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04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317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2024年耕地地力保护补贴资金发放情况明细表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173" w:lineRule="exact"/>
        <w:rPr>
          <w:rFonts w:hint="default" w:ascii="Times New Roman" w:hAnsi="Times New Roman" w:cs="Times New Roman"/>
        </w:rPr>
      </w:pPr>
    </w:p>
    <w:tbl>
      <w:tblPr>
        <w:tblStyle w:val="9"/>
        <w:tblW w:w="1434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61"/>
        <w:gridCol w:w="1168"/>
        <w:gridCol w:w="876"/>
        <w:gridCol w:w="1388"/>
        <w:gridCol w:w="1356"/>
        <w:gridCol w:w="1336"/>
        <w:gridCol w:w="1241"/>
        <w:gridCol w:w="1252"/>
        <w:gridCol w:w="1388"/>
        <w:gridCol w:w="1293"/>
        <w:gridCol w:w="1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6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乡镇</w:t>
            </w:r>
          </w:p>
        </w:tc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</w:rPr>
              <w:t>村</w:t>
            </w:r>
            <w:r>
              <w:rPr>
                <w:rFonts w:hint="eastAsia" w:ascii="Times New Roman" w:hAnsi="Times New Roman" w:cs="Times New Roman"/>
                <w:b/>
                <w:bCs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</w:rPr>
              <w:t>居</w:t>
            </w:r>
            <w:r>
              <w:rPr>
                <w:rFonts w:hint="eastAsia" w:ascii="Times New Roman" w:hAnsi="Times New Roman" w:cs="Times New Roman"/>
                <w:b/>
                <w:bCs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35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  <w:sz w:val="24"/>
                <w:szCs w:val="24"/>
              </w:rPr>
              <w:t>银行账号</w:t>
            </w:r>
          </w:p>
        </w:tc>
        <w:tc>
          <w:tcPr>
            <w:tcW w:w="133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4"/>
                <w:szCs w:val="24"/>
              </w:rPr>
              <w:t>补贴标准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4"/>
                <w:szCs w:val="24"/>
              </w:rPr>
              <w:t>元/亩</w:t>
            </w:r>
            <w:r>
              <w:rPr>
                <w:rFonts w:hint="eastAsia" w:ascii="Times New Roman" w:hAnsi="Times New Roman" w:cs="Times New Roman"/>
                <w:b/>
                <w:bCs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  <w:sz w:val="24"/>
                <w:szCs w:val="24"/>
              </w:rPr>
              <w:t>补贴面积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sz w:val="24"/>
                <w:szCs w:val="24"/>
              </w:rPr>
              <w:t>亩</w:t>
            </w:r>
            <w:r>
              <w:rPr>
                <w:rFonts w:hint="eastAsia" w:ascii="Times New Roman" w:hAnsi="Times New Roman" w:cs="Times New Roman"/>
                <w:b/>
                <w:bCs/>
                <w:spacing w:val="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9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应发金额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9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17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cs="Times New Roman"/>
                <w:b/>
                <w:bCs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4"/>
                <w:szCs w:val="24"/>
              </w:rPr>
              <w:t>实发金额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cs="Times New Roman"/>
                <w:b/>
                <w:bCs/>
                <w:spacing w:val="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代缴水稻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保险面积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sz w:val="24"/>
                <w:szCs w:val="24"/>
              </w:rPr>
              <w:t>亩</w:t>
            </w:r>
            <w:r>
              <w:rPr>
                <w:rFonts w:hint="eastAsia" w:ascii="Times New Roman" w:hAnsi="Times New Roman" w:cs="Times New Roman"/>
                <w:b/>
                <w:bCs/>
                <w:spacing w:val="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代缴水稻保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sz w:val="24"/>
                <w:szCs w:val="24"/>
              </w:rPr>
              <w:t>险保费</w:t>
            </w: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64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42" w:line="399" w:lineRule="exact"/>
        <w:ind w:left="124"/>
        <w:rPr>
          <w:rFonts w:hint="default" w:ascii="Times New Roman" w:hAnsi="Times New Roman" w:eastAsia="仿宋" w:cs="Times New Roman"/>
          <w:sz w:val="23"/>
          <w:szCs w:val="23"/>
        </w:rPr>
      </w:pPr>
      <w:r>
        <w:rPr>
          <w:rFonts w:hint="default" w:ascii="Times New Roman" w:hAnsi="Times New Roman" w:eastAsia="仿宋" w:cs="Times New Roman"/>
          <w:spacing w:val="3"/>
          <w:position w:val="12"/>
          <w:sz w:val="23"/>
          <w:szCs w:val="23"/>
        </w:rPr>
        <w:t>注：1.发放对象为非自然人的，可填写统一社会信用代码。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" w:line="220" w:lineRule="auto"/>
        <w:ind w:left="574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6830" w:h="11900" w:orient="landscape"/>
          <w:pgMar w:top="1417" w:right="1474" w:bottom="1587" w:left="1587" w:header="0" w:footer="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仿宋" w:cs="Times New Roman"/>
          <w:spacing w:val="15"/>
          <w:sz w:val="23"/>
          <w:szCs w:val="23"/>
        </w:rPr>
        <w:t>2.按照一乡镇</w:t>
      </w:r>
      <w:r>
        <w:rPr>
          <w:rFonts w:hint="eastAsia" w:ascii="Times New Roman" w:hAnsi="Times New Roman" w:eastAsia="仿宋" w:cs="Times New Roman"/>
          <w:spacing w:val="15"/>
          <w:sz w:val="23"/>
          <w:szCs w:val="2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5"/>
          <w:sz w:val="23"/>
          <w:szCs w:val="23"/>
        </w:rPr>
        <w:t>街道</w:t>
      </w:r>
      <w:r>
        <w:rPr>
          <w:rFonts w:hint="eastAsia" w:ascii="Times New Roman" w:hAnsi="Times New Roman" w:eastAsia="仿宋" w:cs="Times New Roman"/>
          <w:spacing w:val="15"/>
          <w:sz w:val="23"/>
          <w:szCs w:val="2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15"/>
          <w:sz w:val="23"/>
          <w:szCs w:val="23"/>
        </w:rPr>
        <w:t>一表的方式进行填</w:t>
      </w:r>
      <w:r>
        <w:rPr>
          <w:rFonts w:hint="eastAsia" w:ascii="Times New Roman" w:hAnsi="Times New Roman" w:eastAsia="仿宋" w:cs="Times New Roman"/>
          <w:spacing w:val="15"/>
          <w:sz w:val="23"/>
          <w:szCs w:val="23"/>
          <w:lang w:eastAsia="zh-CN"/>
        </w:rPr>
        <w:t>报。</w:t>
      </w:r>
      <w:bookmarkStart w:id="0" w:name="_GoBack"/>
      <w:bookmarkEnd w:id="0"/>
    </w:p>
    <w:p>
      <w:pPr>
        <w:pStyle w:val="2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sectPr>
      <w:footerReference r:id="rId7" w:type="default"/>
      <w:pgSz w:w="11906" w:h="16838"/>
      <w:pgMar w:top="1440" w:right="1474" w:bottom="158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FmZWVmYzgzNzYyYTViMjI2ZTE0NjBkZWYxZGJlMDQifQ=="/>
  </w:docVars>
  <w:rsids>
    <w:rsidRoot w:val="00000000"/>
    <w:rsid w:val="000E6027"/>
    <w:rsid w:val="02A73FF3"/>
    <w:rsid w:val="11146912"/>
    <w:rsid w:val="1E4A668E"/>
    <w:rsid w:val="1F6D6F5C"/>
    <w:rsid w:val="2954525D"/>
    <w:rsid w:val="29A827F8"/>
    <w:rsid w:val="2B450F48"/>
    <w:rsid w:val="35147CA7"/>
    <w:rsid w:val="359202F6"/>
    <w:rsid w:val="38633F62"/>
    <w:rsid w:val="38D942D1"/>
    <w:rsid w:val="3E900B33"/>
    <w:rsid w:val="4BE02D48"/>
    <w:rsid w:val="582541F3"/>
    <w:rsid w:val="5B913331"/>
    <w:rsid w:val="60121B24"/>
    <w:rsid w:val="6D056355"/>
    <w:rsid w:val="6D1763FC"/>
    <w:rsid w:val="711D0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Normal Indent"/>
    <w:basedOn w:val="1"/>
    <w:next w:val="1"/>
    <w:semiHidden/>
    <w:qFormat/>
    <w:uiPriority w:val="99"/>
    <w:pPr>
      <w:ind w:firstLine="42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83"/>
      <w:szCs w:val="83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987</Words>
  <Characters>1445</Characters>
  <TotalTime>24</TotalTime>
  <ScaleCrop>false</ScaleCrop>
  <LinksUpToDate>false</LinksUpToDate>
  <CharactersWithSpaces>1495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2024-06-17T10:25:00Z</dcterms:created>
  <dc:creator>Administrator</dc:creator>
  <cp:lastModifiedBy>林颖</cp:lastModifiedBy>
  <cp:lastPrinted>2024-06-21T01:41:00Z</cp:lastPrinted>
  <dcterms:modified xsi:type="dcterms:W3CDTF">2024-06-25T03:49:06Z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2024-06-17T10:25:08Z</vt:filetime>
  </property>
  <property fmtid="{D5CDD505-2E9C-101B-9397-08002B2CF9AE}" pid="4" name="UsrData">
    <vt:lpwstr>666f9e7e710bff0020672fbfwl</vt:lpwstr>
  </property>
  <property fmtid="{D5CDD505-2E9C-101B-9397-08002B2CF9AE}" pid="5" name="KSOProductBuildVer">
    <vt:lpwstr>2052-12.1.0.16929</vt:lpwstr>
  </property>
  <property fmtid="{D5CDD505-2E9C-101B-9397-08002B2CF9AE}" pid="6" name="ICV">
    <vt:lpwstr>0F286290CB4F4529B607BD119E1CA7A1_13</vt:lpwstr>
  </property>
</Properties>
</file>