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50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132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29DB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1C0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26B6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65872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4E158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南安市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眉山乡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人民政府</w:t>
      </w:r>
    </w:p>
    <w:p w14:paraId="4ADFE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年政府信息公开工作年度报告</w:t>
      </w:r>
    </w:p>
    <w:p w14:paraId="0CE50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F12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根据《中华人民共和国政府信息公开条例》（以下简称《条例》）等相关文件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编制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本级政府信息公开工作年度报告。本报告由总体情况、主动公开政府信息情况、收到和处理政府信息公开申请情况，政府信息公开行政复议、行政诉讼情况，存在的主要问题及改进情况，其他需要报告的事项共六个部分组成。</w:t>
      </w:r>
    </w:p>
    <w:p w14:paraId="56EF4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本报告中所列数据的统计期限自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年1月1日起至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年12月31日止。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的电子版可在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南安市人民政府门户网站 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"http://www.nanan.gov.cn"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</w:rPr>
        <w:t>www.nanan.gov.cn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下载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。如对本报告有疑问，请与眉山乡政府信息公开领导小组办公室联系。（地址：眉山乡人民政府办公楼二楼党政办；邮编：362314；联系电话：0595-86428573；传真号码：0595-86428673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</w:p>
    <w:p w14:paraId="009E50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总体情况</w:t>
      </w:r>
    </w:p>
    <w:p w14:paraId="418A33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2025年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，我乡坚持以习近平新时代中国特色社会主义思想为指导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，严格按照《条例》文件要求，始终以群众需求为导向，从标准化、规范化、便捷化三方面精准发力，构建“阳光透明、规范高效、便民暖心”的政务公开体系，推动政府信息公开从“被动响应”向“主动服务”转变，为全乡经济社会高质量发展营造了透明高效的政务环境。</w:t>
      </w:r>
    </w:p>
    <w:p w14:paraId="11DD0412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eastAsia="zh-CN"/>
        </w:rPr>
        <w:t>（一）主动公开情况</w:t>
      </w:r>
    </w:p>
    <w:p w14:paraId="13567954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年，我乡聚焦乡村振兴、惠民补贴、教育医疗、安全生产、财政预决算等重点领域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，扎实做好基层政务公开标准目录的编制工作；及时、主动公开政府信息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其中，科教文体卫生类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条；其他类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</w:t>
      </w:r>
    </w:p>
    <w:p w14:paraId="126CCE1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eastAsia="zh-CN"/>
        </w:rPr>
        <w:t>（二）依申请公开情况</w:t>
      </w:r>
    </w:p>
    <w:p w14:paraId="24F77A4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收到公民、法人和其他组织提出的公开政府信息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纸质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1条，转下一年度办结1条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AE29D9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eastAsia="zh-CN"/>
        </w:rPr>
        <w:t>三</w:t>
      </w:r>
      <w:r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eastAsia="zh-CN"/>
        </w:rPr>
        <w:t>）政府信息管理情况</w:t>
      </w:r>
    </w:p>
    <w:p w14:paraId="71F92B7D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强化政府信息全生命周期管理，建立“源头采集—分类梳理—多级审核—动态更新”工作流程，全年未发生信息泄露、表述错误等问题。按年度、按类别建立电子与纸质双重归档台账，对公开信息实行编号管理，确保档案完整可追溯。</w:t>
      </w:r>
    </w:p>
    <w:p w14:paraId="57FD487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/>
        </w:rPr>
        <w:t>（四）平台建设情况</w:t>
      </w:r>
    </w:p>
    <w:p w14:paraId="165A0F5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构建“线上为主、线下补充”的多元公开平台体系，提升信息获取便捷度。一是线上依托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南安市人民政府门户网站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信息公开专栏建设，严格按照专栏目录发布政务公开信息。二是线下升级乡便民服务中心政务公开专区，我乡辖区13个行政村均设置村务公开栏，张贴惠民政策、村务动态等信息280余条，打通信息公开“最后一公里”。</w:t>
      </w:r>
    </w:p>
    <w:p w14:paraId="2D6E78E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lang w:val="en-US" w:eastAsia="zh-CN"/>
        </w:rPr>
        <w:t>）监督保障情况</w:t>
      </w:r>
    </w:p>
    <w:p w14:paraId="6E25577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-SA"/>
        </w:rPr>
        <w:t>明确党政办牵头协调、各部门协同联动的工作格局，加强业务能力建设，组织全乡信息员参加上级专题培训，开展内部业务交流研讨，通过案例教学、实操演练等方式，提升工作人员专业素养与实操能力。</w:t>
      </w:r>
    </w:p>
    <w:p w14:paraId="698EDC2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lang w:val="en-US" w:eastAsia="zh-CN"/>
        </w:rPr>
        <w:t>二、主动公开政府信息情况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1558"/>
        <w:gridCol w:w="1746"/>
        <w:gridCol w:w="2132"/>
      </w:tblGrid>
      <w:tr w14:paraId="56385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2" w:hRule="atLeast"/>
          <w:jc w:val="center"/>
        </w:trPr>
        <w:tc>
          <w:tcPr>
            <w:tcW w:w="8520" w:type="dxa"/>
            <w:gridSpan w:val="4"/>
            <w:noWrap w:val="0"/>
            <w:vAlign w:val="center"/>
          </w:tcPr>
          <w:p w14:paraId="75B51DB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第二十条第（一）项</w:t>
            </w:r>
          </w:p>
        </w:tc>
      </w:tr>
      <w:tr w14:paraId="56FA4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84" w:type="dxa"/>
            <w:noWrap w:val="0"/>
            <w:vAlign w:val="center"/>
          </w:tcPr>
          <w:p w14:paraId="10B77A5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8" w:type="dxa"/>
            <w:noWrap w:val="0"/>
            <w:vAlign w:val="center"/>
          </w:tcPr>
          <w:p w14:paraId="0092617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本年制发件数</w:t>
            </w:r>
          </w:p>
        </w:tc>
        <w:tc>
          <w:tcPr>
            <w:tcW w:w="1746" w:type="dxa"/>
            <w:noWrap w:val="0"/>
            <w:vAlign w:val="center"/>
          </w:tcPr>
          <w:p w14:paraId="40EDA30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本年废止件数</w:t>
            </w:r>
          </w:p>
        </w:tc>
        <w:tc>
          <w:tcPr>
            <w:tcW w:w="2132" w:type="dxa"/>
            <w:noWrap w:val="0"/>
            <w:vAlign w:val="center"/>
          </w:tcPr>
          <w:p w14:paraId="416EC6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现行有效件数</w:t>
            </w:r>
          </w:p>
        </w:tc>
      </w:tr>
      <w:tr w14:paraId="4C774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084" w:type="dxa"/>
            <w:noWrap w:val="0"/>
            <w:vAlign w:val="center"/>
          </w:tcPr>
          <w:p w14:paraId="0E7CDF4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规章</w:t>
            </w:r>
          </w:p>
        </w:tc>
        <w:tc>
          <w:tcPr>
            <w:tcW w:w="1558" w:type="dxa"/>
            <w:noWrap w:val="0"/>
            <w:vAlign w:val="center"/>
          </w:tcPr>
          <w:p w14:paraId="3C3C1B8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46" w:type="dxa"/>
            <w:noWrap w:val="0"/>
            <w:vAlign w:val="center"/>
          </w:tcPr>
          <w:p w14:paraId="6BADD74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32" w:type="dxa"/>
            <w:noWrap w:val="0"/>
            <w:vAlign w:val="center"/>
          </w:tcPr>
          <w:p w14:paraId="3877547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04A81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084" w:type="dxa"/>
            <w:noWrap w:val="0"/>
            <w:vAlign w:val="center"/>
          </w:tcPr>
          <w:p w14:paraId="5B1B64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行政规范性文件</w:t>
            </w:r>
          </w:p>
        </w:tc>
        <w:tc>
          <w:tcPr>
            <w:tcW w:w="1558" w:type="dxa"/>
            <w:noWrap w:val="0"/>
            <w:vAlign w:val="center"/>
          </w:tcPr>
          <w:p w14:paraId="66D3CBF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46" w:type="dxa"/>
            <w:noWrap w:val="0"/>
            <w:vAlign w:val="center"/>
          </w:tcPr>
          <w:p w14:paraId="67E47AC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32" w:type="dxa"/>
            <w:noWrap w:val="0"/>
            <w:vAlign w:val="center"/>
          </w:tcPr>
          <w:p w14:paraId="50B1569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5BB57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8520" w:type="dxa"/>
            <w:gridSpan w:val="4"/>
            <w:noWrap w:val="0"/>
            <w:vAlign w:val="center"/>
          </w:tcPr>
          <w:p w14:paraId="753C21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第二十条第（五）项</w:t>
            </w:r>
          </w:p>
        </w:tc>
      </w:tr>
      <w:tr w14:paraId="604BA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084" w:type="dxa"/>
            <w:noWrap w:val="0"/>
            <w:vAlign w:val="center"/>
          </w:tcPr>
          <w:p w14:paraId="47B4EEE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840" w:firstLineChars="300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5436" w:type="dxa"/>
            <w:gridSpan w:val="3"/>
            <w:noWrap w:val="0"/>
            <w:vAlign w:val="center"/>
          </w:tcPr>
          <w:p w14:paraId="265BCCC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本年处理决定数量</w:t>
            </w:r>
          </w:p>
        </w:tc>
      </w:tr>
      <w:tr w14:paraId="5592E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084" w:type="dxa"/>
            <w:noWrap w:val="0"/>
            <w:vAlign w:val="center"/>
          </w:tcPr>
          <w:p w14:paraId="0DA91F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行政许可</w:t>
            </w:r>
          </w:p>
        </w:tc>
        <w:tc>
          <w:tcPr>
            <w:tcW w:w="5436" w:type="dxa"/>
            <w:gridSpan w:val="3"/>
            <w:noWrap w:val="0"/>
            <w:vAlign w:val="center"/>
          </w:tcPr>
          <w:p w14:paraId="1CF668C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08BD8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2" w:hRule="atLeast"/>
          <w:jc w:val="center"/>
        </w:trPr>
        <w:tc>
          <w:tcPr>
            <w:tcW w:w="8520" w:type="dxa"/>
            <w:gridSpan w:val="4"/>
            <w:noWrap w:val="0"/>
            <w:vAlign w:val="center"/>
          </w:tcPr>
          <w:p w14:paraId="22BF657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第二十条第（六）项</w:t>
            </w:r>
          </w:p>
        </w:tc>
      </w:tr>
      <w:tr w14:paraId="60938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084" w:type="dxa"/>
            <w:noWrap w:val="0"/>
            <w:vAlign w:val="center"/>
          </w:tcPr>
          <w:p w14:paraId="05EAB72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840" w:firstLineChars="300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5436" w:type="dxa"/>
            <w:gridSpan w:val="3"/>
            <w:noWrap w:val="0"/>
            <w:vAlign w:val="center"/>
          </w:tcPr>
          <w:p w14:paraId="5FD403A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本年处理决定数量</w:t>
            </w:r>
          </w:p>
        </w:tc>
      </w:tr>
      <w:tr w14:paraId="3DD31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084" w:type="dxa"/>
            <w:noWrap w:val="0"/>
            <w:vAlign w:val="center"/>
          </w:tcPr>
          <w:p w14:paraId="00F6095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行政处罚</w:t>
            </w:r>
          </w:p>
        </w:tc>
        <w:tc>
          <w:tcPr>
            <w:tcW w:w="5436" w:type="dxa"/>
            <w:gridSpan w:val="3"/>
            <w:noWrap w:val="0"/>
            <w:vAlign w:val="center"/>
          </w:tcPr>
          <w:p w14:paraId="26D4CC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3A414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084" w:type="dxa"/>
            <w:noWrap w:val="0"/>
            <w:vAlign w:val="center"/>
          </w:tcPr>
          <w:p w14:paraId="627F002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行政强制</w:t>
            </w:r>
          </w:p>
        </w:tc>
        <w:tc>
          <w:tcPr>
            <w:tcW w:w="5436" w:type="dxa"/>
            <w:gridSpan w:val="3"/>
            <w:noWrap w:val="0"/>
            <w:vAlign w:val="center"/>
          </w:tcPr>
          <w:p w14:paraId="5E280C0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3E33E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8520" w:type="dxa"/>
            <w:gridSpan w:val="4"/>
            <w:noWrap w:val="0"/>
            <w:vAlign w:val="center"/>
          </w:tcPr>
          <w:p w14:paraId="4E008AE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第二十条第（八）项</w:t>
            </w:r>
          </w:p>
        </w:tc>
      </w:tr>
      <w:tr w14:paraId="2C09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  <w:jc w:val="center"/>
        </w:trPr>
        <w:tc>
          <w:tcPr>
            <w:tcW w:w="3084" w:type="dxa"/>
            <w:noWrap w:val="0"/>
            <w:vAlign w:val="center"/>
          </w:tcPr>
          <w:p w14:paraId="6EB7A28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5436" w:type="dxa"/>
            <w:gridSpan w:val="3"/>
            <w:noWrap w:val="0"/>
            <w:vAlign w:val="center"/>
          </w:tcPr>
          <w:p w14:paraId="3C82AC5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840" w:firstLineChars="300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本年收费金额（单位：万元）</w:t>
            </w:r>
          </w:p>
        </w:tc>
      </w:tr>
      <w:tr w14:paraId="116C9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084" w:type="dxa"/>
            <w:noWrap w:val="0"/>
            <w:vAlign w:val="center"/>
          </w:tcPr>
          <w:p w14:paraId="7494513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行政事业性收费</w:t>
            </w:r>
          </w:p>
        </w:tc>
        <w:tc>
          <w:tcPr>
            <w:tcW w:w="5436" w:type="dxa"/>
            <w:gridSpan w:val="3"/>
            <w:noWrap w:val="0"/>
            <w:vAlign w:val="center"/>
          </w:tcPr>
          <w:p w14:paraId="524DAFC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840" w:firstLineChars="3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22DFFE62">
      <w:pPr>
        <w:pStyle w:val="5"/>
        <w:numPr>
          <w:ilvl w:val="0"/>
          <w:numId w:val="0"/>
        </w:numPr>
        <w:spacing w:before="0" w:beforeAutospacing="0" w:after="0" w:afterAutospacing="0" w:line="580" w:lineRule="exac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</w:p>
    <w:p w14:paraId="5E6EBCC5">
      <w:pPr>
        <w:pStyle w:val="5"/>
        <w:numPr>
          <w:ilvl w:val="0"/>
          <w:numId w:val="0"/>
        </w:numPr>
        <w:spacing w:before="0" w:beforeAutospacing="0" w:after="0" w:afterAutospacing="0" w:line="580" w:lineRule="exact"/>
        <w:ind w:firstLine="643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  <w:t>收到和处理政府信息公开申请情况</w:t>
      </w:r>
    </w:p>
    <w:p w14:paraId="4530973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200"/>
        <w:jc w:val="both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198"/>
        <w:gridCol w:w="2020"/>
        <w:gridCol w:w="591"/>
        <w:gridCol w:w="667"/>
        <w:gridCol w:w="667"/>
        <w:gridCol w:w="826"/>
        <w:gridCol w:w="826"/>
        <w:gridCol w:w="536"/>
        <w:gridCol w:w="551"/>
      </w:tblGrid>
      <w:tr w14:paraId="1ADD0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pct"/>
            <w:gridSpan w:val="3"/>
            <w:vMerge w:val="restart"/>
            <w:noWrap w:val="0"/>
            <w:vAlign w:val="center"/>
          </w:tcPr>
          <w:p w14:paraId="5AD8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2573" w:type="pct"/>
            <w:gridSpan w:val="7"/>
            <w:noWrap w:val="0"/>
            <w:vAlign w:val="center"/>
          </w:tcPr>
          <w:p w14:paraId="2A4090D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申请人情况</w:t>
            </w:r>
          </w:p>
        </w:tc>
      </w:tr>
      <w:tr w14:paraId="2DE81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pct"/>
            <w:gridSpan w:val="3"/>
            <w:vMerge w:val="continue"/>
            <w:noWrap w:val="0"/>
            <w:vAlign w:val="center"/>
          </w:tcPr>
          <w:p w14:paraId="342DCDA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  <w:vMerge w:val="restart"/>
            <w:noWrap w:val="0"/>
            <w:vAlign w:val="center"/>
          </w:tcPr>
          <w:p w14:paraId="4F03E5A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自然人</w:t>
            </w:r>
          </w:p>
        </w:tc>
        <w:tc>
          <w:tcPr>
            <w:tcW w:w="1944" w:type="pct"/>
            <w:gridSpan w:val="5"/>
            <w:noWrap w:val="0"/>
            <w:vAlign w:val="center"/>
          </w:tcPr>
          <w:p w14:paraId="4E8E8FC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法人或其他组织</w:t>
            </w:r>
          </w:p>
        </w:tc>
        <w:tc>
          <w:tcPr>
            <w:tcW w:w="302" w:type="pct"/>
            <w:vMerge w:val="restart"/>
            <w:noWrap w:val="0"/>
            <w:vAlign w:val="center"/>
          </w:tcPr>
          <w:p w14:paraId="43162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 w14:paraId="5770C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426" w:type="pct"/>
            <w:gridSpan w:val="3"/>
            <w:vMerge w:val="continue"/>
            <w:noWrap w:val="0"/>
            <w:vAlign w:val="center"/>
          </w:tcPr>
          <w:p w14:paraId="070F955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  <w:vMerge w:val="continue"/>
            <w:noWrap w:val="0"/>
            <w:vAlign w:val="center"/>
          </w:tcPr>
          <w:p w14:paraId="02589FC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8" w:type="pct"/>
            <w:noWrap w:val="0"/>
            <w:vAlign w:val="center"/>
          </w:tcPr>
          <w:p w14:paraId="58658BF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商业企业</w:t>
            </w:r>
          </w:p>
        </w:tc>
        <w:tc>
          <w:tcPr>
            <w:tcW w:w="368" w:type="pct"/>
            <w:noWrap w:val="0"/>
            <w:vAlign w:val="center"/>
          </w:tcPr>
          <w:p w14:paraId="3CC9EE1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科研机构</w:t>
            </w:r>
          </w:p>
        </w:tc>
        <w:tc>
          <w:tcPr>
            <w:tcW w:w="456" w:type="pct"/>
            <w:noWrap w:val="0"/>
            <w:vAlign w:val="center"/>
          </w:tcPr>
          <w:p w14:paraId="33C5D84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社会公益组织</w:t>
            </w:r>
          </w:p>
        </w:tc>
        <w:tc>
          <w:tcPr>
            <w:tcW w:w="456" w:type="pct"/>
            <w:noWrap w:val="0"/>
            <w:vAlign w:val="center"/>
          </w:tcPr>
          <w:p w14:paraId="7C352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294" w:type="pct"/>
            <w:noWrap w:val="0"/>
            <w:vAlign w:val="center"/>
          </w:tcPr>
          <w:p w14:paraId="707FBCF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302" w:type="pct"/>
            <w:vMerge w:val="continue"/>
            <w:noWrap w:val="0"/>
            <w:vAlign w:val="center"/>
          </w:tcPr>
          <w:p w14:paraId="21B93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130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pct"/>
            <w:gridSpan w:val="3"/>
            <w:noWrap w:val="0"/>
            <w:vAlign w:val="center"/>
          </w:tcPr>
          <w:p w14:paraId="60B2E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326" w:type="pct"/>
            <w:noWrap w:val="0"/>
            <w:vAlign w:val="center"/>
          </w:tcPr>
          <w:p w14:paraId="64A95FB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8" w:type="pct"/>
            <w:noWrap w:val="0"/>
            <w:vAlign w:val="center"/>
          </w:tcPr>
          <w:p w14:paraId="236E3C1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6D4D5C3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4A30022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4A2671F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7928D06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73FB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73F9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pct"/>
            <w:gridSpan w:val="3"/>
            <w:noWrap w:val="0"/>
            <w:vAlign w:val="center"/>
          </w:tcPr>
          <w:p w14:paraId="0C265BE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326" w:type="pct"/>
            <w:noWrap w:val="0"/>
            <w:vAlign w:val="center"/>
          </w:tcPr>
          <w:p w14:paraId="7E3A88A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3300C7B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57DC754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195AC92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3379222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27D6AB1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2DB1E9A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7E681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restart"/>
            <w:noWrap w:val="0"/>
            <w:vAlign w:val="center"/>
          </w:tcPr>
          <w:p w14:paraId="02EC7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1775" w:type="pct"/>
            <w:gridSpan w:val="2"/>
            <w:noWrap w:val="0"/>
            <w:vAlign w:val="center"/>
          </w:tcPr>
          <w:p w14:paraId="0C2DC90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（一）予以公开</w:t>
            </w:r>
          </w:p>
        </w:tc>
        <w:tc>
          <w:tcPr>
            <w:tcW w:w="326" w:type="pct"/>
            <w:noWrap w:val="0"/>
            <w:vAlign w:val="center"/>
          </w:tcPr>
          <w:p w14:paraId="0862A59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2B2A3E3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1F708FE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56BEAE3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0403A0A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06C8B2C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220AD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717D1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2230D07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5" w:type="pct"/>
            <w:gridSpan w:val="2"/>
            <w:noWrap w:val="0"/>
            <w:vAlign w:val="center"/>
          </w:tcPr>
          <w:p w14:paraId="119B4A2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326" w:type="pct"/>
            <w:noWrap w:val="0"/>
            <w:vAlign w:val="center"/>
          </w:tcPr>
          <w:p w14:paraId="48B5A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3043F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50515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16ACF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1A2C9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5FE69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79BA2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3021B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0E23DB2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restart"/>
            <w:noWrap w:val="0"/>
            <w:vAlign w:val="center"/>
          </w:tcPr>
          <w:p w14:paraId="57E90C4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（三）不予公开</w:t>
            </w:r>
          </w:p>
        </w:tc>
        <w:tc>
          <w:tcPr>
            <w:tcW w:w="1114" w:type="pct"/>
            <w:noWrap w:val="0"/>
            <w:vAlign w:val="center"/>
          </w:tcPr>
          <w:p w14:paraId="37CF10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1.属于国家秘密</w:t>
            </w:r>
          </w:p>
        </w:tc>
        <w:tc>
          <w:tcPr>
            <w:tcW w:w="326" w:type="pct"/>
            <w:noWrap w:val="0"/>
            <w:vAlign w:val="center"/>
          </w:tcPr>
          <w:p w14:paraId="65E82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1149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47461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1FF68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5FF2D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75BF7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03BCC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454C4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03E011A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31C5915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22AEE43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2.其他法律行政法规禁止公开</w:t>
            </w:r>
          </w:p>
        </w:tc>
        <w:tc>
          <w:tcPr>
            <w:tcW w:w="326" w:type="pct"/>
            <w:noWrap w:val="0"/>
            <w:vAlign w:val="center"/>
          </w:tcPr>
          <w:p w14:paraId="7B725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2CFE8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6EB6A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71BC1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7EBD9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2BB4D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5088C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5D531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475F0FD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79FD494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5EB9480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3.危及“三安全一稳定”</w:t>
            </w:r>
          </w:p>
        </w:tc>
        <w:tc>
          <w:tcPr>
            <w:tcW w:w="326" w:type="pct"/>
            <w:noWrap w:val="0"/>
            <w:vAlign w:val="center"/>
          </w:tcPr>
          <w:p w14:paraId="442D4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3C414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5D4DB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468DA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60397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74591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64305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1DB9B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4E7843D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12A88B9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7C5E90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4.保护第三方合法权益</w:t>
            </w:r>
          </w:p>
        </w:tc>
        <w:tc>
          <w:tcPr>
            <w:tcW w:w="326" w:type="pct"/>
            <w:noWrap w:val="0"/>
            <w:vAlign w:val="center"/>
          </w:tcPr>
          <w:p w14:paraId="7D9AC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50F79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75E35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33053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2E8F5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16E95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48B90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3D07F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22033F5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4C39723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79750C8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5.属于三类内部事务信息</w:t>
            </w:r>
          </w:p>
        </w:tc>
        <w:tc>
          <w:tcPr>
            <w:tcW w:w="326" w:type="pct"/>
            <w:noWrap w:val="0"/>
            <w:vAlign w:val="center"/>
          </w:tcPr>
          <w:p w14:paraId="153A2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184FA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20549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26F16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2133E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02B26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19595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1DC29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17E4C5C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6249276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3D66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326" w:type="pct"/>
            <w:noWrap w:val="0"/>
            <w:vAlign w:val="center"/>
          </w:tcPr>
          <w:p w14:paraId="44B3A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525D8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0054A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39BCB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7A893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21A5E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678B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387FF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2EE9D3D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49BF8DB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49C8AD9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7.属于行政执法案卷</w:t>
            </w:r>
          </w:p>
        </w:tc>
        <w:tc>
          <w:tcPr>
            <w:tcW w:w="326" w:type="pct"/>
            <w:noWrap w:val="0"/>
            <w:vAlign w:val="center"/>
          </w:tcPr>
          <w:p w14:paraId="6DCCA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2EA39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4F94D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4D280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1B138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7A989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07B4F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0EDE7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69D3ADB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7BA2194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38C1758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8.属于行政查询事项</w:t>
            </w:r>
          </w:p>
        </w:tc>
        <w:tc>
          <w:tcPr>
            <w:tcW w:w="326" w:type="pct"/>
            <w:noWrap w:val="0"/>
            <w:vAlign w:val="center"/>
          </w:tcPr>
          <w:p w14:paraId="57ADD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0538A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71983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4DB3E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34D66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2086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11F5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1B160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16FD2B0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restart"/>
            <w:noWrap w:val="0"/>
            <w:vAlign w:val="center"/>
          </w:tcPr>
          <w:p w14:paraId="6A6017D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（四）无法提供</w:t>
            </w:r>
          </w:p>
        </w:tc>
        <w:tc>
          <w:tcPr>
            <w:tcW w:w="1114" w:type="pct"/>
            <w:noWrap w:val="0"/>
            <w:vAlign w:val="center"/>
          </w:tcPr>
          <w:p w14:paraId="220EE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326" w:type="pct"/>
            <w:noWrap w:val="0"/>
            <w:vAlign w:val="center"/>
          </w:tcPr>
          <w:p w14:paraId="4D524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25A47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2999F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7D12F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141F0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5CBEE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58B42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44C2A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6E36BEE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11744D1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23BBADA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2.没有现成信息需要另行制作</w:t>
            </w:r>
          </w:p>
        </w:tc>
        <w:tc>
          <w:tcPr>
            <w:tcW w:w="326" w:type="pct"/>
            <w:noWrap w:val="0"/>
            <w:vAlign w:val="center"/>
          </w:tcPr>
          <w:p w14:paraId="15047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1AB90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6ADDF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16AA0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18B2D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31509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7D9E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7033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78057AE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17793BF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251FDDF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3.补正后申请内容仍不明确</w:t>
            </w:r>
          </w:p>
        </w:tc>
        <w:tc>
          <w:tcPr>
            <w:tcW w:w="326" w:type="pct"/>
            <w:noWrap w:val="0"/>
            <w:vAlign w:val="center"/>
          </w:tcPr>
          <w:p w14:paraId="4C940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3C123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4F001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37B81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18BC4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09F78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1B369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03E0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041817A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restart"/>
            <w:noWrap w:val="0"/>
            <w:vAlign w:val="center"/>
          </w:tcPr>
          <w:p w14:paraId="41C75CE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（五）不予处理</w:t>
            </w:r>
          </w:p>
        </w:tc>
        <w:tc>
          <w:tcPr>
            <w:tcW w:w="1114" w:type="pct"/>
            <w:noWrap w:val="0"/>
            <w:vAlign w:val="center"/>
          </w:tcPr>
          <w:p w14:paraId="21E02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326" w:type="pct"/>
            <w:noWrap w:val="0"/>
            <w:vAlign w:val="center"/>
          </w:tcPr>
          <w:p w14:paraId="71C5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23F87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39F33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0FE6D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65A0D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0903D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0C74C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3893B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6305CD8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0A4432F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3F60A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326" w:type="pct"/>
            <w:noWrap w:val="0"/>
            <w:vAlign w:val="center"/>
          </w:tcPr>
          <w:p w14:paraId="6BFB6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08B7C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207A9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3246F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08CFD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35A96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4B925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2CA5C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7FB6D6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1B231C6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5A74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326" w:type="pct"/>
            <w:noWrap w:val="0"/>
            <w:vAlign w:val="center"/>
          </w:tcPr>
          <w:p w14:paraId="5D9B5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5E656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316B3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7CD0B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7A703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0FDE7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74C09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6535D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3BE8728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366531B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5E1B7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326" w:type="pct"/>
            <w:noWrap w:val="0"/>
            <w:vAlign w:val="center"/>
          </w:tcPr>
          <w:p w14:paraId="13344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7377F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08704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0C064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63C83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363B3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27C65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7377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1B1386A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09EAE7E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197D7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326" w:type="pct"/>
            <w:noWrap w:val="0"/>
            <w:vAlign w:val="center"/>
          </w:tcPr>
          <w:p w14:paraId="65E6C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2245E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4968A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4837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31BC9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5B208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7FF24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351AA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5AA9A90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restart"/>
            <w:noWrap w:val="0"/>
            <w:vAlign w:val="center"/>
          </w:tcPr>
          <w:p w14:paraId="2D4EABD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（六）其他处理</w:t>
            </w:r>
          </w:p>
        </w:tc>
        <w:tc>
          <w:tcPr>
            <w:tcW w:w="1114" w:type="pct"/>
            <w:noWrap w:val="0"/>
            <w:vAlign w:val="center"/>
          </w:tcPr>
          <w:p w14:paraId="309173A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326" w:type="pct"/>
            <w:noWrap w:val="0"/>
            <w:vAlign w:val="center"/>
          </w:tcPr>
          <w:p w14:paraId="509B3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76942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2A72B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2F1DF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5B004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2EFE7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1CDCC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6A3E2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262B50E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5E46DA8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6DA8A17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326" w:type="pct"/>
            <w:noWrap w:val="0"/>
            <w:vAlign w:val="center"/>
          </w:tcPr>
          <w:p w14:paraId="0F9B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09A23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33108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264F0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6A598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503A1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64445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5E188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4A82A12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 w14:paraId="71D60A3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0AB5A66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3.其他</w:t>
            </w:r>
          </w:p>
        </w:tc>
        <w:tc>
          <w:tcPr>
            <w:tcW w:w="326" w:type="pct"/>
            <w:noWrap w:val="0"/>
            <w:vAlign w:val="center"/>
          </w:tcPr>
          <w:p w14:paraId="2134E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574F5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676BA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54765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1159E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0020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4CC10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45A99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pct"/>
            <w:vMerge w:val="continue"/>
            <w:noWrap w:val="0"/>
            <w:vAlign w:val="center"/>
          </w:tcPr>
          <w:p w14:paraId="68A87E7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5" w:type="pct"/>
            <w:gridSpan w:val="2"/>
            <w:noWrap w:val="0"/>
            <w:vAlign w:val="center"/>
          </w:tcPr>
          <w:p w14:paraId="50BB9F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（七）总计</w:t>
            </w:r>
          </w:p>
        </w:tc>
        <w:tc>
          <w:tcPr>
            <w:tcW w:w="326" w:type="pct"/>
            <w:noWrap w:val="0"/>
            <w:vAlign w:val="center"/>
          </w:tcPr>
          <w:p w14:paraId="7C0F9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11E35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4A93F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152E6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34C13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2C997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74377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14:paraId="548FD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pct"/>
            <w:gridSpan w:val="3"/>
            <w:noWrap w:val="0"/>
            <w:vAlign w:val="center"/>
          </w:tcPr>
          <w:p w14:paraId="0AB968C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四、结转下年度继续办理</w:t>
            </w:r>
          </w:p>
        </w:tc>
        <w:tc>
          <w:tcPr>
            <w:tcW w:w="326" w:type="pct"/>
            <w:noWrap w:val="0"/>
            <w:vAlign w:val="center"/>
          </w:tcPr>
          <w:p w14:paraId="5356D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8" w:type="pct"/>
            <w:noWrap w:val="0"/>
            <w:vAlign w:val="center"/>
          </w:tcPr>
          <w:p w14:paraId="4D2B7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8" w:type="pct"/>
            <w:noWrap w:val="0"/>
            <w:vAlign w:val="center"/>
          </w:tcPr>
          <w:p w14:paraId="7A011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5B165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 w14:paraId="3653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 w14:paraId="08EA8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2" w:type="pct"/>
            <w:noWrap w:val="0"/>
            <w:vAlign w:val="center"/>
          </w:tcPr>
          <w:p w14:paraId="570C0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3EC95816">
      <w:pPr>
        <w:pStyle w:val="5"/>
        <w:spacing w:before="0" w:beforeAutospacing="0" w:after="0" w:afterAutospacing="0" w:line="580" w:lineRule="exac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6E50E7FF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政府信息公开行政复议、行政诉讼情况</w:t>
      </w:r>
    </w:p>
    <w:p w14:paraId="7B1DDD94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/>
        <w:jc w:val="both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14:paraId="33AEA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  <w:noWrap w:val="0"/>
            <w:vAlign w:val="top"/>
          </w:tcPr>
          <w:p w14:paraId="647BE8B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行政复议</w:t>
            </w:r>
          </w:p>
        </w:tc>
        <w:tc>
          <w:tcPr>
            <w:tcW w:w="5682" w:type="dxa"/>
            <w:gridSpan w:val="10"/>
            <w:noWrap w:val="0"/>
            <w:vAlign w:val="top"/>
          </w:tcPr>
          <w:p w14:paraId="0719E3F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行政诉讼</w:t>
            </w:r>
          </w:p>
        </w:tc>
      </w:tr>
      <w:tr w14:paraId="74EED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  <w:noWrap w:val="0"/>
            <w:vAlign w:val="top"/>
          </w:tcPr>
          <w:p w14:paraId="4F20ECB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结果维持</w:t>
            </w:r>
          </w:p>
        </w:tc>
        <w:tc>
          <w:tcPr>
            <w:tcW w:w="568" w:type="dxa"/>
            <w:vMerge w:val="restart"/>
            <w:noWrap w:val="0"/>
            <w:vAlign w:val="top"/>
          </w:tcPr>
          <w:p w14:paraId="57E5476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结果纠正</w:t>
            </w:r>
          </w:p>
        </w:tc>
        <w:tc>
          <w:tcPr>
            <w:tcW w:w="568" w:type="dxa"/>
            <w:vMerge w:val="restart"/>
            <w:noWrap w:val="0"/>
            <w:vAlign w:val="top"/>
          </w:tcPr>
          <w:p w14:paraId="190B392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其他结果</w:t>
            </w:r>
          </w:p>
        </w:tc>
        <w:tc>
          <w:tcPr>
            <w:tcW w:w="568" w:type="dxa"/>
            <w:vMerge w:val="restart"/>
            <w:noWrap w:val="0"/>
            <w:vAlign w:val="top"/>
          </w:tcPr>
          <w:p w14:paraId="3D050D69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尚未审结</w:t>
            </w:r>
          </w:p>
        </w:tc>
        <w:tc>
          <w:tcPr>
            <w:tcW w:w="568" w:type="dxa"/>
            <w:vMerge w:val="restart"/>
            <w:noWrap w:val="0"/>
            <w:vAlign w:val="top"/>
          </w:tcPr>
          <w:p w14:paraId="2A37649B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总计</w:t>
            </w:r>
          </w:p>
        </w:tc>
        <w:tc>
          <w:tcPr>
            <w:tcW w:w="2840" w:type="dxa"/>
            <w:gridSpan w:val="5"/>
            <w:noWrap w:val="0"/>
            <w:vAlign w:val="top"/>
          </w:tcPr>
          <w:p w14:paraId="284BB8C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未经复议直接起诉</w:t>
            </w:r>
          </w:p>
        </w:tc>
        <w:tc>
          <w:tcPr>
            <w:tcW w:w="2842" w:type="dxa"/>
            <w:gridSpan w:val="5"/>
            <w:noWrap w:val="0"/>
            <w:vAlign w:val="top"/>
          </w:tcPr>
          <w:p w14:paraId="12EA86D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复议后起诉</w:t>
            </w:r>
          </w:p>
        </w:tc>
      </w:tr>
      <w:tr w14:paraId="78F8A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  <w:noWrap w:val="0"/>
            <w:vAlign w:val="top"/>
          </w:tcPr>
          <w:p w14:paraId="20CFB93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  <w:noWrap w:val="0"/>
            <w:vAlign w:val="top"/>
          </w:tcPr>
          <w:p w14:paraId="41E95BCB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  <w:noWrap w:val="0"/>
            <w:vAlign w:val="top"/>
          </w:tcPr>
          <w:p w14:paraId="567DAA2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  <w:noWrap w:val="0"/>
            <w:vAlign w:val="top"/>
          </w:tcPr>
          <w:p w14:paraId="27C6AB5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  <w:noWrap w:val="0"/>
            <w:vAlign w:val="top"/>
          </w:tcPr>
          <w:p w14:paraId="6470FB6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noWrap w:val="0"/>
            <w:vAlign w:val="top"/>
          </w:tcPr>
          <w:p w14:paraId="098C197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结果维持</w:t>
            </w:r>
          </w:p>
        </w:tc>
        <w:tc>
          <w:tcPr>
            <w:tcW w:w="568" w:type="dxa"/>
            <w:noWrap w:val="0"/>
            <w:vAlign w:val="top"/>
          </w:tcPr>
          <w:p w14:paraId="32DA45E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结果纠正</w:t>
            </w:r>
          </w:p>
        </w:tc>
        <w:tc>
          <w:tcPr>
            <w:tcW w:w="568" w:type="dxa"/>
            <w:noWrap w:val="0"/>
            <w:vAlign w:val="top"/>
          </w:tcPr>
          <w:p w14:paraId="36221FF2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其他结果</w:t>
            </w:r>
          </w:p>
        </w:tc>
        <w:tc>
          <w:tcPr>
            <w:tcW w:w="568" w:type="dxa"/>
            <w:noWrap w:val="0"/>
            <w:vAlign w:val="top"/>
          </w:tcPr>
          <w:p w14:paraId="570C96E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尚未审结</w:t>
            </w:r>
          </w:p>
        </w:tc>
        <w:tc>
          <w:tcPr>
            <w:tcW w:w="568" w:type="dxa"/>
            <w:noWrap w:val="0"/>
            <w:vAlign w:val="top"/>
          </w:tcPr>
          <w:p w14:paraId="7FD87FDD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总计</w:t>
            </w:r>
          </w:p>
        </w:tc>
        <w:tc>
          <w:tcPr>
            <w:tcW w:w="568" w:type="dxa"/>
            <w:noWrap w:val="0"/>
            <w:vAlign w:val="top"/>
          </w:tcPr>
          <w:p w14:paraId="1E4A0C9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结果维持</w:t>
            </w:r>
          </w:p>
        </w:tc>
        <w:tc>
          <w:tcPr>
            <w:tcW w:w="568" w:type="dxa"/>
            <w:noWrap w:val="0"/>
            <w:vAlign w:val="top"/>
          </w:tcPr>
          <w:p w14:paraId="14D697D5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结果纠正</w:t>
            </w:r>
          </w:p>
        </w:tc>
        <w:tc>
          <w:tcPr>
            <w:tcW w:w="568" w:type="dxa"/>
            <w:noWrap w:val="0"/>
            <w:vAlign w:val="top"/>
          </w:tcPr>
          <w:p w14:paraId="3DCFEDDF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其他结果</w:t>
            </w:r>
          </w:p>
        </w:tc>
        <w:tc>
          <w:tcPr>
            <w:tcW w:w="569" w:type="dxa"/>
            <w:noWrap w:val="0"/>
            <w:vAlign w:val="top"/>
          </w:tcPr>
          <w:p w14:paraId="31D64ABA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尚未审结</w:t>
            </w:r>
          </w:p>
        </w:tc>
        <w:tc>
          <w:tcPr>
            <w:tcW w:w="569" w:type="dxa"/>
            <w:noWrap w:val="0"/>
            <w:vAlign w:val="top"/>
          </w:tcPr>
          <w:p w14:paraId="11AC8F8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总计</w:t>
            </w:r>
          </w:p>
        </w:tc>
      </w:tr>
      <w:tr w14:paraId="59EE4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noWrap w:val="0"/>
            <w:vAlign w:val="top"/>
          </w:tcPr>
          <w:p w14:paraId="03CC95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326AC0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2D5E82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39A374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62BDB1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0A2F47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339612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1B4706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39DE41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35A2C4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657539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7466C2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noWrap w:val="0"/>
            <w:vAlign w:val="top"/>
          </w:tcPr>
          <w:p w14:paraId="32C226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9" w:type="dxa"/>
            <w:noWrap w:val="0"/>
            <w:vAlign w:val="top"/>
          </w:tcPr>
          <w:p w14:paraId="0AAB2D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9" w:type="dxa"/>
            <w:noWrap w:val="0"/>
            <w:vAlign w:val="top"/>
          </w:tcPr>
          <w:p w14:paraId="1F753A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7D1F71F1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五、存在的主要问题及改进情况</w:t>
      </w:r>
    </w:p>
    <w:p w14:paraId="6BA942AA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2025年我乡政府信息公开工作取得了一定的进展，但还存在一些问题： 一是公开内容深度不足。部分重点领域信息公开不够细化，政策解读形式较为单一，互动性与通俗性有待提升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。二是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公开时效有待提升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少数部门信息报送存在延迟现象，部分动态类信息未能在事项办结后及时公开，影响信息使用价值。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 队伍能力仍需加强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基层信息员多为兼职，业务培训覆盖面不足，在信息分类、保密审查、政策解读等专业能力上存在短板。</w:t>
      </w:r>
    </w:p>
    <w:p w14:paraId="1F4E249B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下一步，我乡将采取以下改进措施：一是深化公开内容建设。聚焦群众关切与重点工作，细化公开清单，重点拓展乡村振兴、惠民资金、重大项目等领域公开深度，确保公开信息“干货满满”。二是优化公开流程管理。建立“信息发布时限清单”，明确各类信息公开的具体时限要求，完善信息动态更新机制，确保信息及时准确发布。三是强化队伍能力建设。建立常态化培训机制，每季度开展政务公开专题培训，覆盖所有信息员与部门负责人，重点培训《条例》新规、保密审查、解读技巧等内容。</w:t>
      </w:r>
    </w:p>
    <w:p w14:paraId="6B89709B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  <w:t>六、其他需要报告的事项</w:t>
      </w:r>
    </w:p>
    <w:p w14:paraId="7F7C268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无。</w:t>
      </w:r>
    </w:p>
    <w:p w14:paraId="12355B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800"/>
        <w:jc w:val="right"/>
        <w:textAlignment w:val="auto"/>
        <w:rPr>
          <w:rFonts w:eastAsia="仿宋_GB2312"/>
          <w:sz w:val="32"/>
          <w:szCs w:val="32"/>
        </w:rPr>
      </w:pPr>
    </w:p>
    <w:p w14:paraId="7A2052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800"/>
        <w:jc w:val="right"/>
        <w:textAlignment w:val="auto"/>
        <w:rPr>
          <w:rFonts w:eastAsia="仿宋_GB2312"/>
          <w:sz w:val="32"/>
          <w:szCs w:val="32"/>
        </w:rPr>
      </w:pPr>
    </w:p>
    <w:p w14:paraId="6A7310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800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南安市</w:t>
      </w:r>
      <w:r>
        <w:rPr>
          <w:rFonts w:eastAsia="仿宋_GB2312"/>
          <w:sz w:val="32"/>
          <w:szCs w:val="32"/>
        </w:rPr>
        <w:t>眉山乡人民政府</w:t>
      </w:r>
    </w:p>
    <w:p w14:paraId="2103692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793" w:firstLine="640" w:firstLineChars="200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2026</w:t>
      </w:r>
      <w:r>
        <w:rPr>
          <w:rFonts w:eastAsia="仿宋_GB2312"/>
          <w:sz w:val="32"/>
          <w:szCs w:val="32"/>
        </w:rPr>
        <w:t>年1月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eastAsia="仿宋_GB2312"/>
          <w:sz w:val="32"/>
          <w:szCs w:val="32"/>
        </w:rPr>
        <w:t>日</w:t>
      </w:r>
    </w:p>
    <w:p w14:paraId="522C44B2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0D24532E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1EA562C9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573E1807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7BAC7AD7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5027C8E0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499B2322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2D317D8D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50191476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10223A8F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03969091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197526FE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19C35513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364028CE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1B06B7FD">
      <w:pPr>
        <w:spacing w:line="560" w:lineRule="exact"/>
        <w:ind w:right="48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3624579E">
      <w:pPr>
        <w:rPr>
          <w:rFonts w:hint="eastAsia"/>
        </w:rPr>
      </w:pPr>
    </w:p>
    <w:p w14:paraId="178B886B">
      <w:pPr>
        <w:rPr>
          <w:rFonts w:hint="eastAsia"/>
        </w:rPr>
      </w:pPr>
    </w:p>
    <w:p w14:paraId="688ECF10">
      <w:pPr>
        <w:rPr>
          <w:rFonts w:hint="eastAsia"/>
        </w:rPr>
      </w:pPr>
    </w:p>
    <w:p w14:paraId="579A876A">
      <w:pPr>
        <w:rPr>
          <w:rFonts w:hint="eastAsia"/>
        </w:rPr>
      </w:pPr>
    </w:p>
    <w:p w14:paraId="6F77ED88">
      <w:pPr>
        <w:rPr>
          <w:rFonts w:hint="eastAsia"/>
        </w:rPr>
      </w:pPr>
    </w:p>
    <w:p w14:paraId="18E97DAC">
      <w:pPr>
        <w:tabs>
          <w:tab w:val="left" w:pos="0"/>
        </w:tabs>
        <w:spacing w:line="640" w:lineRule="exact"/>
        <w:rPr>
          <w:rFonts w:eastAsia="仿宋_GB2312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0288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1jQu31AAAAAYBAAAPAAAAAAAAAAEAIAAAACIAAABkcnMvZG93bnJldi54bWxQSwECFAAU&#10;AAAACACHTuJAeGsbKvUBAADlAwAADgAAAAAAAAABACAAAAAj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486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4pt;height:0pt;width:432pt;z-index:251659264;mso-width-relative:page;mso-height-relative:page;" filled="f" stroked="t" coordsize="21600,21600" o:gfxdata="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v8L09MAAAAGAQAADwAAAAAAAAABACAAAAAiAAAAZHJzL2Rvd25yZXYueG1sUEsBAhQA&#10;FAAAAAgAh07iQNOmfJX3AQAA5QMAAA4AAAAAAAAAAQAgAAAAI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Cs/>
          <w:kern w:val="0"/>
          <w:sz w:val="32"/>
          <w:szCs w:val="32"/>
        </w:rPr>
        <w:t xml:space="preserve">  </w:t>
      </w:r>
      <w:r>
        <w:rPr>
          <w:rFonts w:eastAsia="仿宋_GB2312"/>
          <w:bCs/>
          <w:kern w:val="0"/>
          <w:sz w:val="28"/>
          <w:szCs w:val="28"/>
        </w:rPr>
        <w:t>抄送：</w:t>
      </w:r>
      <w:r>
        <w:rPr>
          <w:rFonts w:hint="eastAsia" w:eastAsia="仿宋_GB2312"/>
          <w:bCs/>
          <w:kern w:val="0"/>
          <w:sz w:val="28"/>
          <w:szCs w:val="28"/>
        </w:rPr>
        <w:t>市政府办，</w:t>
      </w:r>
      <w:r>
        <w:rPr>
          <w:rFonts w:eastAsia="仿宋_GB2312"/>
          <w:bCs/>
          <w:kern w:val="0"/>
          <w:sz w:val="28"/>
          <w:szCs w:val="28"/>
        </w:rPr>
        <w:t>存档（2）。</w:t>
      </w:r>
    </w:p>
    <w:p w14:paraId="66CF9B5B">
      <w:pPr>
        <w:spacing w:line="640" w:lineRule="exact"/>
      </w:pPr>
      <w:r>
        <w:rPr>
          <w:rFonts w:eastAsia="仿宋_GB2312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1312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WNC7fUAAAABgEAAA8AAAAAAAAAAQAgAAAAIgAAAGRycy9kb3ducmV2LnhtbFBLAQIU&#10;ABQAAAAIAIdO4kBK4qH/9wEAAOUDAAAOAAAAAAAAAAEAIAAAACM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Cs/>
          <w:kern w:val="0"/>
          <w:sz w:val="32"/>
          <w:szCs w:val="32"/>
        </w:rPr>
        <w:t xml:space="preserve">  </w:t>
      </w:r>
      <w:r>
        <w:rPr>
          <w:rFonts w:hint="eastAsia" w:eastAsia="仿宋_GB2312"/>
          <w:bCs/>
          <w:kern w:val="0"/>
          <w:sz w:val="28"/>
          <w:szCs w:val="28"/>
        </w:rPr>
        <w:t>眉山乡人民政府</w:t>
      </w:r>
      <w:r>
        <w:rPr>
          <w:rFonts w:hint="eastAsia" w:eastAsia="仿宋_GB2312"/>
          <w:bCs/>
          <w:kern w:val="0"/>
          <w:sz w:val="28"/>
          <w:szCs w:val="28"/>
          <w:lang w:eastAsia="zh-CN"/>
        </w:rPr>
        <w:t>办公室</w:t>
      </w:r>
      <w:r>
        <w:rPr>
          <w:rFonts w:eastAsia="仿宋_GB2312"/>
          <w:bCs/>
          <w:kern w:val="0"/>
          <w:sz w:val="28"/>
          <w:szCs w:val="28"/>
        </w:rPr>
        <w:t xml:space="preserve">                 </w:t>
      </w:r>
      <w:r>
        <w:rPr>
          <w:rFonts w:hint="eastAsia" w:eastAsia="仿宋_GB2312"/>
          <w:bCs/>
          <w:kern w:val="0"/>
          <w:sz w:val="28"/>
          <w:szCs w:val="28"/>
          <w:lang w:val="en-US" w:eastAsia="zh-CN"/>
        </w:rPr>
        <w:t>2026</w:t>
      </w:r>
      <w:r>
        <w:rPr>
          <w:rFonts w:eastAsia="仿宋_GB2312"/>
          <w:bCs/>
          <w:kern w:val="0"/>
          <w:sz w:val="28"/>
          <w:szCs w:val="28"/>
        </w:rPr>
        <w:t>年</w:t>
      </w:r>
      <w:r>
        <w:rPr>
          <w:rFonts w:hint="eastAsia" w:eastAsia="仿宋_GB2312"/>
          <w:bCs/>
          <w:kern w:val="0"/>
          <w:sz w:val="28"/>
          <w:szCs w:val="28"/>
        </w:rPr>
        <w:t>1</w:t>
      </w:r>
      <w:r>
        <w:rPr>
          <w:rFonts w:eastAsia="仿宋_GB2312"/>
          <w:bCs/>
          <w:kern w:val="0"/>
          <w:sz w:val="28"/>
          <w:szCs w:val="28"/>
        </w:rPr>
        <w:t>月</w:t>
      </w:r>
      <w:r>
        <w:rPr>
          <w:rFonts w:hint="eastAsia" w:eastAsia="仿宋_GB2312"/>
          <w:bCs/>
          <w:kern w:val="0"/>
          <w:sz w:val="28"/>
          <w:szCs w:val="28"/>
          <w:lang w:val="en-US" w:eastAsia="zh-CN"/>
        </w:rPr>
        <w:t>15</w:t>
      </w:r>
      <w:r>
        <w:rPr>
          <w:rFonts w:eastAsia="仿宋_GB2312"/>
          <w:bCs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192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E93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0246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D02464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MGM0N2U0NGUzYmNmZGYyNDM2YWYxMDI5Y2FlZDMifQ=="/>
  </w:docVars>
  <w:rsids>
    <w:rsidRoot w:val="00000000"/>
    <w:rsid w:val="07B9448C"/>
    <w:rsid w:val="08CF5708"/>
    <w:rsid w:val="0C057561"/>
    <w:rsid w:val="0C2D3A23"/>
    <w:rsid w:val="12BF6A2A"/>
    <w:rsid w:val="1978718F"/>
    <w:rsid w:val="1A0C7817"/>
    <w:rsid w:val="1D6B7395"/>
    <w:rsid w:val="1DE06B47"/>
    <w:rsid w:val="1F872F41"/>
    <w:rsid w:val="1F9F033C"/>
    <w:rsid w:val="26667E05"/>
    <w:rsid w:val="26A12BEB"/>
    <w:rsid w:val="27FD2CAF"/>
    <w:rsid w:val="29210904"/>
    <w:rsid w:val="2DAA4A7C"/>
    <w:rsid w:val="2E073DA6"/>
    <w:rsid w:val="30063E18"/>
    <w:rsid w:val="3D4134E7"/>
    <w:rsid w:val="41081740"/>
    <w:rsid w:val="429530E8"/>
    <w:rsid w:val="4D7477D6"/>
    <w:rsid w:val="51226553"/>
    <w:rsid w:val="52392E04"/>
    <w:rsid w:val="5AB75DA6"/>
    <w:rsid w:val="5BF0698B"/>
    <w:rsid w:val="60A30D33"/>
    <w:rsid w:val="66BF518F"/>
    <w:rsid w:val="6AC201DA"/>
    <w:rsid w:val="6C515ACB"/>
    <w:rsid w:val="73591E51"/>
    <w:rsid w:val="784C1F84"/>
    <w:rsid w:val="7AA7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1183</Words>
  <Characters>1255</Characters>
  <Lines>0</Lines>
  <Paragraphs>0</Paragraphs>
  <TotalTime>10</TotalTime>
  <ScaleCrop>false</ScaleCrop>
  <LinksUpToDate>false</LinksUpToDate>
  <CharactersWithSpaces>1256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2022-01-06T09:03:00Z</dcterms:created>
  <dc:creator>Administrator</dc:creator>
  <cp:lastModifiedBy>我就是爱拼才会赢本人啊</cp:lastModifiedBy>
  <cp:lastPrinted>2023-01-06T07:05:00Z</cp:lastPrinted>
  <dcterms:modified xsi:type="dcterms:W3CDTF">2026-01-15T04:00:26Z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840E1632D1194B14BAA52CE18C40C486_13</vt:lpwstr>
  </property>
  <property fmtid="{D5CDD505-2E9C-101B-9397-08002B2CF9AE}" pid="4" name="KSOTemplateDocerSaveRecord">
    <vt:lpwstr>eyJoZGlkIjoiN2YzNjBkOTgyNWQ1YTMxYzM3MzMwNWFiODNmOWIzYWMiLCJ1c2VySWQiOiIxMTc2MjU2MjEyIn0=</vt:lpwstr>
  </property>
</Properties>
</file>