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 w14:paraId="1D3260E2"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="1807" w:tblpY="706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4A564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F09D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B84B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A2A5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9790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备注</w:t>
            </w:r>
          </w:p>
        </w:tc>
      </w:tr>
      <w:tr w14:paraId="07D8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92AF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B2A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银河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723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8A2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703A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96D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95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AE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2A8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0B0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3F1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5C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</w:rPr>
              <w:t>新雨亭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86A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079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BD5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95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19C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CCE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77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54A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586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ED4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549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6F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3AE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B37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6FF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6D8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72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0F58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FF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034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90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34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64C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9B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DC2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A20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E1F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824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26C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3F8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8F0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33C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A16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46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3DE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237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B15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FED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3E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E3D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F4B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AA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1C65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76B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8EE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F8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90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4C6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39A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AF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DD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77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8F2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CE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A3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E67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B2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EC9B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7F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CF3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3ED2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D13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F53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95674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92.8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5D69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62400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574F9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161BB7BD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92.8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3E1C4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罗东镇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人居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整治考评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表</w:t>
      </w:r>
    </w:p>
    <w:p w14:paraId="508D5915">
      <w:pPr>
        <w:pStyle w:val="4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4FB7009C">
      <w:pPr>
        <w:rPr>
          <w:rFonts w:hint="eastAsia"/>
          <w:lang w:val="en-US" w:eastAsia="zh-CN"/>
        </w:rPr>
      </w:pPr>
    </w:p>
    <w:p w14:paraId="62A0C96A">
      <w:pPr>
        <w:pStyle w:val="2"/>
        <w:rPr>
          <w:rFonts w:hint="eastAsia"/>
          <w:lang w:val="en-US" w:eastAsia="zh-CN"/>
        </w:rPr>
      </w:pPr>
    </w:p>
    <w:p w14:paraId="5C0A3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420" w:firstLineChars="200"/>
    </w:pPr>
    <w:rPr>
      <w:rFonts w:ascii="宋体" w:hAnsi="宋体"/>
      <w:color w:val="000000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2026-02-11T00:58:02Z</dcterms:created>
  <dc:creator>Administrator</dc:creator>
  <cp:lastModifiedBy>罗东镇新明村民委员会</cp:lastModifiedBy>
  <dcterms:modified xsi:type="dcterms:W3CDTF">2026-02-11T00:58:28Z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35AE26A5EA6242A4A7317C24E0670660_12</vt:lpwstr>
  </property>
</Properties>
</file>