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6E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baseline"/>
        <w:outlineLvl w:val="9"/>
        <w:rPr>
          <w:rFonts w:hint="eastAsia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1807" w:tblpY="706"/>
        <w:tblOverlap w:val="never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340"/>
        <w:gridCol w:w="1799"/>
        <w:gridCol w:w="3240"/>
      </w:tblGrid>
      <w:tr w14:paraId="7E50C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2D5B8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80053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村别/道路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C778A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考评成绩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BEE07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备注</w:t>
            </w:r>
          </w:p>
        </w:tc>
      </w:tr>
      <w:tr w14:paraId="25C34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C79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63E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color w:val="000000"/>
                <w:sz w:val="30"/>
                <w:szCs w:val="30"/>
              </w:rPr>
              <w:t>银河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新城</w:t>
            </w:r>
            <w:r>
              <w:rPr>
                <w:color w:val="000000"/>
                <w:sz w:val="30"/>
                <w:szCs w:val="30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9D2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98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583D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7898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C516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B5D4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  <w:lang w:val="en-US" w:eastAsia="zh-CN"/>
              </w:rPr>
              <w:t>维新村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B0A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DC0D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3183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13F7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A1DD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荆坑</w:t>
            </w:r>
            <w:r>
              <w:rPr>
                <w:rFonts w:hint="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A06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96.5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D2AF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47C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DF54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B9F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山坂村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563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9D5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266D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7FC9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B680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潭溪村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366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DAE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BFD3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E21E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266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霞山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066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95.5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70D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8A13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F16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963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高塘村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E44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540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07AA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0844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F857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color w:val="000000"/>
                <w:sz w:val="30"/>
                <w:szCs w:val="30"/>
              </w:rPr>
              <w:t>新雨亭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395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87A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52D3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E42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B024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蔡厝村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C65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94.5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609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E3B1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20BA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99E6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埔心村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B1E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94.5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67B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8428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095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A948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  <w:lang w:val="en-US" w:eastAsia="zh-CN"/>
              </w:rPr>
              <w:t>新明</w:t>
            </w:r>
            <w:r>
              <w:rPr>
                <w:rFonts w:hint="eastAsia"/>
                <w:color w:val="000000"/>
                <w:sz w:val="30"/>
                <w:szCs w:val="30"/>
                <w:highlight w:val="none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EB0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005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66B4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052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154F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东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98A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B23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CA44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1D5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1313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振兴村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1BC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D64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6917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D00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6A81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溪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7CB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431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9848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CAC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主干路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F131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罗东至梅山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64FE">
            <w:pPr>
              <w:snapToGrid w:val="0"/>
              <w:ind w:firstLine="60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B81F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61D7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D53A2">
            <w:pPr>
              <w:snapToGrid w:val="0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镇级平均成绩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93.3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村级70﹪+主干道30﹪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27002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3F6FB">
            <w:pPr>
              <w:snapToGrid w:val="0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中联公司</w:t>
            </w:r>
          </w:p>
        </w:tc>
        <w:tc>
          <w:tcPr>
            <w:tcW w:w="7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26F14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93.3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分-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垃圾桶破损严重无更换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hint="eastAsia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分）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=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93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分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  </w:t>
            </w:r>
          </w:p>
          <w:p w14:paraId="5BB29C84">
            <w:pPr>
              <w:snapToGrid w:val="0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综合成绩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93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</w:p>
        </w:tc>
      </w:tr>
    </w:tbl>
    <w:p w14:paraId="69615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罗东镇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人居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环境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整治考评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成绩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表</w:t>
      </w:r>
    </w:p>
    <w:p w14:paraId="6E4D41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unhideWhenUsed/>
    <w:qFormat/>
    <w:uiPriority w:val="99"/>
    <w:pPr>
      <w:ind w:firstLine="420" w:firstLineChars="200"/>
    </w:pPr>
    <w:rPr>
      <w:rFonts w:ascii="宋体" w:hAnsi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2025-09-16T09:45:38Z</dcterms:created>
  <dc:creator>Administrator</dc:creator>
  <cp:lastModifiedBy>罗东镇新明村民委员会</cp:lastModifiedBy>
  <dcterms:modified xsi:type="dcterms:W3CDTF">2025-09-16T09:46:02Z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F8B06CD5D66745339369D730A93F458C_12</vt:lpwstr>
  </property>
</Properties>
</file>