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A2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31C459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"/>
        </w:rPr>
        <w:t>生猪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"/>
        </w:rPr>
        <w:t>养殖污染防治巡查记录单</w:t>
      </w:r>
    </w:p>
    <w:p w14:paraId="3C57BF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日期：    年    月 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673"/>
        <w:gridCol w:w="1063"/>
        <w:gridCol w:w="3187"/>
      </w:tblGrid>
      <w:tr w14:paraId="7550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4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‌</w:t>
            </w: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养殖场</w:t>
            </w: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户</w:t>
            </w: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9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5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‌</w:t>
            </w: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A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4"/>
              </w:rPr>
            </w:pPr>
          </w:p>
        </w:tc>
      </w:tr>
      <w:tr w14:paraId="0C6D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7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巡查情况记录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C6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（存栏情况、是否超量养殖、设施是否完善、正常运行、是否直排/偷排等）</w:t>
            </w:r>
          </w:p>
        </w:tc>
      </w:tr>
      <w:tr w14:paraId="7E46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7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存在问题及</w:t>
            </w:r>
          </w:p>
          <w:p w14:paraId="612AC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整改意见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C8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4"/>
                <w:lang w:eastAsia="zh-CN"/>
              </w:rPr>
              <w:t>（要明确整改期限，并收集整改前后照片等整改材料进行归档）</w:t>
            </w:r>
          </w:p>
        </w:tc>
      </w:tr>
    </w:tbl>
    <w:p w14:paraId="2E45C3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9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巡查人员：</w:t>
      </w:r>
    </w:p>
    <w:p w14:paraId="5FB2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注：巡查记录单由生猪养殖污染网格监管人员填写，其中发现问题由村委会主任、网格监管人员督促整改，并经镇畜牧站、驻村工作队复核验收。</w:t>
      </w:r>
    </w:p>
    <w:p w14:paraId="0D1ED670">
      <w:pPr>
        <w:pStyle w:val="2"/>
        <w:rPr>
          <w:rFonts w:hint="eastAsia"/>
          <w:lang w:val="en-US" w:eastAsia="zh-CN"/>
        </w:rPr>
      </w:pPr>
    </w:p>
    <w:p w14:paraId="6F0D7AF0">
      <w:pPr>
        <w:pStyle w:val="6"/>
        <w:rPr>
          <w:rFonts w:hint="eastAsia"/>
        </w:rPr>
      </w:pPr>
    </w:p>
    <w:p w14:paraId="59088BDE">
      <w:bookmarkStart w:id="0" w:name="_GoBack"/>
      <w:bookmarkEnd w:id="0"/>
    </w:p>
    <w:sectPr>
      <w:pgSz w:w="11906" w:h="16838"/>
      <w:pgMar w:top="1701" w:right="1474" w:bottom="1587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2025-08-01T01:18:24Z</dcterms:created>
  <dc:creator>Administrator</dc:creator>
  <cp:lastModifiedBy>罗东镇新明村民委员会</cp:lastModifiedBy>
  <dcterms:modified xsi:type="dcterms:W3CDTF">2025-08-01T01:19:39Z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E0209477B9A9499182E15C5483CD6271_12</vt:lpwstr>
  </property>
</Properties>
</file>