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46263">
      <w:pPr>
        <w:pStyle w:val="4"/>
        <w:pBdr>
          <w:bottom w:val="none" w:color="auto" w:sz="0" w:space="0"/>
        </w:pBd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tbl>
      <w:tblPr>
        <w:tblStyle w:val="9"/>
        <w:tblW w:w="14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80"/>
        <w:gridCol w:w="1350"/>
        <w:gridCol w:w="1808"/>
        <w:gridCol w:w="1850"/>
        <w:gridCol w:w="1317"/>
        <w:gridCol w:w="1317"/>
        <w:gridCol w:w="1317"/>
        <w:gridCol w:w="1317"/>
        <w:gridCol w:w="1433"/>
        <w:gridCol w:w="1191"/>
      </w:tblGrid>
      <w:tr w14:paraId="2583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eastAsia="zh-CN"/>
              </w:rPr>
              <w:t>官桥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镇农村在建房屋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eastAsia="zh-CN"/>
              </w:rPr>
              <w:t>台账</w:t>
            </w:r>
          </w:p>
        </w:tc>
      </w:tr>
      <w:tr w14:paraId="257C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施工类型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占地面积（平方米）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建筑面积（平方米）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建设层数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B8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最大层高（米）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90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建设阶段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544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0C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D66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DE6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（新建、翻建、加层、外装修）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62C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7FE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C1A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BF3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8F305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19AA1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05E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376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565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3DC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一、经用地、规划审批的三层及以下村民自建住宅</w:t>
            </w:r>
          </w:p>
        </w:tc>
      </w:tr>
      <w:tr w14:paraId="34F1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2D82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4CC0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6477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02B7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580F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F68B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4D41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9C48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9E8A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290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BFB2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CA1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0B11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0E68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438F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0837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F5F0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A030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BC4C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DA54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9FED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A6A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B40E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1CA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FEBE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DC3F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72F7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44E9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0D83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522B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59C8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AE78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F2CB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B62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C847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36C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565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E9B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二、经用地、规划审批的三层以上村民自建住宅</w:t>
            </w:r>
          </w:p>
        </w:tc>
      </w:tr>
      <w:tr w14:paraId="5D7F9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BBFB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3751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2E63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44F1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BAC3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2B1F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C050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F528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8BB9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E83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233D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83F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4AA2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A58B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F468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49A2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046B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84CA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66BF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2626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D571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922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CC0D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3D4601F5">
      <w:pPr>
        <w:pStyle w:val="4"/>
        <w:pBdr>
          <w:bottom w:val="none" w:color="auto" w:sz="0" w:space="0"/>
        </w:pBdr>
        <w:ind w:left="0" w:leftChars="0" w:firstLine="0" w:firstLineChars="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2EEEFA64">
      <w:pPr>
        <w:spacing w:line="480" w:lineRule="exact"/>
        <w:jc w:val="left"/>
        <w:rPr>
          <w:rFonts w:hAnsi="黑体" w:eastAsia="黑体"/>
          <w:bCs/>
          <w:sz w:val="32"/>
          <w:szCs w:val="32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46429775">
      <w:pPr>
        <w:spacing w:line="48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 xml:space="preserve"> </w:t>
      </w:r>
    </w:p>
    <w:p w14:paraId="064839C9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官桥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镇农村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建房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施工安全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检查情况表</w:t>
      </w:r>
    </w:p>
    <w:p w14:paraId="6FF4D63E">
      <w:pPr>
        <w:pStyle w:val="12"/>
        <w:spacing w:line="580" w:lineRule="exact"/>
        <w:rPr>
          <w:rFonts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  <w:lang w:bidi="ar"/>
        </w:rPr>
        <w:t>所在镇村：                              建房人（业主）：</w:t>
      </w:r>
    </w:p>
    <w:tbl>
      <w:tblPr>
        <w:tblStyle w:val="9"/>
        <w:tblW w:w="95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17"/>
        <w:gridCol w:w="5100"/>
        <w:gridCol w:w="2611"/>
      </w:tblGrid>
      <w:tr w14:paraId="0AE01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005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7C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关键节点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3A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关键节点检查项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0D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检查要点</w:t>
            </w:r>
          </w:p>
        </w:tc>
      </w:tr>
      <w:tr w14:paraId="65706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07E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7F7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质量安全保障情况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12D7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施工项目是否有与施工单位签订建房施工合同。</w:t>
            </w:r>
            <w:r>
              <w:rPr>
                <w:rStyle w:val="16"/>
                <w:lang w:bidi="ar"/>
              </w:rPr>
              <w:t xml:space="preserve"> 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4217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484A3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A7A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F9D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2ED2C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施工现场项目负责人是否为施工合同人员。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11D6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06F0E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D040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82E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494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施工项目是否有与工匠签订施工合同。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3E20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59EE9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E5F4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53C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2C34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施工现场是否有指定</w:t>
            </w:r>
            <w:r>
              <w:rPr>
                <w:rStyle w:val="16"/>
                <w:lang w:bidi="ar"/>
              </w:rPr>
              <w:t>“</w:t>
            </w:r>
            <w:r>
              <w:rPr>
                <w:rStyle w:val="15"/>
                <w:lang w:bidi="ar"/>
              </w:rPr>
              <w:t>工匠带头人</w:t>
            </w:r>
            <w:r>
              <w:rPr>
                <w:rStyle w:val="16"/>
                <w:lang w:bidi="ar"/>
              </w:rPr>
              <w:t>”</w:t>
            </w:r>
            <w:r>
              <w:rPr>
                <w:rStyle w:val="15"/>
                <w:lang w:bidi="ar"/>
              </w:rPr>
              <w:t>负责施工质量安全管理。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0290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507E4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79A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7A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A21C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项目分项工程是否有指定责任工匠。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A522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517E9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48F2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165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8E0C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项目现场责任工匠是否为施工合同内的人员。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7206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44B8C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02F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F58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D1CAE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施工项目是否有购买商业保险。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43B9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4AE32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74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CF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89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现场是否悬挂</w:t>
            </w:r>
            <w:r>
              <w:rPr>
                <w:rStyle w:val="18"/>
                <w:rFonts w:hint="default"/>
                <w:lang w:bidi="ar"/>
              </w:rPr>
              <w:t>施工公示牌</w:t>
            </w:r>
            <w:r>
              <w:rPr>
                <w:rStyle w:val="15"/>
                <w:lang w:bidi="ar"/>
              </w:rPr>
              <w:t>，公示牌内容是否完整。</w:t>
            </w:r>
            <w:r>
              <w:rPr>
                <w:rStyle w:val="16"/>
                <w:lang w:bidi="ar"/>
              </w:rPr>
              <w:t xml:space="preserve">   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D713">
            <w:pPr>
              <w:widowControl/>
              <w:jc w:val="left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</w:p>
        </w:tc>
      </w:tr>
      <w:tr w14:paraId="070E4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F1E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74C74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地基基础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721B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基槽底</w:t>
            </w:r>
            <w:r>
              <w:rPr>
                <w:rStyle w:val="15"/>
                <w:lang w:bidi="ar"/>
              </w:rPr>
              <w:t>是否不低于毗邻建筑原有基础底面。</w:t>
            </w:r>
            <w:r>
              <w:rPr>
                <w:rStyle w:val="16"/>
                <w:lang w:bidi="ar"/>
              </w:rPr>
              <w:t xml:space="preserve">  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1F90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4B41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BB48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551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C0E4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基础底面</w:t>
            </w:r>
            <w:r>
              <w:rPr>
                <w:rStyle w:val="15"/>
                <w:lang w:bidi="ar"/>
              </w:rPr>
              <w:t>是否进入老土层不小于</w:t>
            </w:r>
            <w:r>
              <w:rPr>
                <w:rStyle w:val="16"/>
                <w:lang w:bidi="ar"/>
              </w:rPr>
              <w:t>200mm</w:t>
            </w:r>
            <w:r>
              <w:rPr>
                <w:rStyle w:val="15"/>
                <w:lang w:bidi="ar"/>
              </w:rPr>
              <w:t>，基础底面距地面是否不小于</w:t>
            </w:r>
            <w:r>
              <w:rPr>
                <w:rStyle w:val="16"/>
                <w:lang w:bidi="ar"/>
              </w:rPr>
              <w:t>500mm</w:t>
            </w:r>
            <w:r>
              <w:rPr>
                <w:rStyle w:val="15"/>
                <w:lang w:bidi="ar"/>
              </w:rPr>
              <w:t>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3CBA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6DA79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66664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625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外脚手架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F9B9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材质是否符合要求</w:t>
            </w:r>
            <w:r>
              <w:rPr>
                <w:rStyle w:val="15"/>
                <w:lang w:bidi="ar"/>
              </w:rPr>
              <w:t>（其中竹架纵横杆不宜小</w:t>
            </w:r>
            <w:r>
              <w:rPr>
                <w:rStyle w:val="16"/>
                <w:lang w:bidi="ar"/>
              </w:rPr>
              <w:t>90mm</w:t>
            </w:r>
            <w:r>
              <w:rPr>
                <w:rStyle w:val="15"/>
                <w:lang w:bidi="ar"/>
              </w:rPr>
              <w:t>，搁栅、栏杆不小于</w:t>
            </w:r>
            <w:r>
              <w:rPr>
                <w:rStyle w:val="16"/>
                <w:lang w:bidi="ar"/>
              </w:rPr>
              <w:t>60mm</w:t>
            </w:r>
            <w:r>
              <w:rPr>
                <w:rStyle w:val="15"/>
                <w:lang w:bidi="ar"/>
              </w:rPr>
              <w:t>，立杆、扫地杆及其他支撑杆件不小</w:t>
            </w:r>
            <w:r>
              <w:rPr>
                <w:rStyle w:val="16"/>
                <w:lang w:bidi="ar"/>
              </w:rPr>
              <w:t>75mm</w:t>
            </w:r>
            <w:r>
              <w:rPr>
                <w:rStyle w:val="15"/>
                <w:lang w:bidi="ar"/>
              </w:rPr>
              <w:t>，不得严重弯曲、枯脆、腐蚀等；钢管架钢管不得严重锈蚀、弯曲、压扁或裂纹，扣件不得脆裂、变形、滑丝）。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3745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48C9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A4B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D95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D93B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构造措施是否符合要求</w:t>
            </w:r>
            <w:r>
              <w:rPr>
                <w:rStyle w:val="15"/>
                <w:lang w:bidi="ar"/>
              </w:rPr>
              <w:t>（其中竹架必须采用双排脚手架；连墙件应由拉件和顶件组成，并应配合使用，不得多于两步三跨；立杆应采用搭接接长，搭接长度不得小于</w:t>
            </w:r>
            <w:r>
              <w:rPr>
                <w:rStyle w:val="16"/>
                <w:lang w:bidi="ar"/>
              </w:rPr>
              <w:t>1.5m</w:t>
            </w:r>
            <w:r>
              <w:rPr>
                <w:rStyle w:val="15"/>
                <w:lang w:bidi="ar"/>
              </w:rPr>
              <w:t>，并不少于</w:t>
            </w:r>
            <w:r>
              <w:rPr>
                <w:rStyle w:val="16"/>
                <w:lang w:bidi="ar"/>
              </w:rPr>
              <w:t>5</w:t>
            </w:r>
            <w:r>
              <w:rPr>
                <w:rStyle w:val="15"/>
                <w:lang w:bidi="ar"/>
              </w:rPr>
              <w:t>道；绑扎材料不得使用尼龙绳或塑料绳等。）。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7A732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21837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A2B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70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002C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脚手架搭设基础是否符合要求</w:t>
            </w:r>
            <w:r>
              <w:rPr>
                <w:rStyle w:val="15"/>
                <w:lang w:bidi="ar"/>
              </w:rPr>
              <w:t>（土基是否夯实平整并设置垫板处理等）。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6A7B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4FEF2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388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90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1A2C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作业层是否设置</w:t>
            </w:r>
            <w:r>
              <w:rPr>
                <w:rStyle w:val="18"/>
                <w:rFonts w:hint="default"/>
                <w:lang w:bidi="ar"/>
              </w:rPr>
              <w:t>脚手板</w:t>
            </w:r>
            <w:r>
              <w:rPr>
                <w:rStyle w:val="15"/>
                <w:lang w:bidi="ar"/>
              </w:rPr>
              <w:t>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20E10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45DD8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8983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9736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砌体工程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629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墙体平面布置、墙厚与设计图是否一致（是否</w:t>
            </w:r>
            <w:r>
              <w:rPr>
                <w:rStyle w:val="18"/>
                <w:rFonts w:hint="default"/>
                <w:lang w:bidi="ar"/>
              </w:rPr>
              <w:t>按图施工</w:t>
            </w:r>
            <w:r>
              <w:rPr>
                <w:rStyle w:val="15"/>
                <w:lang w:bidi="ar"/>
              </w:rPr>
              <w:t>）。</w:t>
            </w:r>
            <w:r>
              <w:rPr>
                <w:rStyle w:val="16"/>
                <w:lang w:bidi="ar"/>
              </w:rPr>
              <w:t xml:space="preserve"> 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DA7D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31B57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54B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C2B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33E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砖混结构砌体与构造柱的连接处是否砌成</w:t>
            </w:r>
            <w:r>
              <w:rPr>
                <w:rStyle w:val="18"/>
                <w:rFonts w:hint="default"/>
                <w:lang w:bidi="ar"/>
              </w:rPr>
              <w:t>马牙槎</w:t>
            </w:r>
            <w:r>
              <w:rPr>
                <w:rStyle w:val="15"/>
                <w:lang w:bidi="ar"/>
              </w:rPr>
              <w:t>，并沿墙高每隔</w:t>
            </w:r>
            <w:r>
              <w:rPr>
                <w:rStyle w:val="16"/>
                <w:lang w:bidi="ar"/>
              </w:rPr>
              <w:t>500</w:t>
            </w:r>
            <w:r>
              <w:rPr>
                <w:rStyle w:val="15"/>
                <w:lang w:bidi="ar"/>
              </w:rPr>
              <w:t>毫米设</w:t>
            </w:r>
            <w:r>
              <w:rPr>
                <w:rStyle w:val="16"/>
                <w:lang w:bidi="ar"/>
              </w:rPr>
              <w:t>2φ6</w:t>
            </w:r>
            <w:r>
              <w:rPr>
                <w:rStyle w:val="18"/>
                <w:rFonts w:hint="default"/>
                <w:lang w:bidi="ar"/>
              </w:rPr>
              <w:t>拉结钢筋</w:t>
            </w:r>
            <w:r>
              <w:rPr>
                <w:rStyle w:val="15"/>
                <w:lang w:bidi="ar"/>
              </w:rPr>
              <w:t>，拉结筋长度不少于</w:t>
            </w:r>
            <w:r>
              <w:rPr>
                <w:rStyle w:val="16"/>
                <w:lang w:bidi="ar"/>
              </w:rPr>
              <w:t>1000</w:t>
            </w:r>
            <w:r>
              <w:rPr>
                <w:rStyle w:val="15"/>
                <w:lang w:bidi="ar"/>
              </w:rPr>
              <w:t>毫米。</w:t>
            </w:r>
            <w:r>
              <w:rPr>
                <w:rStyle w:val="16"/>
                <w:lang w:bidi="ar"/>
              </w:rPr>
              <w:t xml:space="preserve">  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6646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45FAD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7AC6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0B1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0D277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砖混结构楼层处是否设置</w:t>
            </w:r>
            <w:r>
              <w:rPr>
                <w:rStyle w:val="18"/>
                <w:rFonts w:hint="default"/>
                <w:lang w:bidi="ar"/>
              </w:rPr>
              <w:t>闭合圈梁</w:t>
            </w:r>
            <w:r>
              <w:rPr>
                <w:rStyle w:val="15"/>
                <w:lang w:bidi="ar"/>
              </w:rPr>
              <w:t>，并与构造柱形成框架。</w:t>
            </w:r>
            <w:r>
              <w:rPr>
                <w:rStyle w:val="16"/>
                <w:lang w:bidi="ar"/>
              </w:rPr>
              <w:t xml:space="preserve">     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0894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6CAE2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EA3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4F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5BBE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外墙砌体</w:t>
            </w:r>
            <w:r>
              <w:rPr>
                <w:rStyle w:val="18"/>
                <w:rFonts w:hint="default"/>
                <w:lang w:bidi="ar"/>
              </w:rPr>
              <w:t>混凝土是否密实、均匀</w:t>
            </w:r>
            <w:r>
              <w:rPr>
                <w:rStyle w:val="15"/>
                <w:lang w:bidi="ar"/>
              </w:rPr>
              <w:t>（不存在透明缝、瞎缝或假缝）。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05A9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4D00A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5B9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A90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钢筋混凝土结构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F81B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梁柱节点</w:t>
            </w:r>
            <w:r>
              <w:rPr>
                <w:rStyle w:val="18"/>
                <w:rFonts w:hint="default"/>
                <w:lang w:bidi="ar"/>
              </w:rPr>
              <w:t>加密箍筋</w:t>
            </w:r>
            <w:r>
              <w:rPr>
                <w:rStyle w:val="15"/>
                <w:lang w:bidi="ar"/>
              </w:rPr>
              <w:t>间距是否符合要求。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F16A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04BDB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B09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AB9F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F1A3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钢筋保护层垫块</w:t>
            </w:r>
            <w:r>
              <w:rPr>
                <w:rStyle w:val="15"/>
                <w:lang w:bidi="ar"/>
              </w:rPr>
              <w:t>的厚度、材质及设置间距是否符合要求。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3188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35DE9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516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466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089E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主要</w:t>
            </w:r>
            <w:r>
              <w:rPr>
                <w:rStyle w:val="18"/>
                <w:rFonts w:hint="default"/>
                <w:lang w:bidi="ar"/>
              </w:rPr>
              <w:t>受力构件拆模</w:t>
            </w:r>
            <w:r>
              <w:rPr>
                <w:rStyle w:val="15"/>
                <w:lang w:bidi="ar"/>
              </w:rPr>
              <w:t>后是否未出现严重外观质量缺陷。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A097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5C600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734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D7C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模板支架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317B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模板支架材质是否符合要求</w:t>
            </w:r>
            <w:r>
              <w:rPr>
                <w:rStyle w:val="15"/>
                <w:lang w:bidi="ar"/>
              </w:rPr>
              <w:t>（其中木支撑木立柱不得小于</w:t>
            </w:r>
            <w:r>
              <w:rPr>
                <w:rStyle w:val="16"/>
                <w:lang w:bidi="ar"/>
              </w:rPr>
              <w:t>80mm</w:t>
            </w:r>
            <w:r>
              <w:rPr>
                <w:rStyle w:val="15"/>
                <w:lang w:bidi="ar"/>
              </w:rPr>
              <w:t>，不能有开裂、腐烂、虫蛀</w:t>
            </w:r>
            <w:r>
              <w:rPr>
                <w:rStyle w:val="16"/>
                <w:lang w:bidi="ar"/>
              </w:rPr>
              <w:t>,</w:t>
            </w:r>
            <w:r>
              <w:rPr>
                <w:rStyle w:val="15"/>
                <w:lang w:bidi="ar"/>
              </w:rPr>
              <w:t>木立柱的扫地杆、水平拉杆、剪刀撑应采用</w:t>
            </w:r>
            <w:r>
              <w:rPr>
                <w:rStyle w:val="16"/>
                <w:lang w:bidi="ar"/>
              </w:rPr>
              <w:t>40mm*50mm</w:t>
            </w:r>
            <w:r>
              <w:rPr>
                <w:rStyle w:val="15"/>
                <w:lang w:bidi="ar"/>
              </w:rPr>
              <w:t>木条或</w:t>
            </w:r>
            <w:r>
              <w:rPr>
                <w:rStyle w:val="16"/>
                <w:lang w:bidi="ar"/>
              </w:rPr>
              <w:t>25mm*80mm</w:t>
            </w:r>
            <w:r>
              <w:rPr>
                <w:rStyle w:val="15"/>
                <w:lang w:bidi="ar"/>
              </w:rPr>
              <w:t>的木板条与木立柱钉牢，水平拉杆严禁采用板皮等）。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6245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03430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16C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0E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8DE1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构造措施是否符合要求</w:t>
            </w:r>
            <w:r>
              <w:rPr>
                <w:rStyle w:val="15"/>
                <w:lang w:bidi="ar"/>
              </w:rPr>
              <w:t>（其中木支撑在立柱距地面</w:t>
            </w:r>
            <w:r>
              <w:rPr>
                <w:rStyle w:val="16"/>
                <w:lang w:bidi="ar"/>
              </w:rPr>
              <w:t>200mm</w:t>
            </w:r>
            <w:r>
              <w:rPr>
                <w:rStyle w:val="15"/>
                <w:lang w:bidi="ar"/>
              </w:rPr>
              <w:t>处，应设置纵横向扫地杆；扫地杆、水平拉杆之间的纵横向间距应满足模板设计要求；所有水平拉杆的端部均应与四周建筑物顶紧顶牢。无处可顶时，应在水平拉杆端部和中部沿竖向设置连续式剪刀撑。斜屋面模板支架立杆顶部应布置一道随屋面坡度的拉杆。木立柱底部是否设置垫木，顶部是否设置支撑头；立柱搭接是否采用对接夹板接头，接头不超过</w:t>
            </w:r>
            <w:r>
              <w:rPr>
                <w:rStyle w:val="16"/>
                <w:lang w:bidi="ar"/>
              </w:rPr>
              <w:t>1</w:t>
            </w:r>
            <w:r>
              <w:rPr>
                <w:rStyle w:val="15"/>
                <w:lang w:bidi="ar"/>
              </w:rPr>
              <w:t>个；立柱底部垫高不得超过</w:t>
            </w:r>
            <w:r>
              <w:rPr>
                <w:rStyle w:val="16"/>
                <w:lang w:bidi="ar"/>
              </w:rPr>
              <w:t>300mm</w:t>
            </w:r>
            <w:r>
              <w:rPr>
                <w:rStyle w:val="15"/>
                <w:lang w:bidi="ar"/>
              </w:rPr>
              <w:t>，不得偏心受力等）。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8D12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519C2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BD4B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A6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CB66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支架基础是否符合要求</w:t>
            </w:r>
            <w:r>
              <w:rPr>
                <w:rStyle w:val="15"/>
                <w:lang w:bidi="ar"/>
              </w:rPr>
              <w:t>（土基是否夯实平整并设置垫板处理等）。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FF9C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3E08D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794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300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楼</w:t>
            </w:r>
            <w:r>
              <w:rPr>
                <w:rStyle w:val="16"/>
                <w:lang w:bidi="ar"/>
              </w:rPr>
              <w:t>(</w:t>
            </w:r>
            <w:r>
              <w:rPr>
                <w:rStyle w:val="15"/>
                <w:lang w:bidi="ar"/>
              </w:rPr>
              <w:t>屋</w:t>
            </w:r>
            <w:r>
              <w:rPr>
                <w:rStyle w:val="16"/>
                <w:lang w:bidi="ar"/>
              </w:rPr>
              <w:t>)</w:t>
            </w:r>
            <w:r>
              <w:rPr>
                <w:rStyle w:val="15"/>
                <w:lang w:bidi="ar"/>
              </w:rPr>
              <w:t>盖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7F941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斜屋面施工是否对称施工</w:t>
            </w:r>
            <w:r>
              <w:rPr>
                <w:rStyle w:val="15"/>
                <w:lang w:bidi="ar"/>
              </w:rPr>
              <w:t>（施工顺序为柱构件、斜梁、斜板，支撑是否牢固。浇筑坡屋面混凝土时，应从屋脊的两侧檐沟部位同时向屋脊对称浇筑）。</w:t>
            </w:r>
            <w:r>
              <w:rPr>
                <w:rStyle w:val="16"/>
                <w:lang w:bidi="ar"/>
              </w:rPr>
              <w:t xml:space="preserve">          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108E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247DB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67F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88C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8C66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木屋架</w:t>
            </w:r>
            <w:r>
              <w:rPr>
                <w:rStyle w:val="15"/>
                <w:lang w:bidi="ar"/>
              </w:rPr>
              <w:t>是否设置水平剪刀撑、水平拉梁。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13B8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4807C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44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1A7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44CD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屋面女儿墙</w:t>
            </w:r>
            <w:r>
              <w:rPr>
                <w:rStyle w:val="15"/>
                <w:lang w:bidi="ar"/>
              </w:rPr>
              <w:t>是否设压顶梁，并在转角处且沿墙长每隔</w:t>
            </w:r>
            <w:r>
              <w:rPr>
                <w:rStyle w:val="16"/>
                <w:lang w:bidi="ar"/>
              </w:rPr>
              <w:t>3</w:t>
            </w:r>
            <w:r>
              <w:rPr>
                <w:rStyle w:val="15"/>
                <w:lang w:bidi="ar"/>
              </w:rPr>
              <w:t>米设置构造柱。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11DB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62CD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753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B3C6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起重吊装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8438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物料提升机</w:t>
            </w:r>
            <w:r>
              <w:rPr>
                <w:rStyle w:val="15"/>
                <w:lang w:bidi="ar"/>
              </w:rPr>
              <w:t>停层平台两侧应设置防护栏杆、挡脚板、平台脚手板应铺满铺平；附墙架应与建筑结构可靠连接；钢丝绳磨损、断丝、变形、锈蚀量应该规范允许范围。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3435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56739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306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843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095C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扒杆吊、葫芦吊等</w:t>
            </w:r>
            <w:r>
              <w:rPr>
                <w:rStyle w:val="18"/>
                <w:rFonts w:hint="default"/>
                <w:lang w:bidi="ar"/>
              </w:rPr>
              <w:t>起重设备</w:t>
            </w:r>
            <w:r>
              <w:rPr>
                <w:rStyle w:val="15"/>
                <w:lang w:bidi="ar"/>
              </w:rPr>
              <w:t>的放置是否合规、是否满足配重要求、固定牢靠，是否装有防脱钩装置。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07A4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48292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B2F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3B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EDC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是否</w:t>
            </w:r>
            <w:r>
              <w:rPr>
                <w:rStyle w:val="18"/>
                <w:rFonts w:hint="default"/>
                <w:lang w:bidi="ar"/>
              </w:rPr>
              <w:t>专人负责指挥</w:t>
            </w:r>
            <w:r>
              <w:rPr>
                <w:rStyle w:val="15"/>
                <w:lang w:bidi="ar"/>
              </w:rPr>
              <w:t>（物料提升机不应悬空静置、严禁任何人在吊物或起重臂下停留或通过）。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FACD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3FD24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4A4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C12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高处作业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EABF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作业人员是否</w:t>
            </w:r>
            <w:r>
              <w:rPr>
                <w:rStyle w:val="18"/>
                <w:rFonts w:hint="default"/>
                <w:lang w:bidi="ar"/>
              </w:rPr>
              <w:t>佩戴安全防护用品</w:t>
            </w:r>
            <w:r>
              <w:rPr>
                <w:rStyle w:val="15"/>
                <w:lang w:bidi="ar"/>
              </w:rPr>
              <w:t>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2A5D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1AA19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E14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458C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FA5A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临边洞口</w:t>
            </w:r>
            <w:r>
              <w:rPr>
                <w:rStyle w:val="15"/>
                <w:lang w:bidi="ar"/>
              </w:rPr>
              <w:t>是否采取安全防护措施。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BA5E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7ECDE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ACB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1E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2098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脚手架</w:t>
            </w:r>
            <w:r>
              <w:rPr>
                <w:rStyle w:val="18"/>
                <w:rFonts w:hint="default"/>
                <w:lang w:bidi="ar"/>
              </w:rPr>
              <w:t>作业层</w:t>
            </w:r>
            <w:r>
              <w:rPr>
                <w:rStyle w:val="15"/>
                <w:lang w:bidi="ar"/>
              </w:rPr>
              <w:t>脚手板作业符合规范（严禁堆放过多材料）。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6585C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17140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FA0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AD34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施工临时用电及现场防火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7F8C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用电设备是否按规定使用</w:t>
            </w:r>
            <w:r>
              <w:rPr>
                <w:rStyle w:val="18"/>
                <w:rFonts w:hint="default"/>
                <w:lang w:bidi="ar"/>
              </w:rPr>
              <w:t>末级开关箱</w:t>
            </w:r>
            <w:r>
              <w:rPr>
                <w:rStyle w:val="15"/>
                <w:lang w:bidi="ar"/>
              </w:rPr>
              <w:t>并配备</w:t>
            </w:r>
            <w:r>
              <w:rPr>
                <w:rStyle w:val="18"/>
                <w:rFonts w:hint="default"/>
                <w:lang w:bidi="ar"/>
              </w:rPr>
              <w:t>漏电保护器</w:t>
            </w:r>
            <w:r>
              <w:rPr>
                <w:rStyle w:val="15"/>
                <w:lang w:bidi="ar"/>
              </w:rPr>
              <w:t>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0EE6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114AD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E214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BC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22C4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Style w:val="18"/>
                <w:rFonts w:hint="default"/>
                <w:lang w:bidi="ar"/>
              </w:rPr>
              <w:t>外电防护</w:t>
            </w:r>
            <w:r>
              <w:rPr>
                <w:rStyle w:val="15"/>
                <w:lang w:bidi="ar"/>
              </w:rPr>
              <w:t>安全措施是否符合要求。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557A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  <w:tr w14:paraId="58796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380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01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AE62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15"/>
                <w:lang w:bidi="ar"/>
              </w:rPr>
              <w:t>施工现场是否按规定配备</w:t>
            </w:r>
            <w:r>
              <w:rPr>
                <w:rStyle w:val="18"/>
                <w:rFonts w:hint="default"/>
                <w:lang w:bidi="ar"/>
              </w:rPr>
              <w:t>灭火器材</w:t>
            </w:r>
            <w:r>
              <w:rPr>
                <w:rStyle w:val="15"/>
                <w:lang w:bidi="ar"/>
              </w:rPr>
              <w:t>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B5A6">
            <w:pPr>
              <w:widowControl/>
              <w:jc w:val="center"/>
              <w:textAlignment w:val="center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Style w:val="15"/>
                <w:lang w:bidi="ar"/>
              </w:rPr>
              <w:t>是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否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></w:t>
            </w:r>
            <w:r>
              <w:rPr>
                <w:rStyle w:val="15"/>
                <w:lang w:bidi="ar"/>
              </w:rPr>
              <w:t>本次不检查</w:t>
            </w:r>
          </w:p>
        </w:tc>
      </w:tr>
    </w:tbl>
    <w:p w14:paraId="6C091129">
      <w:pPr>
        <w:pStyle w:val="12"/>
        <w:spacing w:line="580" w:lineRule="exact"/>
        <w:rPr>
          <w:rFonts w:hint="eastAsia"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  <w:lang w:bidi="ar"/>
        </w:rPr>
        <w:t>检查人（签字）：                    检查日期：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 w:bidi="ar"/>
        </w:rPr>
        <w:t xml:space="preserve">  </w:t>
      </w:r>
      <w:r>
        <w:rPr>
          <w:rFonts w:ascii="Times New Roman" w:hAnsi="Times New Roman" w:eastAsia="方正仿宋简体" w:cs="Times New Roman"/>
          <w:sz w:val="28"/>
          <w:szCs w:val="28"/>
          <w:lang w:bidi="ar"/>
        </w:rPr>
        <w:t>年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 w:bidi="ar"/>
        </w:rPr>
        <w:t xml:space="preserve">  </w:t>
      </w:r>
      <w:r>
        <w:rPr>
          <w:rFonts w:ascii="Times New Roman" w:hAnsi="Times New Roman" w:eastAsia="方正仿宋简体" w:cs="Times New Roman"/>
          <w:sz w:val="28"/>
          <w:szCs w:val="28"/>
          <w:lang w:bidi="ar"/>
        </w:rPr>
        <w:t>月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 w:bidi="ar"/>
        </w:rPr>
        <w:t xml:space="preserve">  </w:t>
      </w:r>
      <w:r>
        <w:rPr>
          <w:rFonts w:ascii="Times New Roman" w:hAnsi="Times New Roman" w:eastAsia="方正仿宋简体" w:cs="Times New Roman"/>
          <w:sz w:val="28"/>
          <w:szCs w:val="28"/>
          <w:lang w:bidi="ar"/>
        </w:rPr>
        <w:t>日</w:t>
      </w:r>
    </w:p>
    <w:p w14:paraId="1735F966">
      <w:pPr>
        <w:pStyle w:val="4"/>
        <w:pBdr>
          <w:bottom w:val="none" w:color="auto" w:sz="0" w:space="0"/>
        </w:pBdr>
        <w:ind w:left="0" w:leftChars="0" w:firstLine="0" w:firstLineChars="0"/>
        <w:rPr>
          <w:rFonts w:hint="eastAsia"/>
          <w:lang w:val="en-US" w:eastAsia="zh-CN"/>
        </w:rPr>
      </w:pPr>
    </w:p>
    <w:p w14:paraId="768D4410">
      <w:pPr>
        <w:pStyle w:val="4"/>
        <w:pBdr>
          <w:bottom w:val="none" w:color="auto" w:sz="0" w:space="0"/>
        </w:pBdr>
        <w:ind w:left="0" w:leftChars="0" w:firstLine="0" w:firstLineChars="0"/>
        <w:rPr>
          <w:rFonts w:hint="eastAsia"/>
          <w:lang w:val="en-US" w:eastAsia="zh-CN"/>
        </w:rPr>
      </w:pPr>
    </w:p>
    <w:p w14:paraId="46F334F7">
      <w:pPr>
        <w:spacing w:line="500" w:lineRule="exact"/>
        <w:jc w:val="left"/>
        <w:rPr>
          <w:rFonts w:hAnsi="黑体" w:eastAsia="黑体"/>
          <w:bCs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="736" w:tblpY="518"/>
        <w:tblOverlap w:val="never"/>
        <w:tblW w:w="159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32"/>
        <w:gridCol w:w="1316"/>
        <w:gridCol w:w="1316"/>
        <w:gridCol w:w="1850"/>
        <w:gridCol w:w="1317"/>
        <w:gridCol w:w="1317"/>
        <w:gridCol w:w="1317"/>
        <w:gridCol w:w="1317"/>
        <w:gridCol w:w="1433"/>
        <w:gridCol w:w="1600"/>
        <w:gridCol w:w="1080"/>
      </w:tblGrid>
      <w:tr w14:paraId="61A7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9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0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/>
              </w:rPr>
              <w:t>官桥镇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农村建房安全清查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eastAsia="zh-CN"/>
              </w:rPr>
              <w:t>治理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台账</w:t>
            </w:r>
          </w:p>
        </w:tc>
      </w:tr>
      <w:tr w14:paraId="58A6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施工类型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7A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06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是否整改完成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完成整改时间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E41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6E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95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C8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（新建、翻建、加层、外装修）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71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00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79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79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564B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EAFE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EE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5F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C72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9D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02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18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0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FC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1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9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E2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C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C1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8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C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E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75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5E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0F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0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98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9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1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5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71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F3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4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64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C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73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E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F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3D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24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5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F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2B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1A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4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68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F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66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AA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C0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5E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30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7C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2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08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FF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1B0E6F"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DFADE66">
      <w:pPr>
        <w:pStyle w:val="4"/>
        <w:pBdr>
          <w:bottom w:val="none" w:color="auto" w:sz="0" w:space="0"/>
        </w:pBdr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4" w:type="default"/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92D4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DDF133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DDF133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62F9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B8262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CB8262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B10BE"/>
    <w:rsid w:val="0BFF16F0"/>
    <w:rsid w:val="0CDB70BD"/>
    <w:rsid w:val="0DFAA729"/>
    <w:rsid w:val="0EFDC1DE"/>
    <w:rsid w:val="0FECD3E5"/>
    <w:rsid w:val="0FEFA848"/>
    <w:rsid w:val="15FF73CB"/>
    <w:rsid w:val="16490BE4"/>
    <w:rsid w:val="19E7C2F5"/>
    <w:rsid w:val="1ABFF495"/>
    <w:rsid w:val="1BB7DBCA"/>
    <w:rsid w:val="1DBBD340"/>
    <w:rsid w:val="1DFB15B0"/>
    <w:rsid w:val="1DFF6618"/>
    <w:rsid w:val="1E3B3F86"/>
    <w:rsid w:val="1E7DA8D2"/>
    <w:rsid w:val="1F5E728A"/>
    <w:rsid w:val="1FBF97AB"/>
    <w:rsid w:val="1FE601A9"/>
    <w:rsid w:val="1FE86CBD"/>
    <w:rsid w:val="1FFF433D"/>
    <w:rsid w:val="26E9CD2D"/>
    <w:rsid w:val="277F471E"/>
    <w:rsid w:val="28FB1B3C"/>
    <w:rsid w:val="29D76866"/>
    <w:rsid w:val="2BF82422"/>
    <w:rsid w:val="2CB8598B"/>
    <w:rsid w:val="2D66C918"/>
    <w:rsid w:val="2E7D1714"/>
    <w:rsid w:val="2FAEE582"/>
    <w:rsid w:val="2FBF8C8E"/>
    <w:rsid w:val="2FD54513"/>
    <w:rsid w:val="3293F60B"/>
    <w:rsid w:val="32F7FD46"/>
    <w:rsid w:val="338D69D1"/>
    <w:rsid w:val="33DFBEC3"/>
    <w:rsid w:val="33FA3697"/>
    <w:rsid w:val="33FDA52E"/>
    <w:rsid w:val="35BB6B8E"/>
    <w:rsid w:val="35EC6B2B"/>
    <w:rsid w:val="35FBAED2"/>
    <w:rsid w:val="35FE1F6F"/>
    <w:rsid w:val="367FB9A9"/>
    <w:rsid w:val="376F186A"/>
    <w:rsid w:val="376F9724"/>
    <w:rsid w:val="37DB1F80"/>
    <w:rsid w:val="37F56566"/>
    <w:rsid w:val="37FA4CC5"/>
    <w:rsid w:val="381FFBAC"/>
    <w:rsid w:val="3929608C"/>
    <w:rsid w:val="39D17A32"/>
    <w:rsid w:val="39DDC73B"/>
    <w:rsid w:val="3A9B73A1"/>
    <w:rsid w:val="3ABF0852"/>
    <w:rsid w:val="3B756B85"/>
    <w:rsid w:val="3BDD1B46"/>
    <w:rsid w:val="3BFA9B7D"/>
    <w:rsid w:val="3BFF7CF6"/>
    <w:rsid w:val="3C5BBB9C"/>
    <w:rsid w:val="3CFD1160"/>
    <w:rsid w:val="3CFFB489"/>
    <w:rsid w:val="3DABB3A9"/>
    <w:rsid w:val="3DF425BA"/>
    <w:rsid w:val="3EAF5865"/>
    <w:rsid w:val="3EDD09D0"/>
    <w:rsid w:val="3EDDCDCE"/>
    <w:rsid w:val="3EEE9EE4"/>
    <w:rsid w:val="3EF9337F"/>
    <w:rsid w:val="3EFB2571"/>
    <w:rsid w:val="3F1C59E2"/>
    <w:rsid w:val="3F3D0185"/>
    <w:rsid w:val="3F778003"/>
    <w:rsid w:val="3F7F10D4"/>
    <w:rsid w:val="3F8F3017"/>
    <w:rsid w:val="3FBE696B"/>
    <w:rsid w:val="3FC795FD"/>
    <w:rsid w:val="3FD777FA"/>
    <w:rsid w:val="3FE37634"/>
    <w:rsid w:val="3FF337E5"/>
    <w:rsid w:val="3FF3BB4F"/>
    <w:rsid w:val="3FF95F18"/>
    <w:rsid w:val="3FFD3A64"/>
    <w:rsid w:val="3FFEBEC0"/>
    <w:rsid w:val="40716EC0"/>
    <w:rsid w:val="40F43CFC"/>
    <w:rsid w:val="41A63FEB"/>
    <w:rsid w:val="43BA7532"/>
    <w:rsid w:val="44F59A4A"/>
    <w:rsid w:val="455B758E"/>
    <w:rsid w:val="45EBA97D"/>
    <w:rsid w:val="47547BB9"/>
    <w:rsid w:val="47BD85EB"/>
    <w:rsid w:val="4AF76623"/>
    <w:rsid w:val="4AFDDFFE"/>
    <w:rsid w:val="4B591C44"/>
    <w:rsid w:val="4B5BF255"/>
    <w:rsid w:val="4BA6D429"/>
    <w:rsid w:val="4BFF1C20"/>
    <w:rsid w:val="4CE7D41C"/>
    <w:rsid w:val="4DBDD6F7"/>
    <w:rsid w:val="4DEFE763"/>
    <w:rsid w:val="4DF72867"/>
    <w:rsid w:val="4EBF36F0"/>
    <w:rsid w:val="4EF808F6"/>
    <w:rsid w:val="4EFB77FF"/>
    <w:rsid w:val="4EFF4428"/>
    <w:rsid w:val="4F576A79"/>
    <w:rsid w:val="4FAFB01A"/>
    <w:rsid w:val="4FDF561B"/>
    <w:rsid w:val="4FF71818"/>
    <w:rsid w:val="4FFDA304"/>
    <w:rsid w:val="4FFFD31E"/>
    <w:rsid w:val="524D23AC"/>
    <w:rsid w:val="52FF2E10"/>
    <w:rsid w:val="53BF7BCB"/>
    <w:rsid w:val="54F9C29C"/>
    <w:rsid w:val="5573847F"/>
    <w:rsid w:val="55F57EFC"/>
    <w:rsid w:val="55F7AABA"/>
    <w:rsid w:val="56DC5757"/>
    <w:rsid w:val="56EF49E2"/>
    <w:rsid w:val="56FF0DEF"/>
    <w:rsid w:val="5754E680"/>
    <w:rsid w:val="57759AD6"/>
    <w:rsid w:val="57ACB2B3"/>
    <w:rsid w:val="57FD7E6B"/>
    <w:rsid w:val="597E0513"/>
    <w:rsid w:val="59FB8DF6"/>
    <w:rsid w:val="5A8C9EE7"/>
    <w:rsid w:val="5AB9C3F5"/>
    <w:rsid w:val="5B5E106F"/>
    <w:rsid w:val="5B5E4137"/>
    <w:rsid w:val="5BBEAC64"/>
    <w:rsid w:val="5BCFA715"/>
    <w:rsid w:val="5BEF1965"/>
    <w:rsid w:val="5BEF8E1D"/>
    <w:rsid w:val="5C8FF7EB"/>
    <w:rsid w:val="5CE757D5"/>
    <w:rsid w:val="5CF35DD3"/>
    <w:rsid w:val="5D39EC1C"/>
    <w:rsid w:val="5D7F9105"/>
    <w:rsid w:val="5DB9DFD7"/>
    <w:rsid w:val="5DBACBCD"/>
    <w:rsid w:val="5DF3EB1E"/>
    <w:rsid w:val="5DFF11E5"/>
    <w:rsid w:val="5DFF94B7"/>
    <w:rsid w:val="5EDC90BC"/>
    <w:rsid w:val="5EDED621"/>
    <w:rsid w:val="5EF78B4F"/>
    <w:rsid w:val="5F3DD6AC"/>
    <w:rsid w:val="5F653DE9"/>
    <w:rsid w:val="5F6F6544"/>
    <w:rsid w:val="5F7D9448"/>
    <w:rsid w:val="5F7ED786"/>
    <w:rsid w:val="5F98621E"/>
    <w:rsid w:val="5F9FB1CD"/>
    <w:rsid w:val="5FAFDD0C"/>
    <w:rsid w:val="5FB3800A"/>
    <w:rsid w:val="5FBB6B71"/>
    <w:rsid w:val="5FBF284C"/>
    <w:rsid w:val="5FDFEE50"/>
    <w:rsid w:val="5FEC0C67"/>
    <w:rsid w:val="5FEF1635"/>
    <w:rsid w:val="62EEF841"/>
    <w:rsid w:val="633EE57B"/>
    <w:rsid w:val="635F6A8A"/>
    <w:rsid w:val="637B0436"/>
    <w:rsid w:val="639F9D00"/>
    <w:rsid w:val="64B6CB51"/>
    <w:rsid w:val="659B93C6"/>
    <w:rsid w:val="65D76F20"/>
    <w:rsid w:val="667B748A"/>
    <w:rsid w:val="66DF9295"/>
    <w:rsid w:val="66FA1DF8"/>
    <w:rsid w:val="6717A280"/>
    <w:rsid w:val="675D95DE"/>
    <w:rsid w:val="6776233E"/>
    <w:rsid w:val="679E1AF2"/>
    <w:rsid w:val="67BB2D1C"/>
    <w:rsid w:val="67D7C3BF"/>
    <w:rsid w:val="67FF65DF"/>
    <w:rsid w:val="69EF3460"/>
    <w:rsid w:val="6AE58E41"/>
    <w:rsid w:val="6BD7B0FF"/>
    <w:rsid w:val="6BED6AEF"/>
    <w:rsid w:val="6BFF3500"/>
    <w:rsid w:val="6C6C4308"/>
    <w:rsid w:val="6C761A3D"/>
    <w:rsid w:val="6CBB0881"/>
    <w:rsid w:val="6CDF3EC9"/>
    <w:rsid w:val="6D2FEA55"/>
    <w:rsid w:val="6D5FDA41"/>
    <w:rsid w:val="6E22A9CA"/>
    <w:rsid w:val="6E64A2C5"/>
    <w:rsid w:val="6E97F052"/>
    <w:rsid w:val="6ED739B9"/>
    <w:rsid w:val="6EE4A79C"/>
    <w:rsid w:val="6EEDBD00"/>
    <w:rsid w:val="6F1D3B8A"/>
    <w:rsid w:val="6F7E1C6A"/>
    <w:rsid w:val="6FB013F5"/>
    <w:rsid w:val="6FB75171"/>
    <w:rsid w:val="6FBF6C78"/>
    <w:rsid w:val="6FDA42E1"/>
    <w:rsid w:val="6FEF4680"/>
    <w:rsid w:val="6FEFB933"/>
    <w:rsid w:val="6FFBD366"/>
    <w:rsid w:val="6FFD82D0"/>
    <w:rsid w:val="6FFEB858"/>
    <w:rsid w:val="6FFF3539"/>
    <w:rsid w:val="6FFFCE53"/>
    <w:rsid w:val="71B99FF7"/>
    <w:rsid w:val="724F4699"/>
    <w:rsid w:val="726F8927"/>
    <w:rsid w:val="727D86A9"/>
    <w:rsid w:val="72F98462"/>
    <w:rsid w:val="733FD43A"/>
    <w:rsid w:val="73F12EB3"/>
    <w:rsid w:val="73F3DCA8"/>
    <w:rsid w:val="73F68658"/>
    <w:rsid w:val="73FE641B"/>
    <w:rsid w:val="74FB36B3"/>
    <w:rsid w:val="7599DC34"/>
    <w:rsid w:val="75A1219B"/>
    <w:rsid w:val="75AC46B6"/>
    <w:rsid w:val="75BD7FD9"/>
    <w:rsid w:val="75EBAABA"/>
    <w:rsid w:val="75FFD4DF"/>
    <w:rsid w:val="765E159C"/>
    <w:rsid w:val="76D5E568"/>
    <w:rsid w:val="76D6C25A"/>
    <w:rsid w:val="76EF5AD6"/>
    <w:rsid w:val="76FBB286"/>
    <w:rsid w:val="772C07B0"/>
    <w:rsid w:val="773D3118"/>
    <w:rsid w:val="774613FB"/>
    <w:rsid w:val="774F0192"/>
    <w:rsid w:val="777227C4"/>
    <w:rsid w:val="777B5344"/>
    <w:rsid w:val="777BB769"/>
    <w:rsid w:val="777DD816"/>
    <w:rsid w:val="777DF9A1"/>
    <w:rsid w:val="77BEEDED"/>
    <w:rsid w:val="77D7AF5B"/>
    <w:rsid w:val="77DDDF45"/>
    <w:rsid w:val="77DF4E9A"/>
    <w:rsid w:val="77DF95F7"/>
    <w:rsid w:val="77E79E6A"/>
    <w:rsid w:val="77EB3E29"/>
    <w:rsid w:val="77EFE9BB"/>
    <w:rsid w:val="77F24738"/>
    <w:rsid w:val="77F63F9F"/>
    <w:rsid w:val="77F790DF"/>
    <w:rsid w:val="77F9F16A"/>
    <w:rsid w:val="77FA3921"/>
    <w:rsid w:val="77FB1935"/>
    <w:rsid w:val="77FB4042"/>
    <w:rsid w:val="77FFE5AA"/>
    <w:rsid w:val="78F38F96"/>
    <w:rsid w:val="797B0E39"/>
    <w:rsid w:val="797BCD95"/>
    <w:rsid w:val="797DB140"/>
    <w:rsid w:val="7983B4F2"/>
    <w:rsid w:val="79DD7BBC"/>
    <w:rsid w:val="79DE87D8"/>
    <w:rsid w:val="79EDAFBA"/>
    <w:rsid w:val="79FFFCFF"/>
    <w:rsid w:val="7ABB3365"/>
    <w:rsid w:val="7ABF7909"/>
    <w:rsid w:val="7AD8CB1F"/>
    <w:rsid w:val="7AEDBD6F"/>
    <w:rsid w:val="7AEF3C0C"/>
    <w:rsid w:val="7AFF3283"/>
    <w:rsid w:val="7AFFA4AB"/>
    <w:rsid w:val="7B3A49C5"/>
    <w:rsid w:val="7B5F7A72"/>
    <w:rsid w:val="7B5FFE37"/>
    <w:rsid w:val="7BAF2383"/>
    <w:rsid w:val="7BAFED7C"/>
    <w:rsid w:val="7BBD88E5"/>
    <w:rsid w:val="7BF74002"/>
    <w:rsid w:val="7BF7C542"/>
    <w:rsid w:val="7BF7CC9A"/>
    <w:rsid w:val="7BFB2675"/>
    <w:rsid w:val="7BFE575C"/>
    <w:rsid w:val="7BFF15EC"/>
    <w:rsid w:val="7BFF1654"/>
    <w:rsid w:val="7BFF3258"/>
    <w:rsid w:val="7C8FBCC7"/>
    <w:rsid w:val="7CDCB692"/>
    <w:rsid w:val="7CF23FB0"/>
    <w:rsid w:val="7CF752D2"/>
    <w:rsid w:val="7CF784B3"/>
    <w:rsid w:val="7CFBDB31"/>
    <w:rsid w:val="7CFD94AE"/>
    <w:rsid w:val="7CFDE89F"/>
    <w:rsid w:val="7CFFF432"/>
    <w:rsid w:val="7D2FFFAD"/>
    <w:rsid w:val="7D5ECC9D"/>
    <w:rsid w:val="7D681E04"/>
    <w:rsid w:val="7D77A0B9"/>
    <w:rsid w:val="7DAC7021"/>
    <w:rsid w:val="7DBD9CB3"/>
    <w:rsid w:val="7DDB5199"/>
    <w:rsid w:val="7DEBE3B9"/>
    <w:rsid w:val="7DF550F8"/>
    <w:rsid w:val="7DFB67AA"/>
    <w:rsid w:val="7DFEFF3A"/>
    <w:rsid w:val="7DFF754E"/>
    <w:rsid w:val="7DFFB38F"/>
    <w:rsid w:val="7E6FE35F"/>
    <w:rsid w:val="7E793611"/>
    <w:rsid w:val="7E79814F"/>
    <w:rsid w:val="7E7A9298"/>
    <w:rsid w:val="7E7D59B1"/>
    <w:rsid w:val="7E7F0D31"/>
    <w:rsid w:val="7EAF7503"/>
    <w:rsid w:val="7EBB2EE4"/>
    <w:rsid w:val="7EBEEE01"/>
    <w:rsid w:val="7ED3AF35"/>
    <w:rsid w:val="7EEC2F57"/>
    <w:rsid w:val="7EF57B03"/>
    <w:rsid w:val="7EF796D8"/>
    <w:rsid w:val="7EFF18F9"/>
    <w:rsid w:val="7EFF6335"/>
    <w:rsid w:val="7EFF868D"/>
    <w:rsid w:val="7F1A1E0E"/>
    <w:rsid w:val="7F3F5256"/>
    <w:rsid w:val="7F6B581A"/>
    <w:rsid w:val="7F6EDB74"/>
    <w:rsid w:val="7F7DE574"/>
    <w:rsid w:val="7F7E3C86"/>
    <w:rsid w:val="7F7EE7EB"/>
    <w:rsid w:val="7F7F7F9B"/>
    <w:rsid w:val="7F836F88"/>
    <w:rsid w:val="7FA384B5"/>
    <w:rsid w:val="7FAC53CF"/>
    <w:rsid w:val="7FAF550B"/>
    <w:rsid w:val="7FB450F1"/>
    <w:rsid w:val="7FB61AEF"/>
    <w:rsid w:val="7FBBD6F8"/>
    <w:rsid w:val="7FBD6330"/>
    <w:rsid w:val="7FBFF920"/>
    <w:rsid w:val="7FCBEDF9"/>
    <w:rsid w:val="7FCFA595"/>
    <w:rsid w:val="7FD26C2B"/>
    <w:rsid w:val="7FDD3405"/>
    <w:rsid w:val="7FDF93A5"/>
    <w:rsid w:val="7FE4A22F"/>
    <w:rsid w:val="7FE9C657"/>
    <w:rsid w:val="7FEE1900"/>
    <w:rsid w:val="7FEFCEB7"/>
    <w:rsid w:val="7FF6DB04"/>
    <w:rsid w:val="7FF7ADC9"/>
    <w:rsid w:val="7FF9CEAB"/>
    <w:rsid w:val="7FFA78DD"/>
    <w:rsid w:val="7FFC8E18"/>
    <w:rsid w:val="7FFE44C7"/>
    <w:rsid w:val="7FFE47BF"/>
    <w:rsid w:val="7FFF2955"/>
    <w:rsid w:val="7FFF333F"/>
    <w:rsid w:val="7FFF6836"/>
    <w:rsid w:val="7FFF92FB"/>
    <w:rsid w:val="7FFFC3B9"/>
    <w:rsid w:val="87FE3E37"/>
    <w:rsid w:val="8DEBA6A5"/>
    <w:rsid w:val="8F6A870E"/>
    <w:rsid w:val="8FCCE24C"/>
    <w:rsid w:val="8FFE4C1D"/>
    <w:rsid w:val="93F79066"/>
    <w:rsid w:val="95F36ED6"/>
    <w:rsid w:val="967BF996"/>
    <w:rsid w:val="9B3F5FC8"/>
    <w:rsid w:val="9BC9AAEE"/>
    <w:rsid w:val="9BEF5D01"/>
    <w:rsid w:val="9BFDD273"/>
    <w:rsid w:val="9C3BB7F0"/>
    <w:rsid w:val="9CDF22F0"/>
    <w:rsid w:val="9DDF699D"/>
    <w:rsid w:val="9ECD40FC"/>
    <w:rsid w:val="9F1E9CE0"/>
    <w:rsid w:val="9F1FE8BE"/>
    <w:rsid w:val="9F64B632"/>
    <w:rsid w:val="9F751D2A"/>
    <w:rsid w:val="A6E774CF"/>
    <w:rsid w:val="A6FB6C71"/>
    <w:rsid w:val="A7E34B08"/>
    <w:rsid w:val="A95F92BD"/>
    <w:rsid w:val="A9FDD32A"/>
    <w:rsid w:val="AD8F70F7"/>
    <w:rsid w:val="AED202F1"/>
    <w:rsid w:val="AF579B24"/>
    <w:rsid w:val="AF5FCF69"/>
    <w:rsid w:val="AFB7F38B"/>
    <w:rsid w:val="B17B1DE2"/>
    <w:rsid w:val="B2BF214A"/>
    <w:rsid w:val="B3FB5120"/>
    <w:rsid w:val="B5E96528"/>
    <w:rsid w:val="B61FA483"/>
    <w:rsid w:val="B74E6F48"/>
    <w:rsid w:val="B7D52D98"/>
    <w:rsid w:val="B7DD5990"/>
    <w:rsid w:val="B7EF4EBD"/>
    <w:rsid w:val="BAE8A7E7"/>
    <w:rsid w:val="BB55C845"/>
    <w:rsid w:val="BBD7E1E2"/>
    <w:rsid w:val="BBE8C72A"/>
    <w:rsid w:val="BBEFC7B1"/>
    <w:rsid w:val="BCBF392D"/>
    <w:rsid w:val="BDABE44B"/>
    <w:rsid w:val="BDE4F809"/>
    <w:rsid w:val="BDFB0AF5"/>
    <w:rsid w:val="BDFF7A6A"/>
    <w:rsid w:val="BE3C5A46"/>
    <w:rsid w:val="BE7DA1CB"/>
    <w:rsid w:val="BE972C29"/>
    <w:rsid w:val="BE9F5B9F"/>
    <w:rsid w:val="BEDDAB0B"/>
    <w:rsid w:val="BEE77772"/>
    <w:rsid w:val="BEEDD5B9"/>
    <w:rsid w:val="BEF49AB0"/>
    <w:rsid w:val="BEFD97B7"/>
    <w:rsid w:val="BEFEEE14"/>
    <w:rsid w:val="BEFFFD3C"/>
    <w:rsid w:val="BF6F10B3"/>
    <w:rsid w:val="BF7FCD9B"/>
    <w:rsid w:val="BF96E7A8"/>
    <w:rsid w:val="BFABF13B"/>
    <w:rsid w:val="BFB7F580"/>
    <w:rsid w:val="BFDB5CE4"/>
    <w:rsid w:val="BFDE52D2"/>
    <w:rsid w:val="BFFB223A"/>
    <w:rsid w:val="BFFCA7C6"/>
    <w:rsid w:val="BFFD9FF4"/>
    <w:rsid w:val="BFFF3EF4"/>
    <w:rsid w:val="C1FFFC89"/>
    <w:rsid w:val="C3DA1888"/>
    <w:rsid w:val="C439E5B2"/>
    <w:rsid w:val="C67F3B84"/>
    <w:rsid w:val="C7FD889A"/>
    <w:rsid w:val="C7FF88DB"/>
    <w:rsid w:val="C9A7B31C"/>
    <w:rsid w:val="C9E70D15"/>
    <w:rsid w:val="C9F72493"/>
    <w:rsid w:val="CBDAA2F6"/>
    <w:rsid w:val="CD6F5F14"/>
    <w:rsid w:val="CD7B86C4"/>
    <w:rsid w:val="CDF7CE72"/>
    <w:rsid w:val="CF3792A6"/>
    <w:rsid w:val="CF9F667A"/>
    <w:rsid w:val="CFFB710F"/>
    <w:rsid w:val="CFFD7D5F"/>
    <w:rsid w:val="D27ED0BB"/>
    <w:rsid w:val="D2EFDF78"/>
    <w:rsid w:val="D3FA409A"/>
    <w:rsid w:val="D5DF1116"/>
    <w:rsid w:val="D5ED2C51"/>
    <w:rsid w:val="D5EFFCBC"/>
    <w:rsid w:val="D5F7B051"/>
    <w:rsid w:val="D65FF29D"/>
    <w:rsid w:val="D67DD130"/>
    <w:rsid w:val="D720F847"/>
    <w:rsid w:val="D737D0E6"/>
    <w:rsid w:val="D739E1E9"/>
    <w:rsid w:val="D7B7B01D"/>
    <w:rsid w:val="D7BFBD1D"/>
    <w:rsid w:val="D7E9AF2A"/>
    <w:rsid w:val="D7FA438F"/>
    <w:rsid w:val="D7FACFD0"/>
    <w:rsid w:val="D8FFA0B0"/>
    <w:rsid w:val="D9BF7B97"/>
    <w:rsid w:val="DB9491A5"/>
    <w:rsid w:val="DBA10D33"/>
    <w:rsid w:val="DBDF437F"/>
    <w:rsid w:val="DBEF3AE5"/>
    <w:rsid w:val="DE683E31"/>
    <w:rsid w:val="DE7DE995"/>
    <w:rsid w:val="DEABB6C8"/>
    <w:rsid w:val="DEBFAFEC"/>
    <w:rsid w:val="DEDCF4E0"/>
    <w:rsid w:val="DEF782D2"/>
    <w:rsid w:val="DEFD53DE"/>
    <w:rsid w:val="DF2FDE69"/>
    <w:rsid w:val="DF35C3FF"/>
    <w:rsid w:val="DF3F333C"/>
    <w:rsid w:val="DF8FFAC0"/>
    <w:rsid w:val="DF9AE85A"/>
    <w:rsid w:val="DF9FC802"/>
    <w:rsid w:val="DFA7D52D"/>
    <w:rsid w:val="DFB58EEC"/>
    <w:rsid w:val="DFBD43E1"/>
    <w:rsid w:val="DFCE0604"/>
    <w:rsid w:val="DFDB6BAF"/>
    <w:rsid w:val="DFDF91D5"/>
    <w:rsid w:val="DFFEB929"/>
    <w:rsid w:val="DFFF5E93"/>
    <w:rsid w:val="E2FBE8F8"/>
    <w:rsid w:val="E3D7C35C"/>
    <w:rsid w:val="E3DF21E4"/>
    <w:rsid w:val="E5FF553C"/>
    <w:rsid w:val="E62E3C8F"/>
    <w:rsid w:val="E6EFB4F6"/>
    <w:rsid w:val="E6F57128"/>
    <w:rsid w:val="E73EF8FE"/>
    <w:rsid w:val="E79F266F"/>
    <w:rsid w:val="E7A62403"/>
    <w:rsid w:val="E7AFBAC2"/>
    <w:rsid w:val="E7DD2ED2"/>
    <w:rsid w:val="E7EAD760"/>
    <w:rsid w:val="E7FB9706"/>
    <w:rsid w:val="E7FFFC97"/>
    <w:rsid w:val="E8D77C2B"/>
    <w:rsid w:val="E9CFEAD7"/>
    <w:rsid w:val="E9F72495"/>
    <w:rsid w:val="EA9BE58D"/>
    <w:rsid w:val="EB6E5FE6"/>
    <w:rsid w:val="EB6EC4A7"/>
    <w:rsid w:val="EB7E60B0"/>
    <w:rsid w:val="EB8228D7"/>
    <w:rsid w:val="EB9D61F8"/>
    <w:rsid w:val="EBFA76BF"/>
    <w:rsid w:val="EC3F4381"/>
    <w:rsid w:val="ECEF6892"/>
    <w:rsid w:val="ECF57222"/>
    <w:rsid w:val="EDA7DD68"/>
    <w:rsid w:val="EDBB2848"/>
    <w:rsid w:val="EDBDE0D9"/>
    <w:rsid w:val="EDD213E1"/>
    <w:rsid w:val="EDD46B3D"/>
    <w:rsid w:val="EDE6E3BB"/>
    <w:rsid w:val="EDF62D06"/>
    <w:rsid w:val="EE3DC8D8"/>
    <w:rsid w:val="EE7909DB"/>
    <w:rsid w:val="EEBA4008"/>
    <w:rsid w:val="EEEF5104"/>
    <w:rsid w:val="EEF5BAA1"/>
    <w:rsid w:val="EF28B326"/>
    <w:rsid w:val="EF332240"/>
    <w:rsid w:val="EF45B3B6"/>
    <w:rsid w:val="EF5BD5EA"/>
    <w:rsid w:val="EF6CB402"/>
    <w:rsid w:val="EFB85015"/>
    <w:rsid w:val="EFBF5CE8"/>
    <w:rsid w:val="EFCE832C"/>
    <w:rsid w:val="EFD7FFB7"/>
    <w:rsid w:val="EFEE754D"/>
    <w:rsid w:val="EFF89194"/>
    <w:rsid w:val="EFFF597D"/>
    <w:rsid w:val="EFFF649D"/>
    <w:rsid w:val="EFFFE051"/>
    <w:rsid w:val="F1D73EFA"/>
    <w:rsid w:val="F23FE3FB"/>
    <w:rsid w:val="F37F2634"/>
    <w:rsid w:val="F3D94FC7"/>
    <w:rsid w:val="F3DD6807"/>
    <w:rsid w:val="F3FBAA5A"/>
    <w:rsid w:val="F3FE0550"/>
    <w:rsid w:val="F56D1C25"/>
    <w:rsid w:val="F5D7B49F"/>
    <w:rsid w:val="F5E3DFD3"/>
    <w:rsid w:val="F5FA0395"/>
    <w:rsid w:val="F5FD3519"/>
    <w:rsid w:val="F5FDCB82"/>
    <w:rsid w:val="F5FFF525"/>
    <w:rsid w:val="F6762439"/>
    <w:rsid w:val="F67B6607"/>
    <w:rsid w:val="F67B9F14"/>
    <w:rsid w:val="F6BF8500"/>
    <w:rsid w:val="F6EADE31"/>
    <w:rsid w:val="F73E9870"/>
    <w:rsid w:val="F75C01E2"/>
    <w:rsid w:val="F75DEE05"/>
    <w:rsid w:val="F75F6182"/>
    <w:rsid w:val="F75FF2CD"/>
    <w:rsid w:val="F77E03F3"/>
    <w:rsid w:val="F77F44B1"/>
    <w:rsid w:val="F79F0948"/>
    <w:rsid w:val="F7A3C5F4"/>
    <w:rsid w:val="F7B999A6"/>
    <w:rsid w:val="F7BB27F6"/>
    <w:rsid w:val="F7CFEFDA"/>
    <w:rsid w:val="F7D7CC84"/>
    <w:rsid w:val="F7EFBBF8"/>
    <w:rsid w:val="F7F32032"/>
    <w:rsid w:val="F7F3F528"/>
    <w:rsid w:val="F7F70F23"/>
    <w:rsid w:val="F7F74989"/>
    <w:rsid w:val="F7F99961"/>
    <w:rsid w:val="F7FF5F43"/>
    <w:rsid w:val="F7FFB71B"/>
    <w:rsid w:val="F8B72B67"/>
    <w:rsid w:val="F9CFE83A"/>
    <w:rsid w:val="F9DF4D37"/>
    <w:rsid w:val="F9FBA62B"/>
    <w:rsid w:val="F9FBCE14"/>
    <w:rsid w:val="F9FFCF98"/>
    <w:rsid w:val="FACE4D31"/>
    <w:rsid w:val="FAF7977F"/>
    <w:rsid w:val="FAF911E2"/>
    <w:rsid w:val="FB465F15"/>
    <w:rsid w:val="FB55BBDE"/>
    <w:rsid w:val="FB7787C9"/>
    <w:rsid w:val="FB7FF190"/>
    <w:rsid w:val="FBA5BE0C"/>
    <w:rsid w:val="FBC7A11C"/>
    <w:rsid w:val="FBDED8CD"/>
    <w:rsid w:val="FBE86DC4"/>
    <w:rsid w:val="FBF480A4"/>
    <w:rsid w:val="FBF73B1B"/>
    <w:rsid w:val="FBFD2509"/>
    <w:rsid w:val="FBFF06EB"/>
    <w:rsid w:val="FCAF0B5E"/>
    <w:rsid w:val="FCBFC7C2"/>
    <w:rsid w:val="FCCE3FDB"/>
    <w:rsid w:val="FCD9618D"/>
    <w:rsid w:val="FCDFFFB6"/>
    <w:rsid w:val="FCFE938F"/>
    <w:rsid w:val="FCFEC350"/>
    <w:rsid w:val="FD1F0F23"/>
    <w:rsid w:val="FD3B4A97"/>
    <w:rsid w:val="FD3FB172"/>
    <w:rsid w:val="FD736362"/>
    <w:rsid w:val="FD754ACC"/>
    <w:rsid w:val="FD7B6C5D"/>
    <w:rsid w:val="FD7BAD79"/>
    <w:rsid w:val="FDA30779"/>
    <w:rsid w:val="FDBFC71E"/>
    <w:rsid w:val="FDBFD09A"/>
    <w:rsid w:val="FDC03BB8"/>
    <w:rsid w:val="FDD6F825"/>
    <w:rsid w:val="FDD95830"/>
    <w:rsid w:val="FDDDB65E"/>
    <w:rsid w:val="FDDFA8B1"/>
    <w:rsid w:val="FDDFC5F9"/>
    <w:rsid w:val="FDEB3E46"/>
    <w:rsid w:val="FDEF8939"/>
    <w:rsid w:val="FDF73FE1"/>
    <w:rsid w:val="FDFF232B"/>
    <w:rsid w:val="FDFF34DC"/>
    <w:rsid w:val="FDFF9C79"/>
    <w:rsid w:val="FE77A7FA"/>
    <w:rsid w:val="FEDBB87A"/>
    <w:rsid w:val="FEDFFE49"/>
    <w:rsid w:val="FEE619A4"/>
    <w:rsid w:val="FEEC29F0"/>
    <w:rsid w:val="FEEC6F83"/>
    <w:rsid w:val="FEEF41D6"/>
    <w:rsid w:val="FEF779AF"/>
    <w:rsid w:val="FEFDFBD6"/>
    <w:rsid w:val="FEFF7CBE"/>
    <w:rsid w:val="FEFF934D"/>
    <w:rsid w:val="FEFFB80E"/>
    <w:rsid w:val="FEFFCA75"/>
    <w:rsid w:val="FEFFF927"/>
    <w:rsid w:val="FF2BDFBA"/>
    <w:rsid w:val="FF2FA928"/>
    <w:rsid w:val="FF2FC0FB"/>
    <w:rsid w:val="FF3A0266"/>
    <w:rsid w:val="FF4F063B"/>
    <w:rsid w:val="FF574C3A"/>
    <w:rsid w:val="FF6C06FB"/>
    <w:rsid w:val="FF713CA8"/>
    <w:rsid w:val="FF737B1C"/>
    <w:rsid w:val="FF76B5FA"/>
    <w:rsid w:val="FF771793"/>
    <w:rsid w:val="FF7A2AE2"/>
    <w:rsid w:val="FF7ABE6A"/>
    <w:rsid w:val="FF7B23B6"/>
    <w:rsid w:val="FF7D12D4"/>
    <w:rsid w:val="FF7DAF7D"/>
    <w:rsid w:val="FF7F24ED"/>
    <w:rsid w:val="FF7FDC21"/>
    <w:rsid w:val="FF97F6C5"/>
    <w:rsid w:val="FF9E80E2"/>
    <w:rsid w:val="FF9F3AEF"/>
    <w:rsid w:val="FFA77898"/>
    <w:rsid w:val="FFB7B625"/>
    <w:rsid w:val="FFBB1F86"/>
    <w:rsid w:val="FFBD3622"/>
    <w:rsid w:val="FFBE2705"/>
    <w:rsid w:val="FFBFC562"/>
    <w:rsid w:val="FFD33C07"/>
    <w:rsid w:val="FFD7FFFB"/>
    <w:rsid w:val="FFDB49CE"/>
    <w:rsid w:val="FFDBE917"/>
    <w:rsid w:val="FFDE2362"/>
    <w:rsid w:val="FFDF6BE8"/>
    <w:rsid w:val="FFDFC3F3"/>
    <w:rsid w:val="FFDFFE0C"/>
    <w:rsid w:val="FFE3016D"/>
    <w:rsid w:val="FFE9DA44"/>
    <w:rsid w:val="FFECD7B3"/>
    <w:rsid w:val="FFEE009E"/>
    <w:rsid w:val="FFEEC7AF"/>
    <w:rsid w:val="FFEEED29"/>
    <w:rsid w:val="FFEF054C"/>
    <w:rsid w:val="FFEF4CA5"/>
    <w:rsid w:val="FFF1364D"/>
    <w:rsid w:val="FFF1EF58"/>
    <w:rsid w:val="FFF9A5EB"/>
    <w:rsid w:val="FFFB7A42"/>
    <w:rsid w:val="FFFC0DFE"/>
    <w:rsid w:val="FFFDEE73"/>
    <w:rsid w:val="FFFE73F2"/>
    <w:rsid w:val="FFFE96C1"/>
    <w:rsid w:val="FFFEDB03"/>
    <w:rsid w:val="FFFF56E6"/>
    <w:rsid w:val="FFFF7F7E"/>
    <w:rsid w:val="FFFF8457"/>
    <w:rsid w:val="FFFF8A16"/>
    <w:rsid w:val="FFFFA361"/>
    <w:rsid w:val="FFFFB714"/>
    <w:rsid w:val="FFFFF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 2"/>
    <w:basedOn w:val="1"/>
    <w:qFormat/>
    <w:uiPriority w:val="0"/>
    <w:pPr>
      <w:widowControl w:val="0"/>
      <w:spacing w:before="0" w:after="120" w:line="480" w:lineRule="auto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font31"/>
    <w:basedOn w:val="10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  <w:style w:type="paragraph" w:customStyle="1" w:styleId="14">
    <w:name w:val="Char Char Char Char"/>
    <w:basedOn w:val="1"/>
    <w:qFormat/>
    <w:uiPriority w:val="0"/>
  </w:style>
  <w:style w:type="character" w:customStyle="1" w:styleId="15">
    <w:name w:val="font81"/>
    <w:basedOn w:val="10"/>
    <w:qFormat/>
    <w:uiPriority w:val="0"/>
    <w:rPr>
      <w:rFonts w:ascii="方正仿宋简体" w:hAnsi="方正仿宋简体" w:eastAsia="方正仿宋简体" w:cs="方正仿宋简体"/>
      <w:color w:val="000000"/>
      <w:sz w:val="21"/>
      <w:szCs w:val="21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51"/>
    <w:basedOn w:val="10"/>
    <w:qFormat/>
    <w:uiPriority w:val="0"/>
    <w:rPr>
      <w:rFonts w:hint="default" w:ascii="Wingdings" w:hAnsi="Wingdings" w:cs="Wingdings"/>
      <w:color w:val="000000"/>
      <w:sz w:val="21"/>
      <w:szCs w:val="21"/>
      <w:u w:val="none"/>
    </w:rPr>
  </w:style>
  <w:style w:type="character" w:customStyle="1" w:styleId="18">
    <w:name w:val="font91"/>
    <w:basedOn w:val="10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1451</Words>
  <Characters>1493</Characters>
  <Lines>0</Lines>
  <Paragraphs>0</Paragraphs>
  <TotalTime>17</TotalTime>
  <ScaleCrop>false</ScaleCrop>
  <LinksUpToDate>false</LinksUpToDate>
  <CharactersWithSpaces>1580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2024-05-28T17:59:00Z</dcterms:created>
  <dc:creator>Administrator</dc:creator>
  <cp:lastModifiedBy>陈瑞萍</cp:lastModifiedBy>
  <cp:lastPrinted>2025-06-25T03:36:00Z</cp:lastPrinted>
  <dcterms:modified xsi:type="dcterms:W3CDTF">2025-06-30T02:32:57Z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E61685E5FF8E4EA9BE8A6460C5FC663A_13</vt:lpwstr>
  </property>
  <property fmtid="{D5CDD505-2E9C-101B-9397-08002B2CF9AE}" pid="4" name="KSOTemplateDocerSaveRecord">
    <vt:lpwstr>eyJoZGlkIjoiMDhlOWE1OWYxNjgwMjQ4YTNiZTliMDFkMTcwMmRiNjAiLCJ1c2VySWQiOiI1NjkzOTA4MzkifQ==</vt:lpwstr>
  </property>
</Properties>
</file>