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南文体旅规〔202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pPr>
        <w:keepNext w:val="0"/>
        <w:keepLines w:val="0"/>
        <w:pageBreakBefore w:val="0"/>
        <w:kinsoku/>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南安市文化体育和旅游局关于公布</w:t>
      </w: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年度行政规范性文件清理结果的通告</w:t>
      </w:r>
    </w:p>
    <w:p>
      <w:pPr>
        <w:spacing w:line="600" w:lineRule="exact"/>
        <w:ind w:firstLine="640" w:firstLineChars="200"/>
        <w:rPr>
          <w:rFonts w:hint="default" w:ascii="Times New Roman" w:hAnsi="Times New Roman" w:eastAsia="仿宋_GB2312" w:cs="Times New Roman"/>
          <w:sz w:val="32"/>
          <w:szCs w:val="32"/>
        </w:rPr>
      </w:pP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局机关各科室、所属各事业单位，文化市场综合执法大队：</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根据《福建省行政规范性文件备案审查办法》（福建省人民政府令第219号）及《</w:t>
      </w:r>
      <w:r>
        <w:rPr>
          <w:rFonts w:hint="eastAsia" w:ascii="Times New Roman" w:hAnsi="Times New Roman" w:eastAsia="仿宋" w:cs="Times New Roman"/>
          <w:sz w:val="32"/>
          <w:szCs w:val="32"/>
        </w:rPr>
        <w:t>南安市人民政府办公室关于做好2026年度行政规范性文件清理工作的通知</w:t>
      </w:r>
      <w:r>
        <w:rPr>
          <w:rFonts w:hint="default" w:ascii="Times New Roman" w:hAnsi="Times New Roman" w:eastAsia="仿宋" w:cs="Times New Roman"/>
          <w:sz w:val="32"/>
          <w:szCs w:val="32"/>
        </w:rPr>
        <w:t>》（南政办明传〔20</w:t>
      </w:r>
      <w:r>
        <w:rPr>
          <w:rFonts w:hint="eastAsia" w:ascii="Times New Roman" w:hAnsi="Times New Roman" w:eastAsia="仿宋" w:cs="Times New Roman"/>
          <w:sz w:val="32"/>
          <w:szCs w:val="32"/>
          <w:lang w:val="en-US" w:eastAsia="zh-CN"/>
        </w:rPr>
        <w:t>26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14</w:t>
      </w:r>
      <w:r>
        <w:rPr>
          <w:rFonts w:hint="default" w:ascii="Times New Roman" w:hAnsi="Times New Roman" w:eastAsia="仿宋" w:cs="Times New Roman"/>
          <w:sz w:val="32"/>
          <w:szCs w:val="32"/>
        </w:rPr>
        <w:t>号）等有关规定，我局</w:t>
      </w:r>
      <w:r>
        <w:rPr>
          <w:rFonts w:hint="eastAsia" w:ascii="Times New Roman" w:hAnsi="Times New Roman" w:eastAsia="仿宋" w:cs="Times New Roman"/>
          <w:sz w:val="32"/>
          <w:szCs w:val="32"/>
          <w:lang w:eastAsia="zh-CN"/>
        </w:rPr>
        <w:t>组织</w:t>
      </w:r>
      <w:r>
        <w:rPr>
          <w:rFonts w:hint="default" w:ascii="Times New Roman" w:hAnsi="Times New Roman" w:eastAsia="仿宋" w:cs="Times New Roman"/>
          <w:sz w:val="32"/>
          <w:szCs w:val="32"/>
        </w:rPr>
        <w:t>对202</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年12月31日之前以南安市文化体育和旅游局名义制发的</w:t>
      </w:r>
      <w:r>
        <w:rPr>
          <w:rFonts w:hint="eastAsia" w:ascii="Times New Roman" w:hAnsi="Times New Roman" w:eastAsia="仿宋" w:cs="Times New Roman"/>
          <w:sz w:val="32"/>
          <w:szCs w:val="32"/>
          <w:lang w:val="en-US" w:eastAsia="zh-CN"/>
        </w:rPr>
        <w:t>4份</w:t>
      </w:r>
      <w:r>
        <w:rPr>
          <w:rFonts w:hint="default" w:ascii="Times New Roman" w:hAnsi="Times New Roman" w:eastAsia="仿宋" w:cs="Times New Roman"/>
          <w:sz w:val="32"/>
          <w:szCs w:val="32"/>
        </w:rPr>
        <w:t>行政规范性文件进行清理</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现将清理结果公布如下：</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一、继续有效的行政规范性文件</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件（详见附件1）；</w:t>
      </w:r>
    </w:p>
    <w:p>
      <w:pPr>
        <w:spacing w:line="600" w:lineRule="exact"/>
        <w:ind w:firstLine="640" w:firstLineChars="200"/>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t>二、废止</w:t>
      </w:r>
      <w:r>
        <w:rPr>
          <w:rFonts w:hint="eastAsia" w:ascii="Times New Roman" w:hAnsi="Times New Roman" w:eastAsia="仿宋" w:cs="Times New Roman"/>
          <w:sz w:val="32"/>
          <w:szCs w:val="32"/>
          <w:lang w:eastAsia="zh-CN"/>
        </w:rPr>
        <w:t>（宣布失效）</w:t>
      </w:r>
      <w:r>
        <w:rPr>
          <w:rFonts w:hint="default" w:ascii="Times New Roman" w:hAnsi="Times New Roman" w:eastAsia="仿宋" w:cs="Times New Roman"/>
          <w:sz w:val="32"/>
          <w:szCs w:val="32"/>
        </w:rPr>
        <w:t>的行政规范性文件</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件（详见附件2）</w:t>
      </w:r>
      <w:r>
        <w:rPr>
          <w:rFonts w:hint="eastAsia" w:ascii="Times New Roman" w:hAnsi="Times New Roman" w:eastAsia="仿宋" w:cs="Times New Roman"/>
          <w:sz w:val="32"/>
          <w:szCs w:val="32"/>
          <w:lang w:eastAsia="zh-CN"/>
        </w:rPr>
        <w:t>；</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本通告自公布之日起施行，由南安市文化体育和旅游局负责解释。废止</w:t>
      </w:r>
      <w:r>
        <w:rPr>
          <w:rFonts w:hint="eastAsia" w:ascii="Times New Roman" w:hAnsi="Times New Roman" w:eastAsia="仿宋" w:cs="Times New Roman"/>
          <w:sz w:val="32"/>
          <w:szCs w:val="32"/>
          <w:lang w:eastAsia="zh-CN"/>
        </w:rPr>
        <w:t>和宣布失效</w:t>
      </w:r>
      <w:r>
        <w:rPr>
          <w:rFonts w:hint="default" w:ascii="Times New Roman" w:hAnsi="Times New Roman" w:eastAsia="仿宋" w:cs="Times New Roman"/>
          <w:sz w:val="32"/>
          <w:szCs w:val="32"/>
        </w:rPr>
        <w:t>的行政规范性文件，自本通告公布之日起不再执行，不得作为行政管理依据</w:t>
      </w:r>
      <w:r>
        <w:rPr>
          <w:rFonts w:hint="eastAsia" w:ascii="Times New Roman" w:hAnsi="Times New Roman" w:eastAsia="仿宋" w:cs="Times New Roman"/>
          <w:sz w:val="32"/>
          <w:szCs w:val="32"/>
        </w:rPr>
        <w:t>；标注有效期的行政规范性文件自有效期届满之日起不再执行，不得作为行政管理依据。</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特此通告。</w:t>
      </w: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附件：1．继续有效的行政规范性文件目录</w:t>
      </w:r>
    </w:p>
    <w:p>
      <w:pPr>
        <w:spacing w:line="600" w:lineRule="exact"/>
        <w:ind w:firstLine="1600" w:firstLineChars="5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．废止的行政规范性文件目录</w:t>
      </w: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jc w:val="righ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南安市文化体育和旅游局</w:t>
      </w:r>
    </w:p>
    <w:p>
      <w:pPr>
        <w:wordWrap w:val="0"/>
        <w:spacing w:line="600" w:lineRule="exact"/>
        <w:ind w:firstLine="640" w:firstLineChars="200"/>
        <w:jc w:val="center"/>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21</w:t>
      </w:r>
      <w:r>
        <w:rPr>
          <w:rFonts w:hint="default" w:ascii="Times New Roman" w:hAnsi="Times New Roman" w:eastAsia="仿宋" w:cs="Times New Roman"/>
          <w:sz w:val="32"/>
          <w:szCs w:val="32"/>
        </w:rPr>
        <w:t>日</w:t>
      </w:r>
    </w:p>
    <w:p>
      <w:pPr>
        <w:spacing w:line="600" w:lineRule="exact"/>
        <w:rPr>
          <w:rFonts w:ascii="Times New Roman" w:hAnsi="Times New Roman" w:eastAsia="方正仿宋简体"/>
          <w:szCs w:val="32"/>
        </w:rPr>
      </w:pPr>
    </w:p>
    <w:p>
      <w:pPr>
        <w:spacing w:line="600" w:lineRule="exact"/>
        <w:rPr>
          <w:rFonts w:ascii="Times New Roman" w:hAnsi="Times New Roman" w:eastAsia="方正仿宋简体"/>
          <w:szCs w:val="32"/>
        </w:rPr>
      </w:pPr>
    </w:p>
    <w:p>
      <w:pPr>
        <w:spacing w:line="600" w:lineRule="exact"/>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（此件主动公开）</w:t>
      </w:r>
    </w:p>
    <w:p>
      <w:pPr>
        <w:spacing w:line="600" w:lineRule="exact"/>
        <w:rPr>
          <w:rFonts w:ascii="Times New Roman" w:hAnsi="Times New Roman" w:eastAsia="方正仿宋简体"/>
          <w:bCs/>
          <w:szCs w:val="32"/>
        </w:rPr>
      </w:pPr>
    </w:p>
    <w:p>
      <w:pPr>
        <w:spacing w:line="600" w:lineRule="exact"/>
        <w:rPr>
          <w:rFonts w:ascii="Times New Roman" w:hAnsi="Times New Roman" w:eastAsia="方正仿宋简体"/>
          <w:bCs/>
          <w:szCs w:val="32"/>
        </w:rPr>
      </w:pPr>
    </w:p>
    <w:p>
      <w:pPr>
        <w:spacing w:line="600" w:lineRule="exact"/>
        <w:rPr>
          <w:rFonts w:ascii="Times New Roman" w:hAnsi="Times New Roman" w:eastAsia="方正仿宋简体"/>
          <w:bCs/>
          <w:szCs w:val="32"/>
        </w:rPr>
      </w:pPr>
    </w:p>
    <w:p>
      <w:pPr>
        <w:spacing w:line="600" w:lineRule="exact"/>
        <w:rPr>
          <w:rFonts w:ascii="Times New Roman" w:hAnsi="Times New Roman" w:eastAsia="方正仿宋简体"/>
          <w:bCs/>
          <w:szCs w:val="32"/>
        </w:rPr>
        <w:sectPr>
          <w:footerReference r:id="rId3" w:type="default"/>
          <w:pgSz w:w="11906" w:h="16838"/>
          <w:pgMar w:top="1701" w:right="1474" w:bottom="1588" w:left="1588" w:header="851" w:footer="1418" w:gutter="0"/>
          <w:pgNumType w:fmt="decimal"/>
          <w:cols w:space="720" w:num="1"/>
          <w:docGrid w:linePitch="312" w:charSpace="0"/>
        </w:sectPr>
      </w:pPr>
    </w:p>
    <w:p>
      <w:pPr>
        <w:spacing w:line="600" w:lineRule="exact"/>
        <w:rPr>
          <w:rFonts w:ascii="Times New Roman" w:hAnsi="Times New Roman" w:eastAsia="方正仿宋简体"/>
          <w:sz w:val="32"/>
          <w:szCs w:val="36"/>
        </w:rPr>
      </w:pPr>
      <w:r>
        <w:rPr>
          <w:rFonts w:ascii="Times New Roman" w:hAnsi="黑体" w:eastAsia="黑体"/>
          <w:bCs/>
          <w:sz w:val="32"/>
          <w:szCs w:val="48"/>
        </w:rPr>
        <w:t>附件</w:t>
      </w:r>
      <w:r>
        <w:rPr>
          <w:rFonts w:ascii="Times New Roman" w:hAnsi="Times New Roman" w:eastAsia="黑体"/>
          <w:bCs/>
          <w:sz w:val="32"/>
          <w:szCs w:val="48"/>
        </w:rPr>
        <w:t>1</w:t>
      </w:r>
    </w:p>
    <w:p>
      <w:pPr>
        <w:spacing w:before="120" w:beforeLines="50" w:after="120" w:afterLines="50" w:line="500" w:lineRule="exact"/>
        <w:jc w:val="center"/>
        <w:rPr>
          <w:rFonts w:hint="eastAsia" w:ascii="方正小标宋简体" w:hAnsi="Times New Roman" w:eastAsia="方正小标宋简体"/>
          <w:bCs/>
          <w:sz w:val="44"/>
          <w:szCs w:val="44"/>
        </w:rPr>
      </w:pPr>
      <w:r>
        <w:rPr>
          <w:rFonts w:hint="eastAsia" w:ascii="方正小标宋简体" w:hAnsi="Times New Roman" w:eastAsia="方正小标宋简体"/>
          <w:bCs/>
          <w:sz w:val="44"/>
          <w:szCs w:val="44"/>
        </w:rPr>
        <w:t>继续有效的行政规范性文件目录</w:t>
      </w:r>
    </w:p>
    <w:p>
      <w:pPr>
        <w:pStyle w:val="2"/>
        <w:ind w:left="0" w:leftChars="0" w:firstLine="0" w:firstLineChars="0"/>
        <w:jc w:val="center"/>
        <w:rPr>
          <w:rFonts w:hint="eastAsia"/>
        </w:rPr>
      </w:pPr>
    </w:p>
    <w:tbl>
      <w:tblPr>
        <w:tblStyle w:val="7"/>
        <w:tblW w:w="4982"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6"/>
        <w:gridCol w:w="5147"/>
        <w:gridCol w:w="1716"/>
        <w:gridCol w:w="15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7" w:hRule="atLeast"/>
          <w:tblHeader/>
        </w:trPr>
        <w:tc>
          <w:tcPr>
            <w:tcW w:w="324" w:type="pct"/>
            <w:noWrap w:val="0"/>
            <w:vAlign w:val="center"/>
          </w:tcPr>
          <w:p>
            <w:pPr>
              <w:widowControl/>
              <w:spacing w:line="270" w:lineRule="exact"/>
              <w:ind w:left="-193" w:leftChars="-92" w:right="-164" w:rightChars="-78"/>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2850" w:type="pct"/>
            <w:noWrap w:val="0"/>
            <w:vAlign w:val="center"/>
          </w:tcPr>
          <w:p>
            <w:pPr>
              <w:widowControl/>
              <w:spacing w:line="270" w:lineRule="exact"/>
              <w:jc w:val="center"/>
              <w:rPr>
                <w:rFonts w:hint="default" w:ascii="Times New Roman" w:hAnsi="Times New Roman" w:eastAsia="黑体" w:cs="Times New Roman"/>
                <w:sz w:val="24"/>
                <w:szCs w:val="24"/>
              </w:rPr>
            </w:pPr>
            <w:r>
              <w:rPr>
                <w:rFonts w:hint="eastAsia" w:ascii="Times New Roman" w:hAnsi="Times New Roman" w:eastAsia="黑体" w:cs="Times New Roman"/>
                <w:sz w:val="24"/>
                <w:szCs w:val="24"/>
                <w:lang w:eastAsia="zh-CN"/>
              </w:rPr>
              <w:t>行政</w:t>
            </w:r>
            <w:r>
              <w:rPr>
                <w:rFonts w:hint="default" w:ascii="Times New Roman" w:hAnsi="Times New Roman" w:eastAsia="黑体" w:cs="Times New Roman"/>
                <w:sz w:val="24"/>
                <w:szCs w:val="24"/>
                <w:lang w:eastAsia="zh-CN"/>
              </w:rPr>
              <w:t>规范性</w:t>
            </w:r>
            <w:r>
              <w:rPr>
                <w:rFonts w:hint="default" w:ascii="Times New Roman" w:hAnsi="Times New Roman" w:eastAsia="黑体" w:cs="Times New Roman"/>
                <w:sz w:val="24"/>
                <w:szCs w:val="24"/>
              </w:rPr>
              <w:t>文件名称</w:t>
            </w:r>
          </w:p>
        </w:tc>
        <w:tc>
          <w:tcPr>
            <w:tcW w:w="950" w:type="pct"/>
            <w:noWrap w:val="0"/>
            <w:vAlign w:val="center"/>
          </w:tcPr>
          <w:p>
            <w:pPr>
              <w:widowControl/>
              <w:spacing w:line="270" w:lineRule="exact"/>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lang w:eastAsia="zh-CN"/>
              </w:rPr>
              <w:t>发文字号</w:t>
            </w:r>
          </w:p>
        </w:tc>
        <w:tc>
          <w:tcPr>
            <w:tcW w:w="874" w:type="pct"/>
            <w:noWrap w:val="0"/>
            <w:vAlign w:val="center"/>
          </w:tcPr>
          <w:p>
            <w:pPr>
              <w:widowControl/>
              <w:spacing w:line="270" w:lineRule="exact"/>
              <w:jc w:val="center"/>
              <w:rPr>
                <w:rFonts w:hint="default" w:ascii="Times New Roman" w:hAnsi="Times New Roman" w:eastAsia="黑体" w:cs="Times New Roman"/>
                <w:sz w:val="24"/>
                <w:szCs w:val="24"/>
                <w:lang w:eastAsia="zh-CN"/>
              </w:rPr>
            </w:pPr>
            <w:r>
              <w:rPr>
                <w:rFonts w:hint="eastAsia" w:ascii="Times New Roman" w:hAnsi="Times New Roman" w:eastAsia="黑体" w:cs="Times New Roman"/>
                <w:sz w:val="24"/>
                <w:szCs w:val="24"/>
                <w:lang w:eastAsia="zh-CN"/>
              </w:rPr>
              <w:t>有效期届满之日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10" w:hRule="atLeast"/>
        </w:trPr>
        <w:tc>
          <w:tcPr>
            <w:tcW w:w="324" w:type="pct"/>
            <w:noWrap w:val="0"/>
            <w:vAlign w:val="center"/>
          </w:tcPr>
          <w:p>
            <w:pPr>
              <w:jc w:val="center"/>
              <w:rPr>
                <w:rFonts w:hint="default" w:ascii="Times New Roman" w:hAnsi="Times New Roman" w:eastAsia="方正仿宋简体" w:cs="Times New Roman"/>
                <w:color w:val="000000"/>
                <w:sz w:val="24"/>
                <w:szCs w:val="24"/>
              </w:rPr>
            </w:pPr>
            <w:r>
              <w:rPr>
                <w:rFonts w:hint="default" w:ascii="Times New Roman" w:hAnsi="Times New Roman" w:eastAsia="方正仿宋简体" w:cs="Times New Roman"/>
                <w:color w:val="000000"/>
                <w:sz w:val="24"/>
                <w:szCs w:val="24"/>
              </w:rPr>
              <w:t>1</w:t>
            </w:r>
          </w:p>
        </w:tc>
        <w:tc>
          <w:tcPr>
            <w:tcW w:w="2850"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南安市文化体育和旅游局关于文体旅领域初次违法后果轻微行为不予行政处罚实施办法的通知</w:t>
            </w:r>
          </w:p>
        </w:tc>
        <w:tc>
          <w:tcPr>
            <w:tcW w:w="950"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南文体旅规</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〔2021〕154号</w:t>
            </w:r>
          </w:p>
        </w:tc>
        <w:tc>
          <w:tcPr>
            <w:tcW w:w="874"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2028年</w:t>
            </w:r>
            <w:r>
              <w:rPr>
                <w:rFonts w:hint="eastAsia" w:ascii="Times New Roman" w:hAnsi="Times New Roman" w:eastAsia="方正仿宋简体" w:cs="Times New Roman"/>
                <w:kern w:val="0"/>
                <w:sz w:val="24"/>
                <w:szCs w:val="24"/>
                <w:lang w:val="en-US" w:eastAsia="zh-CN"/>
              </w:rPr>
              <w:t>9</w:t>
            </w:r>
            <w:r>
              <w:rPr>
                <w:rFonts w:hint="default" w:ascii="Times New Roman" w:hAnsi="Times New Roman" w:eastAsia="方正仿宋简体" w:cs="Times New Roman"/>
                <w:kern w:val="0"/>
                <w:sz w:val="24"/>
                <w:szCs w:val="24"/>
                <w:lang w:val="en-US" w:eastAsia="zh-CN"/>
              </w:rPr>
              <w:t>月</w:t>
            </w:r>
            <w:r>
              <w:rPr>
                <w:rFonts w:hint="eastAsia" w:ascii="Times New Roman" w:hAnsi="Times New Roman" w:eastAsia="方正仿宋简体" w:cs="Times New Roman"/>
                <w:kern w:val="0"/>
                <w:sz w:val="24"/>
                <w:szCs w:val="24"/>
                <w:lang w:val="en-US" w:eastAsia="zh-CN"/>
              </w:rPr>
              <w:t>28</w:t>
            </w:r>
            <w:r>
              <w:rPr>
                <w:rFonts w:hint="default" w:ascii="Times New Roman" w:hAnsi="Times New Roman" w:eastAsia="方正仿宋简体" w:cs="Times New Roman"/>
                <w:kern w:val="0"/>
                <w:sz w:val="24"/>
                <w:szCs w:val="24"/>
                <w:lang w:val="en-US" w:eastAsia="zh-CN"/>
              </w:rPr>
              <w:t>日</w:t>
            </w:r>
          </w:p>
        </w:tc>
      </w:tr>
    </w:tbl>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wordWrap/>
        <w:spacing w:line="600" w:lineRule="exact"/>
        <w:jc w:val="both"/>
        <w:rPr>
          <w:rFonts w:hint="default" w:ascii="Times New Roman" w:hAnsi="Times New Roman" w:eastAsia="仿宋" w:cs="Times New Roman"/>
          <w:sz w:val="32"/>
          <w:szCs w:val="32"/>
        </w:rPr>
      </w:pPr>
    </w:p>
    <w:p>
      <w:pPr>
        <w:spacing w:line="600" w:lineRule="exact"/>
        <w:rPr>
          <w:rFonts w:hint="eastAsia" w:ascii="Times New Roman" w:hAnsi="黑体" w:eastAsia="黑体"/>
          <w:bCs/>
          <w:sz w:val="32"/>
          <w:szCs w:val="48"/>
          <w:lang w:val="en-US" w:eastAsia="zh-CN"/>
        </w:rPr>
      </w:pPr>
      <w:r>
        <w:rPr>
          <w:rFonts w:hint="eastAsia" w:ascii="Times New Roman" w:hAnsi="黑体" w:eastAsia="黑体"/>
          <w:bCs/>
          <w:sz w:val="32"/>
          <w:szCs w:val="48"/>
          <w:lang w:eastAsia="zh-CN"/>
        </w:rPr>
        <w:t>附件</w:t>
      </w:r>
      <w:r>
        <w:rPr>
          <w:rFonts w:hint="eastAsia" w:ascii="Times New Roman" w:hAnsi="黑体" w:eastAsia="黑体"/>
          <w:bCs/>
          <w:sz w:val="32"/>
          <w:szCs w:val="48"/>
          <w:lang w:val="en-US" w:eastAsia="zh-CN"/>
        </w:rPr>
        <w:t>2</w:t>
      </w:r>
    </w:p>
    <w:p>
      <w:pPr>
        <w:pStyle w:val="2"/>
        <w:ind w:left="0" w:leftChars="0" w:firstLine="0" w:firstLineChars="0"/>
        <w:jc w:val="center"/>
        <w:rPr>
          <w:rFonts w:hint="eastAsia" w:eastAsia="方正小标宋简体"/>
          <w:lang w:val="en-US" w:eastAsia="zh-CN"/>
        </w:rPr>
      </w:pPr>
      <w:r>
        <w:rPr>
          <w:rFonts w:hint="eastAsia" w:ascii="方正小标宋简体" w:hAnsi="Times New Roman" w:eastAsia="方正小标宋简体" w:cs="Times New Roman"/>
          <w:bCs/>
          <w:sz w:val="44"/>
          <w:szCs w:val="44"/>
          <w:lang w:val="en-US" w:eastAsia="zh-CN"/>
        </w:rPr>
        <w:t>废止（宣布失效）</w:t>
      </w:r>
      <w:r>
        <w:rPr>
          <w:rFonts w:hint="eastAsia" w:ascii="方正小标宋简体" w:hAnsi="Times New Roman" w:eastAsia="方正小标宋简体"/>
          <w:bCs/>
          <w:sz w:val="44"/>
          <w:szCs w:val="44"/>
        </w:rPr>
        <w:t>的行政规范性文件目录</w:t>
      </w:r>
    </w:p>
    <w:p>
      <w:pPr>
        <w:pStyle w:val="2"/>
        <w:ind w:firstLine="640"/>
        <w:rPr>
          <w:rFonts w:hint="eastAsia"/>
        </w:rPr>
      </w:pPr>
    </w:p>
    <w:tbl>
      <w:tblPr>
        <w:tblStyle w:val="7"/>
        <w:tblW w:w="4960" w:type="pct"/>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6"/>
        <w:gridCol w:w="6531"/>
        <w:gridCol w:w="1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tblHeader/>
        </w:trPr>
        <w:tc>
          <w:tcPr>
            <w:tcW w:w="381"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193" w:leftChars="-92" w:right="-164" w:rightChars="-78"/>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363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4"/>
                <w:szCs w:val="24"/>
              </w:rPr>
            </w:pPr>
            <w:r>
              <w:rPr>
                <w:rFonts w:hint="eastAsia" w:ascii="Times New Roman" w:hAnsi="Times New Roman" w:eastAsia="黑体" w:cs="Times New Roman"/>
                <w:sz w:val="24"/>
                <w:szCs w:val="24"/>
                <w:lang w:eastAsia="zh-CN"/>
              </w:rPr>
              <w:t>行政</w:t>
            </w:r>
            <w:r>
              <w:rPr>
                <w:rFonts w:hint="default" w:ascii="Times New Roman" w:hAnsi="Times New Roman" w:eastAsia="黑体" w:cs="Times New Roman"/>
                <w:sz w:val="24"/>
                <w:szCs w:val="24"/>
                <w:lang w:eastAsia="zh-CN"/>
              </w:rPr>
              <w:t>规范性</w:t>
            </w:r>
            <w:r>
              <w:rPr>
                <w:rFonts w:hint="default" w:ascii="Times New Roman" w:hAnsi="Times New Roman" w:eastAsia="黑体" w:cs="Times New Roman"/>
                <w:sz w:val="24"/>
                <w:szCs w:val="24"/>
              </w:rPr>
              <w:t>文件名称</w:t>
            </w:r>
          </w:p>
        </w:tc>
        <w:tc>
          <w:tcPr>
            <w:tcW w:w="985"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lang w:eastAsia="zh-CN"/>
              </w:rPr>
              <w:t>发文字号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trPr>
        <w:tc>
          <w:tcPr>
            <w:tcW w:w="381"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color w:val="000000"/>
                <w:sz w:val="24"/>
                <w:szCs w:val="24"/>
              </w:rPr>
            </w:pPr>
            <w:r>
              <w:rPr>
                <w:rFonts w:hint="default" w:ascii="Times New Roman" w:hAnsi="Times New Roman" w:eastAsia="方正仿宋简体" w:cs="Times New Roman"/>
                <w:color w:val="000000"/>
                <w:sz w:val="24"/>
                <w:szCs w:val="24"/>
              </w:rPr>
              <w:t>1</w:t>
            </w:r>
          </w:p>
        </w:tc>
        <w:tc>
          <w:tcPr>
            <w:tcW w:w="363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南安市文化体育和旅游局关于公布2024年度行政规范性文件清理结果的通告</w:t>
            </w:r>
          </w:p>
        </w:tc>
        <w:tc>
          <w:tcPr>
            <w:tcW w:w="985"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南文体旅规</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〔2025〕1号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trPr>
        <w:tc>
          <w:tcPr>
            <w:tcW w:w="381"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color w:val="000000"/>
                <w:sz w:val="24"/>
                <w:szCs w:val="24"/>
              </w:rPr>
            </w:pPr>
            <w:r>
              <w:rPr>
                <w:rFonts w:hint="default" w:ascii="Times New Roman" w:hAnsi="Times New Roman" w:eastAsia="方正仿宋简体" w:cs="Times New Roman"/>
                <w:color w:val="000000"/>
                <w:sz w:val="24"/>
                <w:szCs w:val="24"/>
              </w:rPr>
              <w:t>2</w:t>
            </w:r>
          </w:p>
        </w:tc>
        <w:tc>
          <w:tcPr>
            <w:tcW w:w="3633" w:type="pct"/>
            <w:noWrap w:val="0"/>
            <w:vAlign w:val="top"/>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南安市文化体育和旅游局关于</w:t>
            </w:r>
            <w:r>
              <w:rPr>
                <w:rFonts w:hint="eastAsia" w:ascii="Times New Roman" w:hAnsi="Times New Roman" w:eastAsia="方正仿宋简体" w:cs="Times New Roman"/>
                <w:kern w:val="0"/>
                <w:sz w:val="24"/>
                <w:szCs w:val="24"/>
                <w:lang w:val="en-US" w:eastAsia="zh-CN"/>
              </w:rPr>
              <w:t>废止</w:t>
            </w:r>
            <w:r>
              <w:rPr>
                <w:rFonts w:hint="default" w:ascii="Times New Roman" w:hAnsi="Times New Roman" w:eastAsia="方正仿宋简体" w:cs="Times New Roman"/>
                <w:kern w:val="0"/>
                <w:sz w:val="24"/>
                <w:szCs w:val="24"/>
                <w:lang w:val="en-US" w:eastAsia="zh-CN"/>
              </w:rPr>
              <w:t>南安市大力推动文化体育和旅游产业高质量发展的若干措施的</w:t>
            </w:r>
            <w:r>
              <w:rPr>
                <w:rFonts w:hint="eastAsia" w:ascii="Times New Roman" w:hAnsi="Times New Roman" w:eastAsia="方正仿宋简体" w:cs="Times New Roman"/>
                <w:kern w:val="0"/>
                <w:sz w:val="24"/>
                <w:szCs w:val="24"/>
                <w:lang w:val="en-US" w:eastAsia="zh-CN"/>
              </w:rPr>
              <w:t>决定</w:t>
            </w:r>
          </w:p>
        </w:tc>
        <w:tc>
          <w:tcPr>
            <w:tcW w:w="985"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南文体旅规</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〔2025〕</w:t>
            </w:r>
            <w:r>
              <w:rPr>
                <w:rFonts w:hint="eastAsia" w:ascii="Times New Roman" w:hAnsi="Times New Roman" w:eastAsia="方正仿宋简体" w:cs="Times New Roman"/>
                <w:kern w:val="0"/>
                <w:sz w:val="24"/>
                <w:szCs w:val="24"/>
                <w:lang w:val="en-US" w:eastAsia="zh-CN"/>
              </w:rPr>
              <w:t>2</w:t>
            </w:r>
            <w:r>
              <w:rPr>
                <w:rFonts w:hint="default" w:ascii="Times New Roman" w:hAnsi="Times New Roman" w:eastAsia="方正仿宋简体" w:cs="Times New Roman"/>
                <w:kern w:val="0"/>
                <w:sz w:val="24"/>
                <w:szCs w:val="24"/>
                <w:lang w:val="en-US" w:eastAsia="zh-CN"/>
              </w:rPr>
              <w:t>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9" w:hRule="atLeast"/>
        </w:trPr>
        <w:tc>
          <w:tcPr>
            <w:tcW w:w="381"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Times New Roman"/>
                <w:color w:val="000000"/>
                <w:sz w:val="24"/>
                <w:szCs w:val="24"/>
                <w:lang w:val="en-US" w:eastAsia="zh-CN"/>
              </w:rPr>
            </w:pPr>
            <w:r>
              <w:rPr>
                <w:rFonts w:hint="eastAsia" w:ascii="Times New Roman" w:hAnsi="Times New Roman" w:eastAsia="方正仿宋简体" w:cs="Times New Roman"/>
                <w:color w:val="000000"/>
                <w:sz w:val="24"/>
                <w:szCs w:val="24"/>
                <w:lang w:val="en-US" w:eastAsia="zh-CN"/>
              </w:rPr>
              <w:t>3</w:t>
            </w:r>
          </w:p>
        </w:tc>
        <w:tc>
          <w:tcPr>
            <w:tcW w:w="3633" w:type="pct"/>
            <w:noWrap w:val="0"/>
            <w:vAlign w:val="top"/>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南安市文化体育和旅游局关于公布2025年度行政规范性文件清理结果的通告</w:t>
            </w:r>
          </w:p>
        </w:tc>
        <w:tc>
          <w:tcPr>
            <w:tcW w:w="985"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南文体旅规</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〔2025〕3号</w:t>
            </w:r>
          </w:p>
        </w:tc>
      </w:tr>
    </w:tbl>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ind w:firstLine="0" w:firstLineChars="0"/>
        <w:rPr>
          <w:rFonts w:hint="default" w:ascii="Times New Roman" w:hAnsi="Times New Roman" w:cs="Times New Roman"/>
        </w:rPr>
      </w:pPr>
    </w:p>
    <w:p>
      <w:pPr>
        <w:pStyle w:val="2"/>
        <w:spacing w:line="600" w:lineRule="exact"/>
        <w:ind w:right="315" w:rightChars="150" w:firstLine="0" w:firstLineChars="0"/>
        <w:rPr>
          <w:rFonts w:hint="default" w:ascii="Times New Roman" w:hAnsi="Times New Roman" w:eastAsia="方正仿宋简体" w:cs="Times New Roman"/>
        </w:rPr>
      </w:pPr>
    </w:p>
    <w:p>
      <w:pPr>
        <w:spacing w:line="600" w:lineRule="exact"/>
        <w:ind w:left="210" w:leftChars="100" w:right="210" w:rightChars="100"/>
        <w:rPr>
          <w:rFonts w:hint="default" w:ascii="Times New Roman" w:hAnsi="Times New Roman" w:eastAsia="仿宋_GB2312" w:cs="Times New Roman"/>
          <w:sz w:val="32"/>
          <w:szCs w:val="32"/>
        </w:rPr>
      </w:pPr>
      <w:r>
        <w:rPr>
          <w:rFonts w:hint="default" w:ascii="Times New Roman" w:hAnsi="Times New Roman" w:eastAsia="方正仿宋简体" w:cs="Times New Roman"/>
          <w:sz w:val="28"/>
          <w:szCs w:val="28"/>
        </w:rPr>
        <w:pict>
          <v:line id="直线 45" o:spid="_x0000_s1028" o:spt="20" style="position:absolute;left:0pt;margin-left:0pt;margin-top:0.6pt;height:0pt;width:441pt;z-index:251660288;mso-width-relative:page;mso-height-relative:page;" coordsize="21600,21600">
            <v:path arrowok="t"/>
            <v:fill focussize="0,0"/>
            <v:stroke weight="1pt"/>
            <v:imagedata o:title=""/>
            <o:lock v:ext="edit"/>
          </v:line>
        </w:pict>
      </w:r>
      <w:r>
        <w:rPr>
          <w:rFonts w:hint="default" w:ascii="Times New Roman" w:hAnsi="Times New Roman" w:eastAsia="方正仿宋简体" w:cs="Times New Roman"/>
          <w:sz w:val="28"/>
          <w:szCs w:val="28"/>
        </w:rPr>
        <w:pict>
          <v:line id="直线 44" o:spid="_x0000_s1029" o:spt="20" style="position:absolute;left:0pt;margin-left:0pt;margin-top:30.6pt;height:0pt;width:441pt;z-index:251659264;mso-width-relative:page;mso-height-relative:page;" coordsize="21600,21600">
            <v:path arrowok="t"/>
            <v:fill focussize="0,0"/>
            <v:stroke weight="1pt"/>
            <v:imagedata o:title=""/>
            <o:lock v:ext="edit"/>
          </v:line>
        </w:pict>
      </w:r>
      <w:r>
        <w:rPr>
          <w:rFonts w:hint="default" w:ascii="Times New Roman" w:hAnsi="Times New Roman" w:eastAsia="方正仿宋简体" w:cs="Times New Roman"/>
          <w:sz w:val="28"/>
          <w:szCs w:val="28"/>
        </w:rPr>
        <w:t>南安市文化体育和旅游局办公室             202</w:t>
      </w:r>
      <w:r>
        <w:rPr>
          <w:rFonts w:hint="eastAsia" w:ascii="Times New Roman" w:hAnsi="Times New Roman" w:eastAsia="方正仿宋简体" w:cs="Times New Roman"/>
          <w:sz w:val="28"/>
          <w:szCs w:val="28"/>
          <w:lang w:val="en-US" w:eastAsia="zh-CN"/>
        </w:rPr>
        <w:t>6</w:t>
      </w:r>
      <w:r>
        <w:rPr>
          <w:rFonts w:hint="default" w:ascii="Times New Roman" w:hAnsi="Times New Roman" w:eastAsia="方正仿宋简体" w:cs="Times New Roman"/>
          <w:sz w:val="28"/>
          <w:szCs w:val="28"/>
        </w:rPr>
        <w:t>年</w:t>
      </w:r>
      <w:r>
        <w:rPr>
          <w:rFonts w:hint="eastAsia" w:ascii="Times New Roman" w:hAnsi="Times New Roman" w:eastAsia="方正仿宋简体" w:cs="Times New Roman"/>
          <w:sz w:val="28"/>
          <w:szCs w:val="28"/>
          <w:lang w:val="en-US" w:eastAsia="zh-CN"/>
        </w:rPr>
        <w:t>8</w:t>
      </w:r>
      <w:r>
        <w:rPr>
          <w:rFonts w:hint="default" w:ascii="Times New Roman" w:hAnsi="Times New Roman" w:eastAsia="方正仿宋简体" w:cs="Times New Roman"/>
          <w:sz w:val="28"/>
          <w:szCs w:val="28"/>
        </w:rPr>
        <w:t>月</w:t>
      </w:r>
      <w:r>
        <w:rPr>
          <w:rFonts w:hint="eastAsia" w:ascii="Times New Roman" w:hAnsi="Times New Roman" w:eastAsia="方正仿宋简体" w:cs="Times New Roman"/>
          <w:sz w:val="28"/>
          <w:szCs w:val="28"/>
          <w:lang w:val="en-US" w:eastAsia="zh-CN"/>
        </w:rPr>
        <w:t>21</w:t>
      </w:r>
      <w:bookmarkStart w:id="0" w:name="_GoBack"/>
      <w:bookmarkEnd w:id="0"/>
      <w:r>
        <w:rPr>
          <w:rFonts w:hint="default" w:ascii="Times New Roman" w:hAnsi="Times New Roman" w:eastAsia="方正仿宋简体" w:cs="Times New Roman"/>
          <w:sz w:val="28"/>
          <w:szCs w:val="28"/>
        </w:rPr>
        <w:t>日</w:t>
      </w:r>
      <w:r>
        <w:rPr>
          <w:rFonts w:hint="eastAsia" w:ascii="Times New Roman" w:hAnsi="Times New Roman" w:eastAsia="方正仿宋简体" w:cs="Times New Roman"/>
          <w:sz w:val="28"/>
          <w:szCs w:val="28"/>
          <w:lang w:eastAsia="zh-CN"/>
        </w:rPr>
        <w:t>印发</w:t>
      </w:r>
    </w:p>
    <w:sectPr>
      <w:footerReference r:id="rId4" w:type="default"/>
      <w:pgSz w:w="11906" w:h="16838"/>
      <w:pgMar w:top="2098" w:right="1531" w:bottom="96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Batang">
    <w:altName w:val="方正书宋_GBK"/>
    <w:panose1 w:val="02030600000101010101"/>
    <w:charset w:val="81"/>
    <w:family w:val="roman"/>
    <w:pitch w:val="default"/>
    <w:sig w:usb0="00000000" w:usb1="00000000" w:usb2="00000030" w:usb3="00000000" w:csb0="4008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w:pict>
        <v:shape id="_x0000_s2052" o:spid="_x0000_s2052"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
                  <w:ind w:left="210" w:leftChars="100" w:right="210" w:rightChars="100"/>
                  <w:rPr>
                    <w:rStyle w:val="10"/>
                    <w:rFonts w:ascii="宋体" w:hAnsi="宋体" w:eastAsia="宋体"/>
                    <w:sz w:val="28"/>
                    <w:szCs w:val="28"/>
                  </w:rPr>
                </w:pPr>
                <w:r>
                  <w:rPr>
                    <w:rStyle w:val="10"/>
                    <w:rFonts w:ascii="宋体" w:hAnsi="宋体" w:eastAsia="宋体"/>
                    <w:sz w:val="28"/>
                    <w:szCs w:val="28"/>
                  </w:rPr>
                  <w:t>—</w:t>
                </w:r>
                <w:r>
                  <w:rPr>
                    <w:rStyle w:val="10"/>
                    <w:rFonts w:hint="eastAsia" w:ascii="宋体" w:hAnsi="宋体" w:eastAsia="宋体"/>
                    <w:sz w:val="28"/>
                    <w:szCs w:val="28"/>
                  </w:rPr>
                  <w:t xml:space="preserve"> </w:t>
                </w:r>
                <w:r>
                  <w:rPr>
                    <w:rFonts w:ascii="宋体" w:hAnsi="宋体" w:eastAsia="宋体"/>
                    <w:sz w:val="28"/>
                    <w:szCs w:val="28"/>
                  </w:rPr>
                  <w:fldChar w:fldCharType="begin"/>
                </w:r>
                <w:r>
                  <w:rPr>
                    <w:rStyle w:val="10"/>
                    <w:rFonts w:ascii="宋体" w:hAnsi="宋体" w:eastAsia="宋体"/>
                    <w:sz w:val="28"/>
                    <w:szCs w:val="28"/>
                  </w:rPr>
                  <w:instrText xml:space="preserve">PAGE  </w:instrText>
                </w:r>
                <w:r>
                  <w:rPr>
                    <w:rFonts w:ascii="宋体" w:hAnsi="宋体" w:eastAsia="宋体"/>
                    <w:sz w:val="28"/>
                    <w:szCs w:val="28"/>
                  </w:rPr>
                  <w:fldChar w:fldCharType="separate"/>
                </w:r>
                <w:r>
                  <w:rPr>
                    <w:rStyle w:val="10"/>
                    <w:rFonts w:ascii="宋体" w:hAnsi="宋体" w:eastAsia="宋体"/>
                    <w:sz w:val="28"/>
                    <w:szCs w:val="28"/>
                  </w:rPr>
                  <w:t>2</w:t>
                </w:r>
                <w:r>
                  <w:rPr>
                    <w:rFonts w:ascii="宋体" w:hAnsi="宋体" w:eastAsia="宋体"/>
                    <w:sz w:val="28"/>
                    <w:szCs w:val="28"/>
                  </w:rPr>
                  <w:fldChar w:fldCharType="end"/>
                </w:r>
                <w:r>
                  <w:rPr>
                    <w:rStyle w:val="10"/>
                    <w:rFonts w:hint="eastAsia" w:ascii="宋体" w:hAnsi="宋体" w:eastAsia="宋体"/>
                    <w:sz w:val="28"/>
                    <w:szCs w:val="28"/>
                  </w:rPr>
                  <w:t xml:space="preserve"> </w:t>
                </w:r>
                <w:r>
                  <w:rPr>
                    <w:rStyle w:val="10"/>
                    <w:rFonts w:ascii="宋体" w:hAnsi="宋体" w:eastAsia="宋体"/>
                    <w:sz w:val="28"/>
                    <w:szCs w:val="28"/>
                  </w:rPr>
                  <w:t>—</w:t>
                </w:r>
              </w:p>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121C7"/>
    <w:rsid w:val="00014058"/>
    <w:rsid w:val="00066C06"/>
    <w:rsid w:val="00072571"/>
    <w:rsid w:val="001418FD"/>
    <w:rsid w:val="00164CA5"/>
    <w:rsid w:val="00220C87"/>
    <w:rsid w:val="002873CF"/>
    <w:rsid w:val="003931C7"/>
    <w:rsid w:val="003D0C26"/>
    <w:rsid w:val="00486BB0"/>
    <w:rsid w:val="004A1C3A"/>
    <w:rsid w:val="004B47F6"/>
    <w:rsid w:val="004F7799"/>
    <w:rsid w:val="005F1DAD"/>
    <w:rsid w:val="00624627"/>
    <w:rsid w:val="0064289F"/>
    <w:rsid w:val="00645A3B"/>
    <w:rsid w:val="006E003B"/>
    <w:rsid w:val="00797C1A"/>
    <w:rsid w:val="00931CE9"/>
    <w:rsid w:val="0094192C"/>
    <w:rsid w:val="009664A2"/>
    <w:rsid w:val="009C3CA6"/>
    <w:rsid w:val="009C64D4"/>
    <w:rsid w:val="00A121C7"/>
    <w:rsid w:val="00AB76FC"/>
    <w:rsid w:val="00AF5215"/>
    <w:rsid w:val="00B3443E"/>
    <w:rsid w:val="00B36AC3"/>
    <w:rsid w:val="00BE2D7F"/>
    <w:rsid w:val="00D069B0"/>
    <w:rsid w:val="00D3121E"/>
    <w:rsid w:val="00DD7E0A"/>
    <w:rsid w:val="00FA5CA3"/>
    <w:rsid w:val="00FB7F2D"/>
    <w:rsid w:val="14641EFB"/>
    <w:rsid w:val="24E707BB"/>
    <w:rsid w:val="2C5B6394"/>
    <w:rsid w:val="32A41A99"/>
    <w:rsid w:val="3A4C2061"/>
    <w:rsid w:val="3FA82A32"/>
    <w:rsid w:val="4A007AA5"/>
    <w:rsid w:val="62472BC2"/>
    <w:rsid w:val="666566F4"/>
    <w:rsid w:val="66B271E2"/>
    <w:rsid w:val="6AE2678E"/>
    <w:rsid w:val="6D7E46BA"/>
    <w:rsid w:val="76B738F8"/>
    <w:rsid w:val="7DCD458F"/>
    <w:rsid w:val="7F6BE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Batang" w:hAnsi="Batang" w:eastAsia="仿宋_GB2312" w:cs="Times New Roman"/>
      <w:kern w:val="0"/>
      <w:sz w:val="32"/>
      <w:szCs w:val="24"/>
    </w:rPr>
  </w:style>
  <w:style w:type="paragraph" w:styleId="3">
    <w:name w:val="Date"/>
    <w:basedOn w:val="1"/>
    <w:next w:val="1"/>
    <w:link w:val="11"/>
    <w:semiHidden/>
    <w:unhideWhenUsed/>
    <w:qFormat/>
    <w:uiPriority w:val="99"/>
    <w:pPr>
      <w:ind w:left="100" w:leftChars="2500"/>
    </w:p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1"/>
    <w:qFormat/>
    <w:uiPriority w:val="0"/>
    <w:pPr>
      <w:ind w:firstLine="420" w:firstLineChars="200"/>
    </w:p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日期 Char"/>
    <w:basedOn w:val="9"/>
    <w:link w:val="3"/>
    <w:semiHidden/>
    <w:qFormat/>
    <w:uiPriority w:val="99"/>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semiHidden/>
    <w:qFormat/>
    <w:uiPriority w:val="99"/>
    <w:rPr>
      <w:sz w:val="18"/>
      <w:szCs w:val="18"/>
    </w:rPr>
  </w:style>
  <w:style w:type="paragraph" w:customStyle="1" w:styleId="14">
    <w:name w:val="Char Char Char Char"/>
    <w:basedOn w:val="1"/>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textRotate="1"/>
    <customShpInfo spid="_x0000_s2049" textRotate="1"/>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720</Words>
  <Characters>767</Characters>
  <Lines>7</Lines>
  <Paragraphs>1</Paragraphs>
  <TotalTime>14</TotalTime>
  <ScaleCrop>false</ScaleCrop>
  <LinksUpToDate>false</LinksUpToDate>
  <CharactersWithSpaces>811</CharactersWithSpaces>
  <Application>WPS Office_11.8.2.12177_F1E327BC-269C-435d-A152-05C5408002CA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2025-01-13T19:12:00Z</dcterms:created>
  <dc:creator>Administrator</dc:creator>
  <cp:lastModifiedBy>黄珊珊</cp:lastModifiedBy>
  <cp:lastPrinted>2026-01-12T16:40:00Z</cp:lastPrinted>
  <dcterms:modified xsi:type="dcterms:W3CDTF">2026-08-21T10:54:43Z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eyJoZGlkIjoiMzkwZmE5ZTg5MDY2NmNhNzAzZWE3ZDNjNDRkMjU5ZWMiLCJ1c2VySWQiOiI4NzM1NDEwNjMifQ==</vt:lpwstr>
  </property>
  <property fmtid="{D5CDD505-2E9C-101B-9397-08002B2CF9AE}" pid="3" name="KSOProductBuildVer">
    <vt:lpwstr>2052-11.8.2.12177</vt:lpwstr>
  </property>
  <property fmtid="{D5CDD505-2E9C-101B-9397-08002B2CF9AE}" pid="4" name="ICV">
    <vt:lpwstr>DEB8303E81D94F0E964176EEE9B2D0DA_12</vt:lpwstr>
  </property>
</Properties>
</file>