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CC4ECC">
      <w:pPr>
        <w:adjustRightInd w:val="0"/>
        <w:snapToGrid w:val="0"/>
        <w:spacing w:line="560" w:lineRule="exact"/>
        <w:rPr>
          <w:rFonts w:eastAsia="仿宋_GB2312"/>
          <w:sz w:val="32"/>
          <w:szCs w:val="32"/>
        </w:rPr>
      </w:pPr>
    </w:p>
    <w:p w:rsidR="00CC4ECC" w:rsidRDefault="001D69C3">
      <w:pPr>
        <w:adjustRightInd w:val="0"/>
        <w:snapToGrid w:val="0"/>
        <w:spacing w:line="560" w:lineRule="exact"/>
        <w:jc w:val="center"/>
        <w:rPr>
          <w:rFonts w:eastAsia="仿宋_GB2312"/>
          <w:sz w:val="32"/>
          <w:szCs w:val="32"/>
        </w:rPr>
      </w:pPr>
      <w:r>
        <w:rPr>
          <w:rFonts w:eastAsia="仿宋_GB2312"/>
          <w:sz w:val="32"/>
          <w:szCs w:val="32"/>
        </w:rPr>
        <w:t>南文体旅〔</w:t>
      </w:r>
      <w:r>
        <w:rPr>
          <w:rFonts w:eastAsia="仿宋_GB2312"/>
          <w:sz w:val="32"/>
          <w:szCs w:val="32"/>
        </w:rPr>
        <w:t>202</w:t>
      </w:r>
      <w:r>
        <w:rPr>
          <w:rFonts w:eastAsia="仿宋_GB2312"/>
          <w:sz w:val="32"/>
          <w:szCs w:val="32"/>
        </w:rPr>
        <w:t>5</w:t>
      </w:r>
      <w:r>
        <w:rPr>
          <w:rFonts w:eastAsia="仿宋_GB2312"/>
          <w:sz w:val="32"/>
          <w:szCs w:val="32"/>
        </w:rPr>
        <w:t>〕</w:t>
      </w:r>
      <w:r>
        <w:rPr>
          <w:rFonts w:eastAsia="仿宋_GB2312"/>
          <w:sz w:val="32"/>
          <w:szCs w:val="32"/>
        </w:rPr>
        <w:t>19</w:t>
      </w:r>
      <w:r>
        <w:rPr>
          <w:rFonts w:eastAsia="仿宋_GB2312"/>
          <w:sz w:val="32"/>
          <w:szCs w:val="32"/>
        </w:rPr>
        <w:t>号</w:t>
      </w:r>
    </w:p>
    <w:p w:rsidR="00CC4ECC" w:rsidRDefault="00CC4ECC">
      <w:pPr>
        <w:adjustRightInd w:val="0"/>
        <w:snapToGrid w:val="0"/>
        <w:spacing w:line="560" w:lineRule="exact"/>
        <w:jc w:val="center"/>
        <w:rPr>
          <w:rFonts w:eastAsia="仿宋_GB2312"/>
          <w:sz w:val="32"/>
          <w:szCs w:val="32"/>
        </w:rPr>
      </w:pPr>
    </w:p>
    <w:p w:rsidR="00CC4ECC" w:rsidRDefault="001D69C3">
      <w:pPr>
        <w:spacing w:line="560" w:lineRule="exact"/>
        <w:jc w:val="center"/>
        <w:rPr>
          <w:rFonts w:eastAsia="方正小标宋简体"/>
          <w:color w:val="000000"/>
          <w:sz w:val="44"/>
          <w:szCs w:val="44"/>
        </w:rPr>
      </w:pPr>
      <w:bookmarkStart w:id="0" w:name="qfrq"/>
      <w:r>
        <w:rPr>
          <w:rFonts w:eastAsia="方正小标宋简体"/>
          <w:color w:val="000000"/>
          <w:sz w:val="44"/>
          <w:szCs w:val="44"/>
        </w:rPr>
        <w:t>南安市文化体育和旅游局关于开展南安市</w:t>
      </w:r>
    </w:p>
    <w:p w:rsidR="00CC4ECC" w:rsidRDefault="001D69C3">
      <w:pPr>
        <w:spacing w:line="560" w:lineRule="exact"/>
        <w:jc w:val="center"/>
        <w:rPr>
          <w:rFonts w:eastAsia="方正小标宋简体"/>
          <w:color w:val="000000"/>
          <w:sz w:val="44"/>
          <w:szCs w:val="44"/>
        </w:rPr>
      </w:pPr>
      <w:r>
        <w:rPr>
          <w:rFonts w:eastAsia="方正小标宋简体"/>
          <w:color w:val="000000"/>
          <w:sz w:val="44"/>
          <w:szCs w:val="44"/>
        </w:rPr>
        <w:t>非物质文化遗产项目代表性传承人</w:t>
      </w:r>
    </w:p>
    <w:p w:rsidR="00CC4ECC" w:rsidRDefault="001D69C3">
      <w:pPr>
        <w:spacing w:line="560" w:lineRule="exact"/>
        <w:jc w:val="center"/>
        <w:rPr>
          <w:rFonts w:eastAsia="方正小标宋简体"/>
          <w:color w:val="000000"/>
          <w:sz w:val="44"/>
          <w:szCs w:val="44"/>
        </w:rPr>
      </w:pPr>
      <w:r>
        <w:rPr>
          <w:rFonts w:eastAsia="方正小标宋简体"/>
          <w:color w:val="000000"/>
          <w:sz w:val="44"/>
          <w:szCs w:val="44"/>
        </w:rPr>
        <w:t>202</w:t>
      </w:r>
      <w:r>
        <w:rPr>
          <w:rFonts w:eastAsia="方正小标宋简体"/>
          <w:color w:val="000000"/>
          <w:sz w:val="44"/>
          <w:szCs w:val="44"/>
        </w:rPr>
        <w:t>4</w:t>
      </w:r>
      <w:r>
        <w:rPr>
          <w:rFonts w:eastAsia="方正小标宋简体"/>
          <w:color w:val="000000"/>
          <w:sz w:val="44"/>
          <w:szCs w:val="44"/>
        </w:rPr>
        <w:t>年度考核工作的通知</w:t>
      </w:r>
    </w:p>
    <w:p w:rsidR="00CC4ECC" w:rsidRDefault="00CC4ECC">
      <w:pPr>
        <w:spacing w:line="560" w:lineRule="exact"/>
        <w:jc w:val="center"/>
        <w:rPr>
          <w:rFonts w:eastAsia="方正小标宋简体"/>
          <w:color w:val="000000"/>
          <w:sz w:val="44"/>
          <w:szCs w:val="44"/>
        </w:rPr>
      </w:pPr>
    </w:p>
    <w:p w:rsidR="00CC4ECC" w:rsidRDefault="001D69C3">
      <w:pPr>
        <w:widowControl/>
        <w:shd w:val="clear" w:color="auto" w:fill="FFFFFF"/>
        <w:spacing w:line="560" w:lineRule="exact"/>
        <w:jc w:val="left"/>
        <w:rPr>
          <w:rFonts w:eastAsia="仿宋_GB2312"/>
          <w:color w:val="000000"/>
          <w:sz w:val="32"/>
          <w:szCs w:val="32"/>
        </w:rPr>
      </w:pPr>
      <w:r>
        <w:rPr>
          <w:rFonts w:eastAsia="仿宋_GB2312"/>
          <w:color w:val="000000"/>
          <w:sz w:val="32"/>
          <w:szCs w:val="32"/>
        </w:rPr>
        <w:t>各乡镇（街道）党政办</w:t>
      </w:r>
      <w:r>
        <w:rPr>
          <w:rFonts w:eastAsia="仿宋_GB2312"/>
          <w:color w:val="000000"/>
          <w:sz w:val="32"/>
          <w:szCs w:val="32"/>
        </w:rPr>
        <w:t>，项目保护单位</w:t>
      </w:r>
      <w:r>
        <w:rPr>
          <w:rFonts w:eastAsia="仿宋_GB2312"/>
          <w:color w:val="000000"/>
          <w:sz w:val="32"/>
          <w:szCs w:val="32"/>
        </w:rPr>
        <w:t>：</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为进一步做好我市非物质文化遗产传承和保护工作，明确代表性传承人的责任和义务，根据《</w:t>
      </w:r>
      <w:r w:rsidR="006F3B34" w:rsidRPr="006F3B34">
        <w:rPr>
          <w:rFonts w:eastAsia="仿宋_GB2312" w:hint="eastAsia"/>
          <w:color w:val="000000"/>
          <w:sz w:val="32"/>
          <w:szCs w:val="32"/>
        </w:rPr>
        <w:t>中华人民共和国非物质文化遗产法</w:t>
      </w:r>
      <w:r>
        <w:rPr>
          <w:rFonts w:eastAsia="仿宋_GB2312"/>
          <w:color w:val="000000"/>
          <w:sz w:val="32"/>
          <w:szCs w:val="32"/>
        </w:rPr>
        <w:t>非物质文化遗产法》</w:t>
      </w:r>
      <w:r>
        <w:rPr>
          <w:rFonts w:eastAsia="仿宋_GB2312"/>
          <w:color w:val="000000"/>
          <w:sz w:val="32"/>
          <w:szCs w:val="32"/>
        </w:rPr>
        <w:t>,</w:t>
      </w:r>
      <w:r>
        <w:rPr>
          <w:rFonts w:eastAsia="仿宋_GB2312"/>
          <w:color w:val="000000"/>
          <w:sz w:val="32"/>
          <w:szCs w:val="32"/>
        </w:rPr>
        <w:t>参照《福建省非物质文化遗产项目代表性传承人认定与管理暂行办法》有关规定，</w:t>
      </w:r>
      <w:r>
        <w:rPr>
          <w:rFonts w:eastAsia="仿宋_GB2312"/>
          <w:color w:val="000000"/>
          <w:sz w:val="32"/>
          <w:szCs w:val="32"/>
        </w:rPr>
        <w:t>决定</w:t>
      </w:r>
      <w:r>
        <w:rPr>
          <w:rFonts w:eastAsia="仿宋_GB2312"/>
          <w:color w:val="000000"/>
          <w:sz w:val="32"/>
          <w:szCs w:val="32"/>
        </w:rPr>
        <w:t>对</w:t>
      </w:r>
      <w:r>
        <w:rPr>
          <w:rFonts w:eastAsia="仿宋_GB2312"/>
          <w:color w:val="000000"/>
          <w:sz w:val="32"/>
          <w:szCs w:val="32"/>
        </w:rPr>
        <w:t>202</w:t>
      </w:r>
      <w:r>
        <w:rPr>
          <w:rFonts w:eastAsia="仿宋_GB2312"/>
          <w:color w:val="000000"/>
          <w:sz w:val="32"/>
          <w:szCs w:val="32"/>
        </w:rPr>
        <w:t>4</w:t>
      </w:r>
      <w:r>
        <w:rPr>
          <w:rFonts w:eastAsia="仿宋_GB2312"/>
          <w:color w:val="000000"/>
          <w:sz w:val="32"/>
          <w:szCs w:val="32"/>
        </w:rPr>
        <w:t>年度南安市级非物质文化遗产项目代表性传承人</w:t>
      </w:r>
      <w:r>
        <w:rPr>
          <w:rFonts w:eastAsia="仿宋_GB2312"/>
          <w:color w:val="000000"/>
          <w:sz w:val="32"/>
          <w:szCs w:val="32"/>
        </w:rPr>
        <w:t>开展</w:t>
      </w:r>
      <w:r>
        <w:rPr>
          <w:rFonts w:eastAsia="仿宋_GB2312"/>
          <w:color w:val="000000"/>
          <w:sz w:val="32"/>
          <w:szCs w:val="32"/>
        </w:rPr>
        <w:t>传承考核</w:t>
      </w:r>
      <w:r>
        <w:rPr>
          <w:rFonts w:eastAsia="仿宋_GB2312"/>
          <w:color w:val="000000"/>
          <w:sz w:val="32"/>
          <w:szCs w:val="32"/>
        </w:rPr>
        <w:t>工作</w:t>
      </w:r>
      <w:r>
        <w:rPr>
          <w:rFonts w:eastAsia="仿宋_GB2312"/>
          <w:color w:val="000000"/>
          <w:sz w:val="32"/>
          <w:szCs w:val="32"/>
        </w:rPr>
        <w:t>，现将有关事项通知如下：</w:t>
      </w:r>
    </w:p>
    <w:p w:rsidR="00CC4ECC" w:rsidRDefault="001D69C3">
      <w:pPr>
        <w:spacing w:line="560" w:lineRule="exact"/>
        <w:ind w:firstLine="640"/>
        <w:rPr>
          <w:rFonts w:eastAsia="黑体"/>
          <w:color w:val="000000"/>
          <w:sz w:val="32"/>
          <w:szCs w:val="32"/>
        </w:rPr>
      </w:pPr>
      <w:r>
        <w:rPr>
          <w:rFonts w:eastAsia="黑体"/>
          <w:color w:val="000000"/>
          <w:sz w:val="32"/>
          <w:szCs w:val="32"/>
        </w:rPr>
        <w:t>一、考核对象</w:t>
      </w:r>
    </w:p>
    <w:p w:rsidR="00CC4ECC" w:rsidRDefault="001D69C3">
      <w:pPr>
        <w:spacing w:line="560" w:lineRule="exact"/>
        <w:ind w:firstLine="640"/>
        <w:rPr>
          <w:rFonts w:eastAsia="仿宋_GB2312"/>
          <w:color w:val="000000"/>
          <w:sz w:val="32"/>
          <w:szCs w:val="32"/>
        </w:rPr>
      </w:pPr>
      <w:r>
        <w:rPr>
          <w:rFonts w:eastAsia="仿宋_GB2312"/>
          <w:color w:val="000000"/>
          <w:sz w:val="32"/>
          <w:szCs w:val="32"/>
        </w:rPr>
        <w:lastRenderedPageBreak/>
        <w:t>南安市级非物质文化遗产项目代表性传承人（含国家级、省级、泉州市级传承人）、传习所</w:t>
      </w:r>
    </w:p>
    <w:p w:rsidR="00CC4ECC" w:rsidRDefault="001D69C3">
      <w:pPr>
        <w:spacing w:line="560" w:lineRule="exact"/>
        <w:ind w:firstLineChars="200" w:firstLine="640"/>
        <w:rPr>
          <w:rFonts w:eastAsia="黑体"/>
          <w:color w:val="000000"/>
          <w:sz w:val="32"/>
          <w:szCs w:val="32"/>
        </w:rPr>
      </w:pPr>
      <w:r>
        <w:rPr>
          <w:rFonts w:eastAsia="黑体"/>
          <w:color w:val="000000"/>
          <w:sz w:val="32"/>
          <w:szCs w:val="32"/>
        </w:rPr>
        <w:t>二、考核方式</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采取自评、查阅材料、实地查看等方式进行</w:t>
      </w:r>
    </w:p>
    <w:p w:rsidR="00CC4ECC" w:rsidRDefault="001D69C3">
      <w:pPr>
        <w:spacing w:line="560" w:lineRule="exact"/>
        <w:ind w:firstLineChars="200" w:firstLine="640"/>
        <w:rPr>
          <w:rFonts w:eastAsia="黑体"/>
          <w:color w:val="000000"/>
          <w:sz w:val="32"/>
          <w:szCs w:val="32"/>
        </w:rPr>
      </w:pPr>
      <w:r>
        <w:rPr>
          <w:rFonts w:eastAsia="黑体"/>
          <w:color w:val="000000"/>
          <w:sz w:val="32"/>
          <w:szCs w:val="32"/>
        </w:rPr>
        <w:t>三、考核内容</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传承工作开展情况。</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带徒授艺及签约徒弟的技艺学习情况。</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参加展示、展演、比赛、公益性宣传等情况。</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为保护传承该项目所做的其他工作。</w:t>
      </w:r>
    </w:p>
    <w:p w:rsidR="00CC4ECC" w:rsidRDefault="001D69C3">
      <w:pPr>
        <w:spacing w:line="560" w:lineRule="exact"/>
        <w:rPr>
          <w:rFonts w:eastAsia="黑体"/>
          <w:color w:val="000000"/>
          <w:sz w:val="32"/>
          <w:szCs w:val="32"/>
        </w:rPr>
      </w:pPr>
      <w:r>
        <w:rPr>
          <w:rFonts w:eastAsia="仿宋_GB2312" w:hint="eastAsia"/>
          <w:color w:val="000000"/>
          <w:sz w:val="32"/>
          <w:szCs w:val="32"/>
        </w:rPr>
        <w:t xml:space="preserve">    </w:t>
      </w:r>
      <w:r>
        <w:rPr>
          <w:rFonts w:eastAsia="黑体"/>
          <w:color w:val="000000"/>
          <w:sz w:val="32"/>
          <w:szCs w:val="32"/>
        </w:rPr>
        <w:t>四、考核办法</w:t>
      </w:r>
    </w:p>
    <w:p w:rsidR="00CC4ECC" w:rsidRDefault="001D69C3">
      <w:pPr>
        <w:spacing w:line="560" w:lineRule="exact"/>
        <w:rPr>
          <w:rFonts w:eastAsia="仿宋_GB2312"/>
          <w:color w:val="000000"/>
          <w:sz w:val="32"/>
          <w:szCs w:val="32"/>
        </w:rPr>
      </w:pPr>
      <w:r>
        <w:rPr>
          <w:rFonts w:eastAsia="仿宋_GB2312" w:hint="eastAsia"/>
          <w:color w:val="000000"/>
          <w:sz w:val="32"/>
          <w:szCs w:val="32"/>
        </w:rPr>
        <w:t xml:space="preserve">    </w:t>
      </w:r>
      <w:r>
        <w:rPr>
          <w:rFonts w:eastAsia="仿宋_GB2312"/>
          <w:color w:val="000000"/>
          <w:sz w:val="32"/>
          <w:szCs w:val="32"/>
        </w:rPr>
        <w:t>1.</w:t>
      </w:r>
      <w:r>
        <w:rPr>
          <w:rFonts w:eastAsia="仿宋_GB2312"/>
          <w:color w:val="000000"/>
          <w:sz w:val="32"/>
          <w:szCs w:val="32"/>
        </w:rPr>
        <w:t>非物质文化遗产项目代表性传承人每年要进行自评，规范填写《南安市非物质文化遗产项目代表性传承人年度量化考核自评表》并提供相应的佐证材料。</w:t>
      </w:r>
    </w:p>
    <w:p w:rsidR="00CC4ECC" w:rsidRDefault="001D69C3">
      <w:pPr>
        <w:spacing w:line="560" w:lineRule="exact"/>
        <w:rPr>
          <w:rFonts w:eastAsia="仿宋_GB2312"/>
          <w:color w:val="000000"/>
          <w:sz w:val="32"/>
          <w:szCs w:val="32"/>
        </w:rPr>
      </w:pPr>
      <w:r>
        <w:rPr>
          <w:rFonts w:eastAsia="仿宋_GB2312" w:hint="eastAsia"/>
          <w:color w:val="000000"/>
          <w:sz w:val="32"/>
          <w:szCs w:val="32"/>
        </w:rPr>
        <w:t xml:space="preserve">    </w:t>
      </w:r>
      <w:r>
        <w:rPr>
          <w:rFonts w:eastAsia="仿宋_GB2312"/>
          <w:color w:val="000000"/>
          <w:sz w:val="32"/>
          <w:szCs w:val="32"/>
        </w:rPr>
        <w:t>2.</w:t>
      </w:r>
      <w:r>
        <w:rPr>
          <w:rFonts w:eastAsia="仿宋_GB2312"/>
          <w:color w:val="000000"/>
          <w:sz w:val="32"/>
          <w:szCs w:val="32"/>
        </w:rPr>
        <w:t>根据非物质文化遗产项目代表性传承人</w:t>
      </w:r>
      <w:r>
        <w:rPr>
          <w:rFonts w:eastAsia="仿宋_GB2312"/>
          <w:color w:val="000000"/>
          <w:sz w:val="32"/>
          <w:szCs w:val="32"/>
        </w:rPr>
        <w:t>的</w:t>
      </w:r>
      <w:r>
        <w:rPr>
          <w:rFonts w:eastAsia="仿宋_GB2312"/>
          <w:color w:val="000000"/>
          <w:sz w:val="32"/>
          <w:szCs w:val="32"/>
        </w:rPr>
        <w:t>综合考评得分，评选出总数不高于</w:t>
      </w:r>
      <w:r>
        <w:rPr>
          <w:rFonts w:eastAsia="仿宋_GB2312"/>
          <w:color w:val="000000"/>
          <w:sz w:val="32"/>
          <w:szCs w:val="32"/>
        </w:rPr>
        <w:t>10%</w:t>
      </w:r>
      <w:r>
        <w:rPr>
          <w:rFonts w:eastAsia="仿宋_GB2312"/>
          <w:color w:val="000000"/>
          <w:sz w:val="32"/>
          <w:szCs w:val="32"/>
        </w:rPr>
        <w:t>比例的非物质文化遗产项目代表性传承人作为南安市级优秀代表性传承人，并予以表彰。</w:t>
      </w:r>
    </w:p>
    <w:p w:rsidR="00CC4ECC" w:rsidRDefault="001D69C3">
      <w:pPr>
        <w:spacing w:line="560" w:lineRule="exact"/>
        <w:rPr>
          <w:rFonts w:eastAsia="黑体"/>
          <w:color w:val="000000"/>
          <w:sz w:val="32"/>
          <w:szCs w:val="32"/>
        </w:rPr>
      </w:pPr>
      <w:r>
        <w:rPr>
          <w:rFonts w:eastAsia="仿宋_GB2312" w:hint="eastAsia"/>
          <w:color w:val="000000"/>
          <w:sz w:val="32"/>
          <w:szCs w:val="32"/>
        </w:rPr>
        <w:t xml:space="preserve">    </w:t>
      </w:r>
      <w:r>
        <w:rPr>
          <w:rFonts w:eastAsia="黑体"/>
          <w:color w:val="000000"/>
          <w:sz w:val="32"/>
          <w:szCs w:val="32"/>
        </w:rPr>
        <w:t>五、考核时间</w:t>
      </w:r>
    </w:p>
    <w:p w:rsidR="00CC4ECC" w:rsidRDefault="001D69C3">
      <w:pPr>
        <w:spacing w:line="560" w:lineRule="exact"/>
        <w:rPr>
          <w:rFonts w:eastAsia="仿宋_GB2312"/>
          <w:color w:val="000000"/>
          <w:sz w:val="32"/>
          <w:szCs w:val="32"/>
        </w:rPr>
      </w:pPr>
      <w:r>
        <w:rPr>
          <w:rFonts w:eastAsia="仿宋_GB2312" w:hint="eastAsia"/>
          <w:color w:val="000000"/>
          <w:sz w:val="32"/>
          <w:szCs w:val="32"/>
        </w:rPr>
        <w:t xml:space="preserve">    </w:t>
      </w:r>
      <w:bookmarkStart w:id="1" w:name="_GoBack"/>
      <w:bookmarkEnd w:id="1"/>
      <w:r>
        <w:rPr>
          <w:rFonts w:eastAsia="仿宋_GB2312"/>
          <w:color w:val="000000"/>
          <w:sz w:val="32"/>
          <w:szCs w:val="32"/>
        </w:rPr>
        <w:t>各非遗项目传承人对</w:t>
      </w:r>
      <w:r>
        <w:rPr>
          <w:rFonts w:eastAsia="仿宋_GB2312"/>
          <w:color w:val="000000"/>
          <w:sz w:val="32"/>
          <w:szCs w:val="32"/>
        </w:rPr>
        <w:t>202</w:t>
      </w:r>
      <w:r>
        <w:rPr>
          <w:rFonts w:eastAsia="仿宋_GB2312"/>
          <w:color w:val="000000"/>
          <w:sz w:val="32"/>
          <w:szCs w:val="32"/>
        </w:rPr>
        <w:t>4</w:t>
      </w:r>
      <w:r>
        <w:rPr>
          <w:rFonts w:eastAsia="仿宋_GB2312"/>
          <w:color w:val="000000"/>
          <w:sz w:val="32"/>
          <w:szCs w:val="32"/>
        </w:rPr>
        <w:t>年度的传承活动开展情况进行自评，并于</w:t>
      </w:r>
      <w:r>
        <w:rPr>
          <w:rFonts w:eastAsia="仿宋_GB2312"/>
          <w:color w:val="000000"/>
          <w:sz w:val="32"/>
          <w:szCs w:val="32"/>
        </w:rPr>
        <w:t>3</w:t>
      </w:r>
      <w:r>
        <w:rPr>
          <w:rFonts w:eastAsia="仿宋_GB2312"/>
          <w:color w:val="000000"/>
          <w:sz w:val="32"/>
          <w:szCs w:val="32"/>
        </w:rPr>
        <w:t>月</w:t>
      </w:r>
      <w:r>
        <w:rPr>
          <w:rFonts w:eastAsia="仿宋_GB2312"/>
          <w:color w:val="000000"/>
          <w:sz w:val="32"/>
          <w:szCs w:val="32"/>
        </w:rPr>
        <w:t>14</w:t>
      </w:r>
      <w:r>
        <w:rPr>
          <w:rFonts w:eastAsia="仿宋_GB2312"/>
          <w:color w:val="000000"/>
          <w:sz w:val="32"/>
          <w:szCs w:val="32"/>
        </w:rPr>
        <w:t>日前将上一年度传承工作总结、《南安市非物质文化遗产项目代表性传承人年度量化考核自评表》及相关佐证</w:t>
      </w:r>
      <w:r>
        <w:rPr>
          <w:rFonts w:eastAsia="仿宋_GB2312"/>
          <w:color w:val="000000"/>
          <w:sz w:val="32"/>
          <w:szCs w:val="32"/>
        </w:rPr>
        <w:t>纸质版</w:t>
      </w:r>
      <w:r>
        <w:rPr>
          <w:rFonts w:eastAsia="仿宋_GB2312"/>
          <w:color w:val="000000"/>
          <w:sz w:val="32"/>
          <w:szCs w:val="32"/>
        </w:rPr>
        <w:t>材料交</w:t>
      </w:r>
      <w:r>
        <w:rPr>
          <w:rFonts w:eastAsia="仿宋_GB2312"/>
          <w:color w:val="000000"/>
          <w:sz w:val="32"/>
          <w:szCs w:val="32"/>
        </w:rPr>
        <w:t>到市文体旅局</w:t>
      </w:r>
      <w:r>
        <w:rPr>
          <w:rFonts w:eastAsia="仿宋_GB2312"/>
          <w:color w:val="000000"/>
          <w:sz w:val="32"/>
          <w:szCs w:val="32"/>
        </w:rPr>
        <w:t>6</w:t>
      </w:r>
      <w:r>
        <w:rPr>
          <w:rFonts w:eastAsia="仿宋_GB2312"/>
          <w:color w:val="000000"/>
          <w:sz w:val="32"/>
          <w:szCs w:val="32"/>
        </w:rPr>
        <w:t>楼艺术（非遗）科，电子版发送至邮箱</w:t>
      </w:r>
      <w:r>
        <w:rPr>
          <w:rFonts w:eastAsia="仿宋_GB2312"/>
          <w:color w:val="000000"/>
          <w:sz w:val="32"/>
          <w:szCs w:val="32"/>
        </w:rPr>
        <w:t>86389234@163.com</w:t>
      </w:r>
      <w:r>
        <w:rPr>
          <w:rFonts w:eastAsia="仿宋_GB2312"/>
          <w:color w:val="000000"/>
          <w:sz w:val="32"/>
          <w:szCs w:val="32"/>
        </w:rPr>
        <w:t>。</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lastRenderedPageBreak/>
        <w:t>联系人：陈文旭，</w:t>
      </w:r>
      <w:r>
        <w:rPr>
          <w:rFonts w:eastAsia="仿宋_GB2312"/>
          <w:color w:val="000000"/>
          <w:sz w:val="32"/>
          <w:szCs w:val="32"/>
        </w:rPr>
        <w:t>联系电话：</w:t>
      </w:r>
      <w:r>
        <w:rPr>
          <w:rFonts w:eastAsia="仿宋_GB2312"/>
          <w:color w:val="000000"/>
          <w:sz w:val="32"/>
          <w:szCs w:val="32"/>
        </w:rPr>
        <w:t>86389234</w:t>
      </w:r>
      <w:r>
        <w:rPr>
          <w:rFonts w:eastAsia="仿宋_GB2312"/>
          <w:color w:val="000000"/>
          <w:sz w:val="32"/>
          <w:szCs w:val="32"/>
        </w:rPr>
        <w:t>。</w:t>
      </w:r>
    </w:p>
    <w:p w:rsidR="00CC4ECC" w:rsidRDefault="001D69C3">
      <w:pPr>
        <w:spacing w:line="560" w:lineRule="exact"/>
        <w:ind w:firstLineChars="200" w:firstLine="640"/>
        <w:rPr>
          <w:rFonts w:eastAsia="黑体"/>
          <w:color w:val="000000"/>
          <w:sz w:val="32"/>
          <w:szCs w:val="32"/>
        </w:rPr>
      </w:pPr>
      <w:r>
        <w:rPr>
          <w:rFonts w:eastAsia="黑体"/>
          <w:color w:val="000000"/>
          <w:sz w:val="32"/>
          <w:szCs w:val="32"/>
        </w:rPr>
        <w:t>六、工作要求</w:t>
      </w:r>
    </w:p>
    <w:p w:rsidR="00CC4ECC" w:rsidRDefault="001D69C3">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各乡镇（街道）要鼓励和支持非物质文化遗产项目代表性传承人开展传承工作，督促所属乡镇（街道）传承人规范填写、如实报送相关佐证材料，切实做好南安市非物质文化遗产项目代表性传承人的考核工作。</w:t>
      </w:r>
    </w:p>
    <w:p w:rsidR="00CC4ECC" w:rsidRDefault="001D69C3">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各非遗项目代表性传承人要配合做好年度考核工作。如提供不实材料的，当年度考核等次视为不合格；不参与考核或连续两年考核不合格的，将取消南安市级传承人资格；如果是南安市级以上传承人，将上报相关上级单位取消原级别传承人资格。</w:t>
      </w:r>
    </w:p>
    <w:p w:rsidR="00CC4ECC" w:rsidRDefault="00CC4ECC">
      <w:pPr>
        <w:spacing w:line="560" w:lineRule="exact"/>
        <w:rPr>
          <w:rFonts w:eastAsia="仿宋_GB2312"/>
          <w:color w:val="000000"/>
          <w:sz w:val="32"/>
          <w:szCs w:val="32"/>
        </w:rPr>
      </w:pPr>
    </w:p>
    <w:p w:rsidR="00CC4ECC" w:rsidRDefault="001D69C3">
      <w:pPr>
        <w:spacing w:line="560" w:lineRule="exact"/>
        <w:ind w:leftChars="304" w:left="1598" w:hangingChars="300" w:hanging="960"/>
        <w:rPr>
          <w:rFonts w:eastAsia="仿宋_GB2312"/>
          <w:color w:val="000000"/>
          <w:sz w:val="32"/>
          <w:szCs w:val="32"/>
        </w:rPr>
      </w:pPr>
      <w:r>
        <w:rPr>
          <w:rFonts w:eastAsia="仿宋_GB2312"/>
          <w:color w:val="000000"/>
          <w:sz w:val="32"/>
          <w:szCs w:val="32"/>
        </w:rPr>
        <w:t>附件：南安市非物质文化遗产项目代表性传承人</w:t>
      </w:r>
      <w:r>
        <w:rPr>
          <w:rFonts w:eastAsia="仿宋_GB2312"/>
          <w:color w:val="000000"/>
          <w:sz w:val="32"/>
          <w:szCs w:val="32"/>
        </w:rPr>
        <w:t>202</w:t>
      </w:r>
      <w:r>
        <w:rPr>
          <w:rFonts w:eastAsia="仿宋_GB2312"/>
          <w:color w:val="000000"/>
          <w:sz w:val="32"/>
          <w:szCs w:val="32"/>
        </w:rPr>
        <w:t>4</w:t>
      </w:r>
      <w:r>
        <w:rPr>
          <w:rFonts w:eastAsia="仿宋_GB2312"/>
          <w:color w:val="000000"/>
          <w:sz w:val="32"/>
          <w:szCs w:val="32"/>
        </w:rPr>
        <w:t>年度量化考核自评表</w:t>
      </w:r>
    </w:p>
    <w:p w:rsidR="00CC4ECC" w:rsidRDefault="00CC4ECC">
      <w:pPr>
        <w:spacing w:line="560" w:lineRule="exact"/>
        <w:ind w:firstLineChars="200" w:firstLine="640"/>
        <w:rPr>
          <w:rFonts w:eastAsia="仿宋_GB2312"/>
          <w:color w:val="000000"/>
          <w:sz w:val="32"/>
          <w:szCs w:val="32"/>
        </w:rPr>
      </w:pPr>
    </w:p>
    <w:p w:rsidR="00CC4ECC" w:rsidRDefault="00CC4ECC">
      <w:pPr>
        <w:spacing w:line="560" w:lineRule="exact"/>
        <w:ind w:firstLineChars="200" w:firstLine="640"/>
        <w:rPr>
          <w:rFonts w:eastAsia="仿宋_GB2312"/>
          <w:color w:val="000000"/>
          <w:sz w:val="32"/>
          <w:szCs w:val="32"/>
        </w:rPr>
      </w:pPr>
    </w:p>
    <w:p w:rsidR="00CC4ECC" w:rsidRDefault="001D69C3">
      <w:pPr>
        <w:spacing w:line="560" w:lineRule="exact"/>
        <w:jc w:val="center"/>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南安市文化体育和旅游局</w:t>
      </w:r>
    </w:p>
    <w:p w:rsidR="00CC4ECC" w:rsidRDefault="001D69C3">
      <w:pPr>
        <w:wordWrap w:val="0"/>
        <w:spacing w:line="560" w:lineRule="exact"/>
        <w:jc w:val="center"/>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202</w:t>
      </w:r>
      <w:r>
        <w:rPr>
          <w:rFonts w:eastAsia="仿宋_GB2312"/>
          <w:color w:val="000000"/>
          <w:sz w:val="32"/>
          <w:szCs w:val="32"/>
        </w:rPr>
        <w:t>5</w:t>
      </w:r>
      <w:r>
        <w:rPr>
          <w:rFonts w:eastAsia="仿宋_GB2312"/>
          <w:color w:val="000000"/>
          <w:sz w:val="32"/>
          <w:szCs w:val="32"/>
        </w:rPr>
        <w:t>年</w:t>
      </w:r>
      <w:r>
        <w:rPr>
          <w:rFonts w:eastAsia="仿宋_GB2312"/>
          <w:color w:val="000000"/>
          <w:sz w:val="32"/>
          <w:szCs w:val="32"/>
        </w:rPr>
        <w:t>2</w:t>
      </w:r>
      <w:r>
        <w:rPr>
          <w:rFonts w:eastAsia="仿宋_GB2312"/>
          <w:color w:val="000000"/>
          <w:sz w:val="32"/>
          <w:szCs w:val="32"/>
        </w:rPr>
        <w:t>月</w:t>
      </w:r>
      <w:r>
        <w:rPr>
          <w:rFonts w:eastAsia="仿宋_GB2312"/>
          <w:color w:val="000000"/>
          <w:sz w:val="32"/>
          <w:szCs w:val="32"/>
        </w:rPr>
        <w:t>17</w:t>
      </w:r>
      <w:r>
        <w:rPr>
          <w:rFonts w:eastAsia="仿宋_GB2312"/>
          <w:color w:val="000000"/>
          <w:sz w:val="32"/>
          <w:szCs w:val="32"/>
        </w:rPr>
        <w:t>日</w:t>
      </w:r>
    </w:p>
    <w:p w:rsidR="00CC4ECC" w:rsidRDefault="00CC4ECC">
      <w:pPr>
        <w:spacing w:line="560" w:lineRule="exact"/>
        <w:ind w:right="480"/>
        <w:rPr>
          <w:rFonts w:eastAsia="黑体"/>
          <w:color w:val="000000"/>
          <w:sz w:val="32"/>
          <w:szCs w:val="32"/>
        </w:rPr>
      </w:pPr>
    </w:p>
    <w:p w:rsidR="00CC4ECC" w:rsidRDefault="001D69C3">
      <w:pPr>
        <w:spacing w:line="560" w:lineRule="exact"/>
        <w:ind w:right="480"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（此件主动公开）</w:t>
      </w:r>
    </w:p>
    <w:p w:rsidR="00CC4ECC" w:rsidRDefault="00CC4ECC">
      <w:pPr>
        <w:spacing w:line="560" w:lineRule="exact"/>
        <w:ind w:right="480"/>
        <w:rPr>
          <w:rFonts w:eastAsia="黑体"/>
          <w:color w:val="000000"/>
          <w:sz w:val="32"/>
          <w:szCs w:val="32"/>
        </w:rPr>
      </w:pPr>
    </w:p>
    <w:p w:rsidR="00CC4ECC" w:rsidRDefault="00CC4ECC">
      <w:pPr>
        <w:spacing w:line="560" w:lineRule="exact"/>
        <w:ind w:right="480"/>
        <w:rPr>
          <w:rFonts w:eastAsia="黑体"/>
          <w:color w:val="000000"/>
          <w:sz w:val="32"/>
          <w:szCs w:val="32"/>
        </w:rPr>
      </w:pPr>
    </w:p>
    <w:p w:rsidR="00CC4ECC" w:rsidRDefault="00CC4ECC">
      <w:pPr>
        <w:spacing w:line="560" w:lineRule="exact"/>
        <w:ind w:right="480"/>
        <w:rPr>
          <w:rFonts w:eastAsia="黑体"/>
          <w:color w:val="000000"/>
          <w:sz w:val="32"/>
          <w:szCs w:val="32"/>
        </w:rPr>
      </w:pPr>
    </w:p>
    <w:p w:rsidR="00CC4ECC" w:rsidRDefault="00CC4ECC">
      <w:pPr>
        <w:spacing w:line="560" w:lineRule="exact"/>
        <w:ind w:right="480"/>
        <w:rPr>
          <w:rFonts w:eastAsia="黑体"/>
          <w:color w:val="000000"/>
          <w:sz w:val="32"/>
          <w:szCs w:val="32"/>
        </w:rPr>
      </w:pPr>
    </w:p>
    <w:p w:rsidR="00CC4ECC" w:rsidRDefault="00CC4ECC">
      <w:pPr>
        <w:spacing w:line="560" w:lineRule="exact"/>
        <w:ind w:right="480"/>
        <w:rPr>
          <w:rFonts w:eastAsia="黑体"/>
          <w:color w:val="000000"/>
          <w:sz w:val="32"/>
          <w:szCs w:val="32"/>
        </w:rPr>
        <w:sectPr w:rsidR="00CC4ECC">
          <w:headerReference w:type="default" r:id="rId8"/>
          <w:footerReference w:type="even" r:id="rId9"/>
          <w:footerReference w:type="default" r:id="rId10"/>
          <w:pgSz w:w="11906" w:h="16838"/>
          <w:pgMar w:top="2098" w:right="1531" w:bottom="2098" w:left="1531" w:header="851" w:footer="992" w:gutter="0"/>
          <w:pgNumType w:fmt="numberInDash"/>
          <w:cols w:space="0"/>
          <w:docGrid w:linePitch="312"/>
        </w:sectPr>
      </w:pPr>
    </w:p>
    <w:p w:rsidR="00CC4ECC" w:rsidRDefault="001D69C3">
      <w:pPr>
        <w:spacing w:line="560" w:lineRule="exact"/>
        <w:ind w:right="480"/>
        <w:rPr>
          <w:rFonts w:eastAsia="黑体"/>
          <w:color w:val="000000"/>
          <w:sz w:val="32"/>
          <w:szCs w:val="32"/>
        </w:rPr>
      </w:pPr>
      <w:r>
        <w:rPr>
          <w:rFonts w:eastAsia="黑体"/>
          <w:color w:val="000000"/>
          <w:sz w:val="32"/>
          <w:szCs w:val="32"/>
        </w:rPr>
        <w:lastRenderedPageBreak/>
        <w:t>附件</w:t>
      </w:r>
    </w:p>
    <w:tbl>
      <w:tblPr>
        <w:tblW w:w="0" w:type="auto"/>
        <w:tblLayout w:type="fixed"/>
        <w:tblLook w:val="04A0"/>
      </w:tblPr>
      <w:tblGrid>
        <w:gridCol w:w="2472"/>
        <w:gridCol w:w="3422"/>
        <w:gridCol w:w="818"/>
        <w:gridCol w:w="1377"/>
        <w:gridCol w:w="971"/>
      </w:tblGrid>
      <w:tr w:rsidR="00CC4ECC">
        <w:trPr>
          <w:trHeight w:val="640"/>
        </w:trPr>
        <w:tc>
          <w:tcPr>
            <w:tcW w:w="9060" w:type="dxa"/>
            <w:gridSpan w:val="5"/>
            <w:tcBorders>
              <w:top w:val="nil"/>
              <w:left w:val="nil"/>
              <w:bottom w:val="nil"/>
              <w:right w:val="nil"/>
            </w:tcBorders>
            <w:noWrap/>
            <w:vAlign w:val="center"/>
          </w:tcPr>
          <w:p w:rsidR="00CC4ECC" w:rsidRDefault="001D69C3">
            <w:pPr>
              <w:spacing w:line="560" w:lineRule="exact"/>
              <w:jc w:val="center"/>
              <w:rPr>
                <w:rFonts w:eastAsia="方正小标宋简体"/>
                <w:color w:val="000000"/>
                <w:sz w:val="44"/>
                <w:szCs w:val="44"/>
              </w:rPr>
            </w:pPr>
            <w:r>
              <w:rPr>
                <w:rFonts w:eastAsia="方正小标宋简体"/>
                <w:color w:val="000000"/>
                <w:sz w:val="44"/>
                <w:szCs w:val="44"/>
              </w:rPr>
              <w:t>南安市非物质文化遗产项目代表性传承人</w:t>
            </w:r>
          </w:p>
          <w:p w:rsidR="00CC4ECC" w:rsidRDefault="001D69C3">
            <w:pPr>
              <w:spacing w:line="560" w:lineRule="exact"/>
              <w:jc w:val="center"/>
              <w:rPr>
                <w:rFonts w:eastAsia="方正小标宋简体"/>
                <w:color w:val="000000"/>
                <w:sz w:val="36"/>
                <w:szCs w:val="36"/>
              </w:rPr>
            </w:pPr>
            <w:r>
              <w:rPr>
                <w:rFonts w:eastAsia="方正小标宋简体"/>
                <w:color w:val="000000"/>
                <w:sz w:val="44"/>
                <w:szCs w:val="44"/>
              </w:rPr>
              <w:t>202</w:t>
            </w:r>
            <w:r>
              <w:rPr>
                <w:rFonts w:eastAsia="方正小标宋简体"/>
                <w:color w:val="000000"/>
                <w:sz w:val="44"/>
                <w:szCs w:val="44"/>
              </w:rPr>
              <w:t>4</w:t>
            </w:r>
            <w:r>
              <w:rPr>
                <w:rFonts w:eastAsia="方正小标宋简体"/>
                <w:color w:val="000000"/>
                <w:sz w:val="44"/>
                <w:szCs w:val="44"/>
              </w:rPr>
              <w:t>年度量化考核自评表</w:t>
            </w:r>
          </w:p>
        </w:tc>
      </w:tr>
      <w:tr w:rsidR="00CC4ECC">
        <w:trPr>
          <w:trHeight w:val="580"/>
        </w:trPr>
        <w:tc>
          <w:tcPr>
            <w:tcW w:w="9060" w:type="dxa"/>
            <w:gridSpan w:val="5"/>
            <w:tcBorders>
              <w:top w:val="nil"/>
              <w:left w:val="nil"/>
              <w:bottom w:val="nil"/>
              <w:right w:val="nil"/>
            </w:tcBorders>
            <w:noWrap/>
            <w:vAlign w:val="center"/>
          </w:tcPr>
          <w:p w:rsidR="00CC4ECC" w:rsidRDefault="001D69C3">
            <w:pPr>
              <w:rPr>
                <w:rFonts w:eastAsia="仿宋_GB2312"/>
                <w:color w:val="000000"/>
                <w:sz w:val="28"/>
                <w:szCs w:val="28"/>
              </w:rPr>
            </w:pPr>
            <w:r>
              <w:rPr>
                <w:rFonts w:eastAsia="仿宋_GB2312"/>
                <w:color w:val="000000"/>
                <w:kern w:val="0"/>
                <w:sz w:val="28"/>
                <w:szCs w:val="28"/>
                <w:lang/>
              </w:rPr>
              <w:t>传承人姓名（签字）：</w:t>
            </w:r>
            <w:r>
              <w:rPr>
                <w:rFonts w:eastAsia="仿宋_GB2312"/>
                <w:color w:val="000000"/>
                <w:kern w:val="0"/>
                <w:sz w:val="28"/>
                <w:szCs w:val="28"/>
                <w:lang/>
              </w:rPr>
              <w:t xml:space="preserve">                </w:t>
            </w:r>
            <w:r>
              <w:rPr>
                <w:rFonts w:eastAsia="仿宋_GB2312"/>
                <w:color w:val="000000"/>
                <w:kern w:val="0"/>
                <w:sz w:val="28"/>
                <w:szCs w:val="28"/>
                <w:lang/>
              </w:rPr>
              <w:t>项目名称：</w:t>
            </w:r>
            <w:r>
              <w:rPr>
                <w:rFonts w:eastAsia="仿宋_GB2312"/>
                <w:color w:val="000000"/>
                <w:kern w:val="0"/>
                <w:sz w:val="28"/>
                <w:szCs w:val="28"/>
                <w:lang/>
              </w:rPr>
              <w:t xml:space="preserve">  </w:t>
            </w:r>
          </w:p>
        </w:tc>
      </w:tr>
      <w:tr w:rsidR="00CC4ECC">
        <w:trPr>
          <w:trHeight w:val="487"/>
        </w:trPr>
        <w:tc>
          <w:tcPr>
            <w:tcW w:w="2472"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rPr>
              <w:t>考核指标</w:t>
            </w:r>
          </w:p>
        </w:tc>
        <w:tc>
          <w:tcPr>
            <w:tcW w:w="3422"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rPr>
              <w:t>考核标准</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rPr>
              <w:t>分值</w:t>
            </w:r>
          </w:p>
        </w:tc>
        <w:tc>
          <w:tcPr>
            <w:tcW w:w="1377"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rPr>
              <w:t>佐证材料（页）</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rPr>
              <w:t>自评得分</w:t>
            </w:r>
          </w:p>
        </w:tc>
      </w:tr>
      <w:tr w:rsidR="00CC4ECC">
        <w:trPr>
          <w:trHeight w:val="593"/>
        </w:trPr>
        <w:tc>
          <w:tcPr>
            <w:tcW w:w="2472" w:type="dxa"/>
            <w:vMerge w:val="restart"/>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传承工作</w:t>
            </w:r>
            <w:r>
              <w:rPr>
                <w:rFonts w:eastAsia="仿宋_GB2312"/>
                <w:color w:val="000000"/>
                <w:kern w:val="0"/>
                <w:sz w:val="22"/>
                <w:szCs w:val="22"/>
                <w:lang/>
              </w:rPr>
              <w:br/>
            </w:r>
            <w:r>
              <w:rPr>
                <w:rFonts w:eastAsia="仿宋_GB2312"/>
                <w:color w:val="000000"/>
                <w:kern w:val="0"/>
                <w:sz w:val="22"/>
                <w:szCs w:val="22"/>
                <w:lang/>
              </w:rPr>
              <w:t>年度总结</w:t>
            </w:r>
          </w:p>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材料</w:t>
            </w:r>
            <w:r>
              <w:rPr>
                <w:rFonts w:eastAsia="仿宋_GB2312"/>
                <w:color w:val="000000"/>
                <w:kern w:val="0"/>
                <w:sz w:val="22"/>
                <w:szCs w:val="22"/>
                <w:lang/>
              </w:rPr>
              <w:t>10</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总结材料有本年度传承工作实施情况，记录完整，内容丰富</w:t>
            </w:r>
          </w:p>
        </w:tc>
        <w:tc>
          <w:tcPr>
            <w:tcW w:w="818" w:type="dxa"/>
            <w:tcBorders>
              <w:top w:val="nil"/>
              <w:left w:val="nil"/>
              <w:bottom w:val="nil"/>
              <w:right w:val="nil"/>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6-10</w:t>
            </w:r>
          </w:p>
        </w:tc>
        <w:tc>
          <w:tcPr>
            <w:tcW w:w="1377" w:type="dxa"/>
            <w:tcBorders>
              <w:top w:val="single" w:sz="4" w:space="0" w:color="000000"/>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val="restart"/>
            <w:tcBorders>
              <w:top w:val="single" w:sz="4" w:space="0" w:color="000000"/>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600"/>
        </w:trPr>
        <w:tc>
          <w:tcPr>
            <w:tcW w:w="2472" w:type="dxa"/>
            <w:vMerge/>
            <w:tcBorders>
              <w:top w:val="single" w:sz="4" w:space="0" w:color="000000"/>
              <w:left w:val="single" w:sz="4" w:space="0" w:color="000000"/>
              <w:bottom w:val="single" w:sz="4" w:space="0" w:color="000000"/>
              <w:right w:val="single" w:sz="4" w:space="0" w:color="000000"/>
            </w:tcBorders>
            <w:vAlign w:val="center"/>
          </w:tcPr>
          <w:p w:rsidR="00CC4ECC" w:rsidRDefault="00CC4ECC">
            <w:pPr>
              <w:spacing w:line="240" w:lineRule="exact"/>
              <w:jc w:val="center"/>
              <w:rPr>
                <w:rFonts w:eastAsia="仿宋_GB2312"/>
                <w:color w:val="000000"/>
                <w:sz w:val="22"/>
                <w:szCs w:val="22"/>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总结材料有本年度传承工作实施情况，记录简单，内容单薄</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1-5</w:t>
            </w:r>
          </w:p>
        </w:tc>
        <w:tc>
          <w:tcPr>
            <w:tcW w:w="1377" w:type="dxa"/>
            <w:tcBorders>
              <w:top w:val="single" w:sz="4" w:space="0" w:color="auto"/>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val="restart"/>
            <w:tcBorders>
              <w:top w:val="single" w:sz="4" w:space="0" w:color="000000"/>
              <w:left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带徒授艺及</w:t>
            </w:r>
            <w:r>
              <w:rPr>
                <w:rFonts w:eastAsia="仿宋_GB2312"/>
                <w:color w:val="000000"/>
                <w:kern w:val="0"/>
                <w:sz w:val="22"/>
                <w:szCs w:val="22"/>
                <w:lang/>
              </w:rPr>
              <w:br/>
            </w:r>
            <w:r>
              <w:rPr>
                <w:rFonts w:eastAsia="仿宋_GB2312"/>
                <w:color w:val="000000"/>
                <w:kern w:val="0"/>
                <w:sz w:val="22"/>
                <w:szCs w:val="22"/>
                <w:lang/>
              </w:rPr>
              <w:t>徒弟技艺学习情况</w:t>
            </w:r>
            <w:r>
              <w:rPr>
                <w:rFonts w:eastAsia="仿宋_GB2312"/>
                <w:color w:val="000000"/>
                <w:kern w:val="0"/>
                <w:sz w:val="22"/>
                <w:szCs w:val="22"/>
                <w:lang/>
              </w:rPr>
              <w:br/>
              <w:t>30</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本年度有新增签约学徒</w:t>
            </w:r>
            <w:r>
              <w:rPr>
                <w:rFonts w:eastAsia="仿宋_GB2312"/>
                <w:color w:val="000000"/>
                <w:kern w:val="0"/>
                <w:sz w:val="22"/>
                <w:szCs w:val="22"/>
                <w:lang/>
              </w:rPr>
              <w:t>/</w:t>
            </w:r>
            <w:r>
              <w:rPr>
                <w:rFonts w:eastAsia="仿宋_GB2312"/>
                <w:color w:val="000000"/>
                <w:kern w:val="0"/>
                <w:sz w:val="22"/>
                <w:szCs w:val="22"/>
                <w:lang/>
              </w:rPr>
              <w:t>人</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10</w:t>
            </w:r>
          </w:p>
        </w:tc>
        <w:tc>
          <w:tcPr>
            <w:tcW w:w="1377" w:type="dxa"/>
            <w:tcBorders>
              <w:top w:val="single" w:sz="4" w:space="0" w:color="000000"/>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val="restart"/>
            <w:tcBorders>
              <w:top w:val="single" w:sz="4" w:space="0" w:color="000000"/>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tcBorders>
              <w:left w:val="single" w:sz="4" w:space="0" w:color="000000"/>
              <w:bottom w:val="single" w:sz="4" w:space="0" w:color="000000"/>
              <w:right w:val="single" w:sz="4" w:space="0" w:color="000000"/>
            </w:tcBorders>
            <w:vAlign w:val="center"/>
          </w:tcPr>
          <w:p w:rsidR="00CC4ECC" w:rsidRDefault="00CC4ECC">
            <w:pPr>
              <w:widowControl/>
              <w:spacing w:line="240" w:lineRule="exact"/>
              <w:jc w:val="center"/>
              <w:textAlignment w:val="center"/>
              <w:rPr>
                <w:rFonts w:eastAsia="仿宋_GB2312"/>
                <w:color w:val="000000"/>
                <w:kern w:val="0"/>
                <w:sz w:val="22"/>
                <w:szCs w:val="22"/>
                <w:lang/>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徒弟参加展示、展演、公益性活动、比赛获奖情况（参照本人考核标准）</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30</w:t>
            </w:r>
          </w:p>
        </w:tc>
        <w:tc>
          <w:tcPr>
            <w:tcW w:w="1377" w:type="dxa"/>
            <w:tcBorders>
              <w:top w:val="single" w:sz="4" w:space="0" w:color="auto"/>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val="restart"/>
            <w:tcBorders>
              <w:top w:val="single" w:sz="4" w:space="0" w:color="000000"/>
              <w:left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参加展示、展演、公益性活动</w:t>
            </w:r>
            <w:r>
              <w:rPr>
                <w:rFonts w:eastAsia="仿宋_GB2312"/>
                <w:color w:val="000000"/>
                <w:kern w:val="0"/>
                <w:sz w:val="22"/>
                <w:szCs w:val="22"/>
                <w:lang/>
              </w:rPr>
              <w:t>30</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textAlignment w:val="center"/>
              <w:rPr>
                <w:rFonts w:eastAsia="仿宋_GB2312"/>
                <w:color w:val="000000"/>
                <w:kern w:val="0"/>
                <w:sz w:val="22"/>
                <w:szCs w:val="22"/>
                <w:lang/>
              </w:rPr>
            </w:pPr>
            <w:r>
              <w:rPr>
                <w:rFonts w:eastAsia="仿宋_GB2312"/>
                <w:color w:val="000000"/>
                <w:kern w:val="0"/>
                <w:sz w:val="22"/>
                <w:szCs w:val="22"/>
                <w:lang/>
              </w:rPr>
              <w:t>本年度参加省级及以上</w:t>
            </w:r>
          </w:p>
          <w:p w:rsidR="00CC4ECC" w:rsidRDefault="001D69C3">
            <w:pPr>
              <w:widowControl/>
              <w:spacing w:line="240" w:lineRule="exact"/>
              <w:textAlignment w:val="center"/>
              <w:rPr>
                <w:rFonts w:eastAsia="仿宋_GB2312"/>
                <w:color w:val="000000"/>
                <w:kern w:val="0"/>
                <w:sz w:val="22"/>
                <w:szCs w:val="22"/>
                <w:lang/>
              </w:rPr>
            </w:pPr>
            <w:r>
              <w:rPr>
                <w:rFonts w:eastAsia="仿宋_GB2312"/>
                <w:color w:val="000000"/>
                <w:kern w:val="0"/>
                <w:sz w:val="22"/>
                <w:szCs w:val="22"/>
                <w:lang/>
              </w:rPr>
              <w:t>展示、展演、公益性活动</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30</w:t>
            </w:r>
          </w:p>
        </w:tc>
        <w:tc>
          <w:tcPr>
            <w:tcW w:w="1377" w:type="dxa"/>
            <w:tcBorders>
              <w:top w:val="single" w:sz="4" w:space="0" w:color="000000"/>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val="restart"/>
            <w:tcBorders>
              <w:top w:val="single" w:sz="4" w:space="0" w:color="000000"/>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tcBorders>
              <w:left w:val="single" w:sz="4" w:space="0" w:color="000000"/>
              <w:right w:val="single" w:sz="4" w:space="0" w:color="000000"/>
            </w:tcBorders>
            <w:vAlign w:val="center"/>
          </w:tcPr>
          <w:p w:rsidR="00CC4ECC" w:rsidRDefault="00CC4ECC">
            <w:pPr>
              <w:widowControl/>
              <w:spacing w:line="240" w:lineRule="exact"/>
              <w:jc w:val="center"/>
              <w:textAlignment w:val="center"/>
              <w:rPr>
                <w:rFonts w:eastAsia="仿宋_GB2312"/>
                <w:color w:val="000000"/>
                <w:kern w:val="0"/>
                <w:sz w:val="22"/>
                <w:szCs w:val="22"/>
                <w:lang/>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textAlignment w:val="center"/>
              <w:rPr>
                <w:rFonts w:eastAsia="仿宋_GB2312"/>
                <w:color w:val="000000"/>
                <w:kern w:val="0"/>
                <w:sz w:val="22"/>
                <w:szCs w:val="22"/>
                <w:lang/>
              </w:rPr>
            </w:pPr>
            <w:r>
              <w:rPr>
                <w:rFonts w:eastAsia="仿宋_GB2312"/>
                <w:color w:val="000000"/>
                <w:kern w:val="0"/>
                <w:sz w:val="22"/>
                <w:szCs w:val="22"/>
                <w:lang/>
              </w:rPr>
              <w:t>本年度参加泉州市级展示、</w:t>
            </w:r>
          </w:p>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展演、公益性活动</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15</w:t>
            </w:r>
          </w:p>
        </w:tc>
        <w:tc>
          <w:tcPr>
            <w:tcW w:w="1377" w:type="dxa"/>
            <w:tcBorders>
              <w:top w:val="single" w:sz="4" w:space="0" w:color="auto"/>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tcBorders>
              <w:left w:val="single" w:sz="4" w:space="0" w:color="000000"/>
              <w:right w:val="single" w:sz="4" w:space="0" w:color="000000"/>
            </w:tcBorders>
            <w:vAlign w:val="center"/>
          </w:tcPr>
          <w:p w:rsidR="00CC4ECC" w:rsidRDefault="00CC4ECC">
            <w:pPr>
              <w:widowControl/>
              <w:spacing w:line="240" w:lineRule="exact"/>
              <w:jc w:val="center"/>
              <w:textAlignment w:val="center"/>
              <w:rPr>
                <w:rFonts w:eastAsia="仿宋_GB2312"/>
                <w:color w:val="000000"/>
                <w:kern w:val="0"/>
                <w:sz w:val="22"/>
                <w:szCs w:val="22"/>
                <w:lang/>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textAlignment w:val="center"/>
              <w:rPr>
                <w:rFonts w:eastAsia="仿宋_GB2312"/>
                <w:color w:val="000000"/>
                <w:kern w:val="0"/>
                <w:sz w:val="22"/>
                <w:szCs w:val="22"/>
                <w:lang/>
              </w:rPr>
            </w:pPr>
            <w:r>
              <w:rPr>
                <w:rFonts w:eastAsia="仿宋_GB2312"/>
                <w:color w:val="000000"/>
                <w:kern w:val="0"/>
                <w:sz w:val="22"/>
                <w:szCs w:val="22"/>
                <w:lang/>
              </w:rPr>
              <w:t>本年度参加南安市级展示、</w:t>
            </w:r>
          </w:p>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展演、公益性活动</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10</w:t>
            </w:r>
          </w:p>
        </w:tc>
        <w:tc>
          <w:tcPr>
            <w:tcW w:w="1377" w:type="dxa"/>
            <w:tcBorders>
              <w:top w:val="single" w:sz="4" w:space="0" w:color="auto"/>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tcBorders>
              <w:left w:val="single" w:sz="4" w:space="0" w:color="000000"/>
              <w:bottom w:val="single" w:sz="4" w:space="0" w:color="000000"/>
              <w:right w:val="single" w:sz="4" w:space="0" w:color="000000"/>
            </w:tcBorders>
            <w:vAlign w:val="center"/>
          </w:tcPr>
          <w:p w:rsidR="00CC4ECC" w:rsidRDefault="00CC4ECC">
            <w:pPr>
              <w:widowControl/>
              <w:spacing w:line="240" w:lineRule="exact"/>
              <w:jc w:val="center"/>
              <w:textAlignment w:val="center"/>
              <w:rPr>
                <w:rFonts w:eastAsia="仿宋_GB2312"/>
                <w:color w:val="000000"/>
                <w:kern w:val="0"/>
                <w:sz w:val="22"/>
                <w:szCs w:val="22"/>
                <w:lang/>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textAlignment w:val="center"/>
              <w:rPr>
                <w:rFonts w:eastAsia="仿宋_GB2312"/>
                <w:color w:val="000000"/>
                <w:kern w:val="0"/>
                <w:sz w:val="22"/>
                <w:szCs w:val="22"/>
                <w:lang/>
              </w:rPr>
            </w:pPr>
            <w:r>
              <w:rPr>
                <w:rFonts w:eastAsia="仿宋_GB2312"/>
                <w:color w:val="000000"/>
                <w:kern w:val="0"/>
                <w:sz w:val="22"/>
                <w:szCs w:val="22"/>
                <w:lang/>
              </w:rPr>
              <w:t>本年度参加镇、村级展示、</w:t>
            </w:r>
          </w:p>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展演、公益性活动</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6</w:t>
            </w:r>
          </w:p>
        </w:tc>
        <w:tc>
          <w:tcPr>
            <w:tcW w:w="1377" w:type="dxa"/>
            <w:tcBorders>
              <w:top w:val="single" w:sz="4" w:space="0" w:color="auto"/>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tcBorders>
              <w:left w:val="single" w:sz="4" w:space="0" w:color="000000"/>
              <w:bottom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传授技艺</w:t>
            </w:r>
            <w:r>
              <w:rPr>
                <w:rFonts w:eastAsia="仿宋_GB2312"/>
                <w:color w:val="000000"/>
                <w:kern w:val="0"/>
                <w:sz w:val="22"/>
                <w:szCs w:val="22"/>
                <w:lang/>
              </w:rPr>
              <w:t>10</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本年度传授技艺</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2</w:t>
            </w:r>
          </w:p>
        </w:tc>
        <w:tc>
          <w:tcPr>
            <w:tcW w:w="1377" w:type="dxa"/>
            <w:tcBorders>
              <w:top w:val="single" w:sz="4" w:space="0" w:color="000000"/>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tcBorders>
              <w:top w:val="single" w:sz="4" w:space="0" w:color="000000"/>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780"/>
        </w:trPr>
        <w:tc>
          <w:tcPr>
            <w:tcW w:w="247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参加培训情况</w:t>
            </w:r>
            <w:r>
              <w:rPr>
                <w:rFonts w:eastAsia="仿宋_GB2312"/>
                <w:color w:val="000000"/>
                <w:kern w:val="0"/>
                <w:sz w:val="22"/>
                <w:szCs w:val="22"/>
                <w:lang/>
              </w:rPr>
              <w:t>5</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本年度参加南安市级及以上传承人培训</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5</w:t>
            </w:r>
          </w:p>
        </w:tc>
        <w:tc>
          <w:tcPr>
            <w:tcW w:w="1377" w:type="dxa"/>
            <w:tcBorders>
              <w:top w:val="single" w:sz="4" w:space="0" w:color="000000"/>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tcBorders>
              <w:top w:val="single" w:sz="4" w:space="0" w:color="000000"/>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val="restart"/>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获奖情况</w:t>
            </w:r>
            <w:r>
              <w:rPr>
                <w:rFonts w:eastAsia="仿宋_GB2312"/>
                <w:color w:val="000000"/>
                <w:kern w:val="0"/>
                <w:sz w:val="22"/>
                <w:szCs w:val="22"/>
                <w:lang/>
              </w:rPr>
              <w:t>10</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本年度荣获国家级奖项</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10</w:t>
            </w:r>
          </w:p>
        </w:tc>
        <w:tc>
          <w:tcPr>
            <w:tcW w:w="1377" w:type="dxa"/>
            <w:tcBorders>
              <w:top w:val="single" w:sz="4" w:space="0" w:color="000000"/>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val="restart"/>
            <w:tcBorders>
              <w:top w:val="single" w:sz="4" w:space="0" w:color="000000"/>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580"/>
        </w:trPr>
        <w:tc>
          <w:tcPr>
            <w:tcW w:w="2472" w:type="dxa"/>
            <w:vMerge/>
            <w:tcBorders>
              <w:top w:val="single" w:sz="4" w:space="0" w:color="000000"/>
              <w:left w:val="single" w:sz="4" w:space="0" w:color="000000"/>
              <w:bottom w:val="single" w:sz="4" w:space="0" w:color="000000"/>
              <w:right w:val="single" w:sz="4" w:space="0" w:color="000000"/>
            </w:tcBorders>
            <w:vAlign w:val="center"/>
          </w:tcPr>
          <w:p w:rsidR="00CC4ECC" w:rsidRDefault="00CC4ECC">
            <w:pPr>
              <w:widowControl/>
              <w:spacing w:line="240" w:lineRule="exact"/>
              <w:jc w:val="center"/>
              <w:textAlignment w:val="center"/>
              <w:rPr>
                <w:rFonts w:eastAsia="仿宋_GB2312"/>
                <w:color w:val="000000"/>
                <w:kern w:val="0"/>
                <w:sz w:val="22"/>
                <w:szCs w:val="22"/>
                <w:lang/>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kern w:val="0"/>
                <w:sz w:val="22"/>
                <w:szCs w:val="22"/>
                <w:lang/>
              </w:rPr>
            </w:pPr>
            <w:r>
              <w:rPr>
                <w:rFonts w:eastAsia="仿宋_GB2312"/>
                <w:color w:val="000000"/>
                <w:kern w:val="0"/>
                <w:sz w:val="22"/>
                <w:szCs w:val="22"/>
                <w:lang/>
              </w:rPr>
              <w:t>本年度荣获省级奖项</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kern w:val="0"/>
                <w:sz w:val="22"/>
                <w:szCs w:val="22"/>
                <w:lang/>
              </w:rPr>
            </w:pPr>
            <w:r>
              <w:rPr>
                <w:rFonts w:eastAsia="仿宋_GB2312"/>
                <w:color w:val="000000"/>
                <w:kern w:val="0"/>
                <w:sz w:val="22"/>
                <w:szCs w:val="22"/>
                <w:lang/>
              </w:rPr>
              <w:t>8</w:t>
            </w:r>
          </w:p>
        </w:tc>
        <w:tc>
          <w:tcPr>
            <w:tcW w:w="1377" w:type="dxa"/>
            <w:tcBorders>
              <w:top w:val="single" w:sz="4" w:space="0" w:color="auto"/>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660"/>
        </w:trPr>
        <w:tc>
          <w:tcPr>
            <w:tcW w:w="2472" w:type="dxa"/>
            <w:vMerge/>
            <w:tcBorders>
              <w:top w:val="single" w:sz="4" w:space="0" w:color="000000"/>
              <w:left w:val="single" w:sz="4" w:space="0" w:color="000000"/>
              <w:bottom w:val="single" w:sz="4" w:space="0" w:color="000000"/>
              <w:right w:val="single" w:sz="4" w:space="0" w:color="000000"/>
            </w:tcBorders>
            <w:vAlign w:val="center"/>
          </w:tcPr>
          <w:p w:rsidR="00CC4ECC" w:rsidRDefault="00CC4ECC">
            <w:pPr>
              <w:spacing w:line="240" w:lineRule="exact"/>
              <w:jc w:val="center"/>
              <w:rPr>
                <w:rFonts w:eastAsia="仿宋_GB2312"/>
                <w:color w:val="000000"/>
                <w:sz w:val="22"/>
                <w:szCs w:val="22"/>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本年度荣获泉州市级奖项</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6</w:t>
            </w:r>
          </w:p>
        </w:tc>
        <w:tc>
          <w:tcPr>
            <w:tcW w:w="1377" w:type="dxa"/>
            <w:tcBorders>
              <w:top w:val="single" w:sz="4" w:space="0" w:color="auto"/>
              <w:left w:val="single" w:sz="4" w:space="0" w:color="000000"/>
              <w:bottom w:val="single" w:sz="4" w:space="0" w:color="auto"/>
              <w:right w:val="single" w:sz="4" w:space="0" w:color="000000"/>
            </w:tcBorders>
            <w:noWrap/>
            <w:vAlign w:val="center"/>
          </w:tcPr>
          <w:p w:rsidR="00CC4ECC" w:rsidRDefault="00CC4ECC">
            <w:pPr>
              <w:spacing w:line="240" w:lineRule="exact"/>
              <w:jc w:val="center"/>
              <w:rPr>
                <w:rFonts w:eastAsia="仿宋_GB2312"/>
                <w:color w:val="000000"/>
                <w:sz w:val="22"/>
                <w:szCs w:val="22"/>
              </w:rPr>
            </w:pPr>
          </w:p>
        </w:tc>
        <w:tc>
          <w:tcPr>
            <w:tcW w:w="971" w:type="dxa"/>
            <w:vMerge/>
            <w:tcBorders>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360"/>
        </w:trPr>
        <w:tc>
          <w:tcPr>
            <w:tcW w:w="2472" w:type="dxa"/>
            <w:vMerge/>
            <w:tcBorders>
              <w:top w:val="single" w:sz="4" w:space="0" w:color="000000"/>
              <w:left w:val="single" w:sz="4" w:space="0" w:color="000000"/>
              <w:bottom w:val="single" w:sz="4" w:space="0" w:color="000000"/>
              <w:right w:val="single" w:sz="4" w:space="0" w:color="000000"/>
            </w:tcBorders>
            <w:vAlign w:val="center"/>
          </w:tcPr>
          <w:p w:rsidR="00CC4ECC" w:rsidRDefault="00CC4ECC">
            <w:pPr>
              <w:spacing w:line="240" w:lineRule="exact"/>
              <w:jc w:val="center"/>
              <w:rPr>
                <w:rFonts w:eastAsia="仿宋_GB2312"/>
                <w:color w:val="000000"/>
                <w:sz w:val="22"/>
                <w:szCs w:val="22"/>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本年度荣获南安市级奖项</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5</w:t>
            </w:r>
          </w:p>
        </w:tc>
        <w:tc>
          <w:tcPr>
            <w:tcW w:w="1377" w:type="dxa"/>
            <w:tcBorders>
              <w:top w:val="single" w:sz="4" w:space="0" w:color="auto"/>
              <w:left w:val="single" w:sz="4" w:space="0" w:color="000000"/>
              <w:bottom w:val="single" w:sz="4" w:space="0" w:color="000000"/>
              <w:right w:val="single" w:sz="4" w:space="0" w:color="000000"/>
            </w:tcBorders>
            <w:noWrap/>
            <w:vAlign w:val="center"/>
          </w:tcPr>
          <w:p w:rsidR="00CC4ECC" w:rsidRDefault="00CC4ECC">
            <w:pPr>
              <w:spacing w:line="240" w:lineRule="exact"/>
              <w:jc w:val="center"/>
              <w:rPr>
                <w:rFonts w:eastAsia="仿宋_GB2312"/>
                <w:color w:val="000000"/>
                <w:sz w:val="22"/>
                <w:szCs w:val="22"/>
              </w:rPr>
            </w:pPr>
          </w:p>
        </w:tc>
        <w:tc>
          <w:tcPr>
            <w:tcW w:w="971" w:type="dxa"/>
            <w:vMerge/>
            <w:tcBorders>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420"/>
        </w:trPr>
        <w:tc>
          <w:tcPr>
            <w:tcW w:w="2472" w:type="dxa"/>
            <w:vMerge w:val="restart"/>
            <w:tcBorders>
              <w:top w:val="single" w:sz="4" w:space="0" w:color="000000"/>
              <w:left w:val="single" w:sz="4" w:space="0" w:color="000000"/>
              <w:right w:val="single" w:sz="4" w:space="0" w:color="000000"/>
            </w:tcBorders>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本人撰写文章</w:t>
            </w:r>
            <w:r>
              <w:rPr>
                <w:rFonts w:eastAsia="仿宋_GB2312"/>
                <w:color w:val="000000"/>
                <w:kern w:val="0"/>
                <w:sz w:val="22"/>
                <w:szCs w:val="22"/>
                <w:lang/>
              </w:rPr>
              <w:t>5</w:t>
            </w:r>
            <w:r>
              <w:rPr>
                <w:rFonts w:eastAsia="仿宋_GB2312"/>
                <w:color w:val="000000"/>
                <w:kern w:val="0"/>
                <w:sz w:val="22"/>
                <w:szCs w:val="22"/>
                <w:lang/>
              </w:rPr>
              <w:t>分</w:t>
            </w: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本年度撰写与本项目相关的文章</w:t>
            </w:r>
            <w:r>
              <w:rPr>
                <w:rFonts w:eastAsia="仿宋_GB2312"/>
                <w:color w:val="000000"/>
                <w:kern w:val="0"/>
                <w:sz w:val="22"/>
                <w:szCs w:val="22"/>
                <w:lang/>
              </w:rPr>
              <w:t>/</w:t>
            </w:r>
            <w:r>
              <w:rPr>
                <w:rFonts w:eastAsia="仿宋_GB2312"/>
                <w:color w:val="000000"/>
                <w:kern w:val="0"/>
                <w:sz w:val="22"/>
                <w:szCs w:val="22"/>
                <w:lang/>
              </w:rPr>
              <w:t>篇</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5</w:t>
            </w:r>
          </w:p>
        </w:tc>
        <w:tc>
          <w:tcPr>
            <w:tcW w:w="1377" w:type="dxa"/>
            <w:tcBorders>
              <w:top w:val="single" w:sz="4" w:space="0" w:color="000000"/>
              <w:left w:val="single" w:sz="4" w:space="0" w:color="000000"/>
              <w:bottom w:val="single" w:sz="4" w:space="0" w:color="auto"/>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val="restart"/>
            <w:tcBorders>
              <w:top w:val="single" w:sz="4" w:space="0" w:color="000000"/>
              <w:left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420"/>
        </w:trPr>
        <w:tc>
          <w:tcPr>
            <w:tcW w:w="2472" w:type="dxa"/>
            <w:vMerge/>
            <w:tcBorders>
              <w:left w:val="single" w:sz="4" w:space="0" w:color="000000"/>
              <w:bottom w:val="single" w:sz="4" w:space="0" w:color="000000"/>
              <w:right w:val="single" w:sz="4" w:space="0" w:color="000000"/>
            </w:tcBorders>
            <w:vAlign w:val="center"/>
          </w:tcPr>
          <w:p w:rsidR="00CC4ECC" w:rsidRDefault="00CC4ECC">
            <w:pPr>
              <w:spacing w:line="240" w:lineRule="exact"/>
              <w:jc w:val="center"/>
              <w:rPr>
                <w:rFonts w:eastAsia="仿宋_GB2312"/>
                <w:color w:val="000000"/>
                <w:sz w:val="22"/>
                <w:szCs w:val="22"/>
              </w:rPr>
            </w:pPr>
          </w:p>
        </w:tc>
        <w:tc>
          <w:tcPr>
            <w:tcW w:w="3422" w:type="dxa"/>
            <w:tcBorders>
              <w:top w:val="single" w:sz="4" w:space="0" w:color="000000"/>
              <w:left w:val="single" w:sz="4" w:space="0" w:color="000000"/>
              <w:bottom w:val="single" w:sz="4" w:space="0" w:color="000000"/>
              <w:right w:val="single" w:sz="4" w:space="0" w:color="000000"/>
            </w:tcBorders>
            <w:vAlign w:val="center"/>
          </w:tcPr>
          <w:p w:rsidR="00CC4ECC" w:rsidRDefault="001D69C3">
            <w:pPr>
              <w:widowControl/>
              <w:spacing w:line="240" w:lineRule="exact"/>
              <w:jc w:val="left"/>
              <w:textAlignment w:val="center"/>
              <w:rPr>
                <w:rFonts w:eastAsia="仿宋_GB2312"/>
                <w:color w:val="000000"/>
                <w:sz w:val="22"/>
                <w:szCs w:val="22"/>
              </w:rPr>
            </w:pPr>
            <w:r>
              <w:rPr>
                <w:rFonts w:eastAsia="仿宋_GB2312"/>
                <w:color w:val="000000"/>
                <w:kern w:val="0"/>
                <w:sz w:val="22"/>
                <w:szCs w:val="22"/>
                <w:lang/>
              </w:rPr>
              <w:t>本年度配合相关部门整理资料</w:t>
            </w:r>
            <w:r>
              <w:rPr>
                <w:rFonts w:eastAsia="仿宋_GB2312"/>
                <w:color w:val="000000"/>
                <w:kern w:val="0"/>
                <w:sz w:val="22"/>
                <w:szCs w:val="22"/>
                <w:lang/>
              </w:rPr>
              <w:t>/</w:t>
            </w:r>
            <w:r>
              <w:rPr>
                <w:rFonts w:eastAsia="仿宋_GB2312"/>
                <w:color w:val="000000"/>
                <w:kern w:val="0"/>
                <w:sz w:val="22"/>
                <w:szCs w:val="22"/>
                <w:lang/>
              </w:rPr>
              <w:t>次</w:t>
            </w:r>
          </w:p>
        </w:tc>
        <w:tc>
          <w:tcPr>
            <w:tcW w:w="818" w:type="dxa"/>
            <w:tcBorders>
              <w:top w:val="single" w:sz="4" w:space="0" w:color="000000"/>
              <w:left w:val="single" w:sz="4" w:space="0" w:color="000000"/>
              <w:bottom w:val="single" w:sz="4" w:space="0" w:color="000000"/>
              <w:right w:val="single" w:sz="4" w:space="0" w:color="000000"/>
            </w:tcBorders>
            <w:noWrap/>
            <w:vAlign w:val="center"/>
          </w:tcPr>
          <w:p w:rsidR="00CC4ECC" w:rsidRDefault="001D69C3">
            <w:pPr>
              <w:widowControl/>
              <w:spacing w:line="240" w:lineRule="exact"/>
              <w:jc w:val="center"/>
              <w:textAlignment w:val="center"/>
              <w:rPr>
                <w:rFonts w:eastAsia="仿宋_GB2312"/>
                <w:color w:val="000000"/>
                <w:sz w:val="22"/>
                <w:szCs w:val="22"/>
              </w:rPr>
            </w:pPr>
            <w:r>
              <w:rPr>
                <w:rFonts w:eastAsia="仿宋_GB2312"/>
                <w:color w:val="000000"/>
                <w:kern w:val="0"/>
                <w:sz w:val="22"/>
                <w:szCs w:val="22"/>
                <w:lang/>
              </w:rPr>
              <w:t>2</w:t>
            </w:r>
          </w:p>
        </w:tc>
        <w:tc>
          <w:tcPr>
            <w:tcW w:w="1377" w:type="dxa"/>
            <w:tcBorders>
              <w:top w:val="single" w:sz="4" w:space="0" w:color="auto"/>
              <w:left w:val="single" w:sz="4" w:space="0" w:color="000000"/>
              <w:bottom w:val="single" w:sz="4" w:space="0" w:color="000000"/>
              <w:right w:val="nil"/>
            </w:tcBorders>
            <w:noWrap/>
            <w:vAlign w:val="center"/>
          </w:tcPr>
          <w:p w:rsidR="00CC4ECC" w:rsidRDefault="00CC4ECC">
            <w:pPr>
              <w:spacing w:line="240" w:lineRule="exact"/>
              <w:jc w:val="center"/>
              <w:rPr>
                <w:rFonts w:eastAsia="仿宋_GB2312"/>
                <w:b/>
                <w:bCs/>
                <w:color w:val="000000"/>
                <w:sz w:val="22"/>
                <w:szCs w:val="22"/>
              </w:rPr>
            </w:pPr>
          </w:p>
        </w:tc>
        <w:tc>
          <w:tcPr>
            <w:tcW w:w="971" w:type="dxa"/>
            <w:vMerge/>
            <w:tcBorders>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r w:rsidR="00CC4ECC">
        <w:trPr>
          <w:trHeight w:val="636"/>
        </w:trPr>
        <w:tc>
          <w:tcPr>
            <w:tcW w:w="8089" w:type="dxa"/>
            <w:gridSpan w:val="4"/>
            <w:tcBorders>
              <w:top w:val="single" w:sz="4" w:space="0" w:color="000000"/>
              <w:left w:val="single" w:sz="4" w:space="0" w:color="000000"/>
              <w:bottom w:val="single" w:sz="4" w:space="0" w:color="000000"/>
              <w:right w:val="single" w:sz="4" w:space="0" w:color="000000"/>
            </w:tcBorders>
            <w:noWrap/>
            <w:vAlign w:val="center"/>
          </w:tcPr>
          <w:p w:rsidR="00CC4ECC" w:rsidRDefault="001D69C3">
            <w:pPr>
              <w:spacing w:line="240" w:lineRule="exact"/>
              <w:rPr>
                <w:rFonts w:eastAsia="仿宋_GB2312"/>
                <w:color w:val="000000"/>
                <w:sz w:val="22"/>
                <w:szCs w:val="22"/>
              </w:rPr>
            </w:pPr>
            <w:r>
              <w:rPr>
                <w:rFonts w:eastAsia="仿宋_GB2312"/>
                <w:color w:val="000000"/>
                <w:kern w:val="0"/>
                <w:sz w:val="22"/>
                <w:szCs w:val="22"/>
                <w:lang/>
              </w:rPr>
              <w:t>合</w:t>
            </w:r>
            <w:r>
              <w:rPr>
                <w:rFonts w:eastAsia="仿宋_GB2312"/>
                <w:color w:val="000000"/>
                <w:kern w:val="0"/>
                <w:sz w:val="22"/>
                <w:szCs w:val="22"/>
                <w:lang/>
              </w:rPr>
              <w:t xml:space="preserve"> </w:t>
            </w:r>
            <w:r>
              <w:rPr>
                <w:rFonts w:eastAsia="仿宋_GB2312"/>
                <w:color w:val="000000"/>
                <w:kern w:val="0"/>
                <w:sz w:val="22"/>
                <w:szCs w:val="22"/>
                <w:lang/>
              </w:rPr>
              <w:t>计</w:t>
            </w:r>
            <w:r>
              <w:rPr>
                <w:rFonts w:eastAsia="仿宋_GB2312"/>
                <w:color w:val="000000"/>
                <w:kern w:val="0"/>
                <w:sz w:val="22"/>
                <w:szCs w:val="22"/>
                <w:lang/>
              </w:rPr>
              <w:t>:100</w:t>
            </w:r>
            <w:r>
              <w:rPr>
                <w:rFonts w:eastAsia="仿宋_GB2312"/>
                <w:color w:val="000000"/>
                <w:kern w:val="0"/>
                <w:sz w:val="22"/>
                <w:szCs w:val="22"/>
                <w:lang/>
              </w:rPr>
              <w:t>分</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CC4ECC" w:rsidRDefault="00CC4ECC">
            <w:pPr>
              <w:spacing w:line="240" w:lineRule="exact"/>
              <w:rPr>
                <w:rFonts w:eastAsia="仿宋_GB2312"/>
                <w:color w:val="000000"/>
                <w:sz w:val="22"/>
                <w:szCs w:val="22"/>
              </w:rPr>
            </w:pPr>
          </w:p>
        </w:tc>
      </w:tr>
    </w:tbl>
    <w:p w:rsidR="00CC4ECC" w:rsidRDefault="00CC4ECC">
      <w:pPr>
        <w:pStyle w:val="a3"/>
        <w:ind w:firstLine="0"/>
        <w:rPr>
          <w:rFonts w:eastAsia="仿宋_GB2312"/>
          <w:sz w:val="24"/>
        </w:rPr>
      </w:pPr>
    </w:p>
    <w:p w:rsidR="00CC4ECC" w:rsidRDefault="001D69C3">
      <w:pPr>
        <w:pBdr>
          <w:top w:val="single" w:sz="4" w:space="0" w:color="auto"/>
          <w:bottom w:val="single" w:sz="4" w:space="0" w:color="auto"/>
          <w:between w:val="single" w:sz="4" w:space="0" w:color="auto"/>
        </w:pBdr>
        <w:adjustRightInd w:val="0"/>
        <w:snapToGrid w:val="0"/>
        <w:spacing w:line="560" w:lineRule="exact"/>
        <w:ind w:firstLineChars="100" w:firstLine="280"/>
        <w:rPr>
          <w:rFonts w:eastAsia="仿宋_GB2312"/>
          <w:sz w:val="28"/>
          <w:szCs w:val="28"/>
        </w:rPr>
      </w:pPr>
      <w:r>
        <w:rPr>
          <w:rFonts w:eastAsia="仿宋_GB2312"/>
          <w:sz w:val="28"/>
          <w:szCs w:val="28"/>
        </w:rPr>
        <w:t>南安市文化体育和旅游局办公室</w:t>
      </w:r>
      <w:r>
        <w:rPr>
          <w:rFonts w:eastAsia="仿宋_GB2312"/>
          <w:sz w:val="28"/>
          <w:szCs w:val="28"/>
        </w:rPr>
        <w:t xml:space="preserve">           202</w:t>
      </w:r>
      <w:r>
        <w:rPr>
          <w:rFonts w:eastAsia="仿宋_GB2312"/>
          <w:sz w:val="28"/>
          <w:szCs w:val="28"/>
        </w:rPr>
        <w:t>5</w:t>
      </w:r>
      <w:r>
        <w:rPr>
          <w:rFonts w:eastAsia="仿宋_GB2312"/>
          <w:sz w:val="28"/>
          <w:szCs w:val="28"/>
        </w:rPr>
        <w:t>年</w:t>
      </w:r>
      <w:r>
        <w:rPr>
          <w:rFonts w:eastAsia="仿宋_GB2312"/>
          <w:sz w:val="28"/>
          <w:szCs w:val="28"/>
        </w:rPr>
        <w:t>2</w:t>
      </w:r>
      <w:r>
        <w:rPr>
          <w:rFonts w:eastAsia="仿宋_GB2312"/>
          <w:sz w:val="28"/>
          <w:szCs w:val="28"/>
        </w:rPr>
        <w:t>月</w:t>
      </w:r>
      <w:r>
        <w:rPr>
          <w:rFonts w:eastAsia="仿宋_GB2312"/>
          <w:sz w:val="28"/>
          <w:szCs w:val="28"/>
        </w:rPr>
        <w:t>17</w:t>
      </w:r>
      <w:r>
        <w:rPr>
          <w:rFonts w:eastAsia="仿宋_GB2312"/>
          <w:sz w:val="28"/>
          <w:szCs w:val="28"/>
        </w:rPr>
        <w:t>日印发</w:t>
      </w:r>
      <w:bookmarkEnd w:id="0"/>
    </w:p>
    <w:sectPr w:rsidR="00CC4ECC" w:rsidSect="00CC4ECC">
      <w:pgSz w:w="11906" w:h="16838"/>
      <w:pgMar w:top="1531" w:right="1531" w:bottom="1531" w:left="1531" w:header="851" w:footer="992" w:gutter="0"/>
      <w:pgNumType w:fmt="numberInDash"/>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9C3" w:rsidRDefault="001D69C3" w:rsidP="00CC4ECC">
      <w:r>
        <w:separator/>
      </w:r>
    </w:p>
  </w:endnote>
  <w:endnote w:type="continuationSeparator" w:id="0">
    <w:p w:rsidR="001D69C3" w:rsidRDefault="001D69C3" w:rsidP="00CC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CC" w:rsidRDefault="00CC4ECC">
    <w:pPr>
      <w:pStyle w:val="a9"/>
    </w:pPr>
    <w:r>
      <w:pict>
        <v:shapetype id="_x0000_t202" coordsize="21600,21600" o:spt="202" path="m,l,21600r21600,l21600,xe">
          <v:stroke joinstyle="miter"/>
          <v:path gradientshapeok="t" o:connecttype="rect"/>
        </v:shapetype>
        <v:shape id="_x0000_s4102" type="#_x0000_t202" style="position:absolute;margin-left:104pt;margin-top:0;width:2in;height:2in;z-index:251660288;mso-wrap-style:none;mso-position-horizontal:outside;mso-position-horizontal-relative:margin" filled="f" stroked="f">
          <v:textbox style="mso-fit-shape-to-text:t" inset="0,0,0,0">
            <w:txbxContent>
              <w:sdt>
                <w:sdtPr>
                  <w:id w:val="147454743"/>
                </w:sdtPr>
                <w:sdtContent>
                  <w:p w:rsidR="00CC4ECC" w:rsidRDefault="001D69C3">
                    <w:pPr>
                      <w:pStyle w:val="a9"/>
                    </w:pPr>
                    <w:r>
                      <w:rPr>
                        <w:rFonts w:asciiTheme="minorEastAsia" w:eastAsiaTheme="minorEastAsia" w:hAnsiTheme="minorEastAsia" w:hint="eastAsia"/>
                        <w:sz w:val="24"/>
                        <w:szCs w:val="24"/>
                      </w:rPr>
                      <w:t>—</w:t>
                    </w:r>
                    <w:r w:rsidR="00CC4ECC">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PAGE   \* MERGEFORMAT </w:instrText>
                    </w:r>
                    <w:r w:rsidR="00CC4ECC">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2</w:t>
                    </w:r>
                    <w:r w:rsidR="00CC4ECC">
                      <w:rPr>
                        <w:rFonts w:asciiTheme="minorEastAsia" w:eastAsiaTheme="minorEastAsia" w:hAnsiTheme="minorEastAsia"/>
                        <w:sz w:val="24"/>
                        <w:szCs w:val="24"/>
                      </w:rPr>
                      <w:fldChar w:fldCharType="end"/>
                    </w:r>
                    <w:r>
                      <w:rPr>
                        <w:rFonts w:asciiTheme="minorEastAsia" w:eastAsiaTheme="minorEastAsia" w:hAnsiTheme="minorEastAsia" w:hint="eastAsia"/>
                        <w:sz w:val="24"/>
                        <w:szCs w:val="24"/>
                      </w:rPr>
                      <w:t>—</w:t>
                    </w:r>
                  </w:p>
                </w:sdtContent>
              </w:sdt>
              <w:p w:rsidR="00CC4ECC" w:rsidRDefault="00CC4ECC"/>
            </w:txbxContent>
          </v:textbox>
          <w10:wrap anchorx="margin"/>
        </v:shape>
      </w:pict>
    </w:r>
  </w:p>
  <w:p w:rsidR="00CC4ECC" w:rsidRDefault="00CC4ECC">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CC" w:rsidRDefault="00CC4ECC">
    <w:pPr>
      <w:pStyle w:val="a9"/>
      <w:jc w:val="right"/>
    </w:pPr>
    <w:r>
      <w:pict>
        <v:shapetype id="_x0000_t202" coordsize="21600,21600" o:spt="202" path="m,l,21600r21600,l21600,xe">
          <v:stroke joinstyle="miter"/>
          <v:path gradientshapeok="t" o:connecttype="rect"/>
        </v:shapetype>
        <v:shape id="_x0000_s4101" type="#_x0000_t202" style="position:absolute;left:0;text-align:left;margin-left:104pt;margin-top:0;width:2in;height:2in;z-index:251659264;mso-wrap-style:none;mso-position-horizontal:outside;mso-position-horizontal-relative:margin" filled="f" stroked="f">
          <v:textbox style="mso-fit-shape-to-text:t" inset="0,0,0,0">
            <w:txbxContent>
              <w:sdt>
                <w:sdtPr>
                  <w:id w:val="147462455"/>
                </w:sdtPr>
                <w:sdtContent>
                  <w:p w:rsidR="00CC4ECC" w:rsidRDefault="00CC4ECC">
                    <w:pPr>
                      <w:pStyle w:val="a9"/>
                      <w:jc w:val="right"/>
                    </w:pPr>
                    <w:r>
                      <w:rPr>
                        <w:rFonts w:asciiTheme="minorEastAsia" w:eastAsiaTheme="minorEastAsia" w:hAnsiTheme="minorEastAsia"/>
                        <w:sz w:val="28"/>
                        <w:szCs w:val="28"/>
                      </w:rPr>
                      <w:fldChar w:fldCharType="begin"/>
                    </w:r>
                    <w:r w:rsidR="001D69C3">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F3B34" w:rsidRPr="006F3B34">
                      <w:rPr>
                        <w:rFonts w:asciiTheme="minorEastAsia" w:eastAsiaTheme="minorEastAsia" w:hAnsiTheme="minorEastAsia"/>
                        <w:noProof/>
                        <w:sz w:val="28"/>
                        <w:szCs w:val="28"/>
                        <w:lang w:val="zh-CN"/>
                      </w:rPr>
                      <w:t>-</w:t>
                    </w:r>
                    <w:r w:rsidR="006F3B34">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p w:rsidR="00CC4ECC" w:rsidRDefault="00CC4ECC"/>
            </w:txbxContent>
          </v:textbox>
          <w10:wrap anchorx="margin"/>
        </v:shape>
      </w:pict>
    </w:r>
  </w:p>
  <w:p w:rsidR="00CC4ECC" w:rsidRDefault="00CC4ECC">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9C3" w:rsidRDefault="001D69C3" w:rsidP="00CC4ECC">
      <w:r>
        <w:separator/>
      </w:r>
    </w:p>
  </w:footnote>
  <w:footnote w:type="continuationSeparator" w:id="0">
    <w:p w:rsidR="001D69C3" w:rsidRDefault="001D69C3" w:rsidP="00CC4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CC" w:rsidRDefault="00CC4ECC">
    <w:pPr>
      <w:tabs>
        <w:tab w:val="left" w:pos="169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69C3"/>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6F3B34"/>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4ECC"/>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24C0DD3"/>
    <w:rsid w:val="09EF1572"/>
    <w:rsid w:val="0BC535C4"/>
    <w:rsid w:val="0BE24B2A"/>
    <w:rsid w:val="0F3155D8"/>
    <w:rsid w:val="0F75223E"/>
    <w:rsid w:val="108D4A90"/>
    <w:rsid w:val="131B6178"/>
    <w:rsid w:val="14696D06"/>
    <w:rsid w:val="170F6A1D"/>
    <w:rsid w:val="18065BF6"/>
    <w:rsid w:val="185C5B62"/>
    <w:rsid w:val="1A3B6F05"/>
    <w:rsid w:val="1B890C37"/>
    <w:rsid w:val="1CB15839"/>
    <w:rsid w:val="1D427181"/>
    <w:rsid w:val="1FB10F53"/>
    <w:rsid w:val="20CC3062"/>
    <w:rsid w:val="21052F46"/>
    <w:rsid w:val="26C85051"/>
    <w:rsid w:val="2B151618"/>
    <w:rsid w:val="2F277F17"/>
    <w:rsid w:val="30062A98"/>
    <w:rsid w:val="30BB01E7"/>
    <w:rsid w:val="30E725E9"/>
    <w:rsid w:val="31F107CA"/>
    <w:rsid w:val="36AC0698"/>
    <w:rsid w:val="3B3D75B1"/>
    <w:rsid w:val="3E1C10F2"/>
    <w:rsid w:val="3F6955A2"/>
    <w:rsid w:val="401D1299"/>
    <w:rsid w:val="42876CE2"/>
    <w:rsid w:val="4AD3008D"/>
    <w:rsid w:val="4BF83E68"/>
    <w:rsid w:val="50A33062"/>
    <w:rsid w:val="51542485"/>
    <w:rsid w:val="51F231A6"/>
    <w:rsid w:val="54483D0D"/>
    <w:rsid w:val="55EB785C"/>
    <w:rsid w:val="569726B1"/>
    <w:rsid w:val="56BB3FE9"/>
    <w:rsid w:val="56D81F6E"/>
    <w:rsid w:val="58F50568"/>
    <w:rsid w:val="5F363573"/>
    <w:rsid w:val="63755831"/>
    <w:rsid w:val="64504D2E"/>
    <w:rsid w:val="6466320D"/>
    <w:rsid w:val="687F39EA"/>
    <w:rsid w:val="6AEF63FD"/>
    <w:rsid w:val="6FE721CB"/>
    <w:rsid w:val="79CE2AA1"/>
    <w:rsid w:val="7B1E7922"/>
    <w:rsid w:val="7C4476F9"/>
    <w:rsid w:val="7C571898"/>
    <w:rsid w:val="7E177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qFormat="1"/>
    <w:lsdException w:name="Body Text" w:semiHidden="0" w:unhideWhenUsed="0"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qFormat="1"/>
    <w:lsdException w:name="Body Text Indent 2" w:semiHidden="0" w:uiPriority="99"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HTML Typewriter"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CC"/>
    <w:pPr>
      <w:widowControl w:val="0"/>
      <w:jc w:val="both"/>
    </w:pPr>
    <w:rPr>
      <w:kern w:val="2"/>
      <w:sz w:val="21"/>
      <w:szCs w:val="24"/>
    </w:rPr>
  </w:style>
  <w:style w:type="paragraph" w:styleId="1">
    <w:name w:val="heading 1"/>
    <w:basedOn w:val="a"/>
    <w:next w:val="a"/>
    <w:link w:val="1Char"/>
    <w:qFormat/>
    <w:rsid w:val="00CC4ECC"/>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CC4E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CC4ECC"/>
    <w:pPr>
      <w:ind w:firstLine="420"/>
    </w:pPr>
  </w:style>
  <w:style w:type="paragraph" w:styleId="a4">
    <w:name w:val="Body Text"/>
    <w:basedOn w:val="a"/>
    <w:link w:val="Char"/>
    <w:qFormat/>
    <w:rsid w:val="00CC4ECC"/>
    <w:pPr>
      <w:autoSpaceDE w:val="0"/>
      <w:autoSpaceDN w:val="0"/>
      <w:adjustRightInd w:val="0"/>
      <w:spacing w:line="304" w:lineRule="atLeast"/>
      <w:jc w:val="left"/>
    </w:pPr>
    <w:rPr>
      <w:rFonts w:ascii="仿宋_GB2312" w:eastAsia="仿宋_GB2312"/>
      <w:color w:val="000000"/>
      <w:kern w:val="0"/>
      <w:sz w:val="32"/>
      <w:szCs w:val="20"/>
    </w:rPr>
  </w:style>
  <w:style w:type="paragraph" w:styleId="a5">
    <w:name w:val="Body Text Indent"/>
    <w:basedOn w:val="a"/>
    <w:link w:val="Char0"/>
    <w:semiHidden/>
    <w:unhideWhenUsed/>
    <w:qFormat/>
    <w:rsid w:val="00CC4ECC"/>
    <w:pPr>
      <w:spacing w:after="120"/>
      <w:ind w:leftChars="200" w:left="420"/>
    </w:pPr>
  </w:style>
  <w:style w:type="paragraph" w:styleId="a6">
    <w:name w:val="Plain Text"/>
    <w:basedOn w:val="a"/>
    <w:link w:val="Char1"/>
    <w:qFormat/>
    <w:rsid w:val="00CC4ECC"/>
    <w:rPr>
      <w:rFonts w:ascii="宋体" w:hAnsi="Courier New" w:cs="Courier New"/>
      <w:szCs w:val="21"/>
    </w:rPr>
  </w:style>
  <w:style w:type="paragraph" w:styleId="a7">
    <w:name w:val="Date"/>
    <w:basedOn w:val="a"/>
    <w:next w:val="a"/>
    <w:link w:val="Char2"/>
    <w:qFormat/>
    <w:rsid w:val="00CC4ECC"/>
    <w:pPr>
      <w:ind w:leftChars="2500" w:left="100"/>
    </w:pPr>
  </w:style>
  <w:style w:type="paragraph" w:styleId="2">
    <w:name w:val="Body Text Indent 2"/>
    <w:basedOn w:val="a"/>
    <w:link w:val="2Char"/>
    <w:uiPriority w:val="99"/>
    <w:qFormat/>
    <w:rsid w:val="00CC4ECC"/>
    <w:pPr>
      <w:spacing w:after="120" w:line="480" w:lineRule="auto"/>
      <w:ind w:leftChars="200" w:left="420"/>
    </w:pPr>
    <w:rPr>
      <w:rFonts w:asciiTheme="minorHAnsi" w:eastAsiaTheme="minorEastAsia" w:hAnsiTheme="minorHAnsi" w:cstheme="minorBidi"/>
      <w:szCs w:val="22"/>
    </w:rPr>
  </w:style>
  <w:style w:type="paragraph" w:styleId="a8">
    <w:name w:val="Balloon Text"/>
    <w:basedOn w:val="a"/>
    <w:link w:val="Char3"/>
    <w:qFormat/>
    <w:rsid w:val="00CC4ECC"/>
    <w:rPr>
      <w:sz w:val="18"/>
      <w:szCs w:val="18"/>
    </w:rPr>
  </w:style>
  <w:style w:type="paragraph" w:styleId="a9">
    <w:name w:val="footer"/>
    <w:basedOn w:val="a"/>
    <w:link w:val="Char4"/>
    <w:uiPriority w:val="99"/>
    <w:qFormat/>
    <w:rsid w:val="00CC4ECC"/>
    <w:pPr>
      <w:tabs>
        <w:tab w:val="center" w:pos="4153"/>
        <w:tab w:val="right" w:pos="8306"/>
      </w:tabs>
      <w:snapToGrid w:val="0"/>
      <w:jc w:val="left"/>
    </w:pPr>
    <w:rPr>
      <w:sz w:val="18"/>
      <w:szCs w:val="18"/>
    </w:rPr>
  </w:style>
  <w:style w:type="paragraph" w:styleId="aa">
    <w:name w:val="header"/>
    <w:basedOn w:val="a"/>
    <w:qFormat/>
    <w:rsid w:val="00CC4ECC"/>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CC4ECC"/>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5"/>
    <w:uiPriority w:val="99"/>
    <w:qFormat/>
    <w:rsid w:val="00CC4ECC"/>
    <w:pPr>
      <w:spacing w:before="240" w:after="60"/>
      <w:jc w:val="center"/>
      <w:outlineLvl w:val="0"/>
    </w:pPr>
    <w:rPr>
      <w:rFonts w:asciiTheme="majorHAnsi" w:hAnsiTheme="majorHAnsi" w:cstheme="majorBidi"/>
      <w:b/>
      <w:bCs/>
      <w:sz w:val="32"/>
      <w:szCs w:val="32"/>
    </w:rPr>
  </w:style>
  <w:style w:type="paragraph" w:styleId="20">
    <w:name w:val="Body Text First Indent 2"/>
    <w:basedOn w:val="a5"/>
    <w:link w:val="2Char0"/>
    <w:uiPriority w:val="99"/>
    <w:unhideWhenUsed/>
    <w:qFormat/>
    <w:rsid w:val="00CC4ECC"/>
    <w:pPr>
      <w:ind w:firstLineChars="200" w:firstLine="420"/>
    </w:pPr>
    <w:rPr>
      <w:rFonts w:asciiTheme="minorHAnsi" w:eastAsiaTheme="minorEastAsia" w:hAnsiTheme="minorHAnsi" w:cstheme="minorBidi"/>
    </w:rPr>
  </w:style>
  <w:style w:type="table" w:styleId="ad">
    <w:name w:val="Table Grid"/>
    <w:basedOn w:val="a1"/>
    <w:uiPriority w:val="59"/>
    <w:qFormat/>
    <w:rsid w:val="00CC4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C4ECC"/>
    <w:rPr>
      <w:b/>
      <w:bCs/>
    </w:rPr>
  </w:style>
  <w:style w:type="character" w:styleId="af">
    <w:name w:val="page number"/>
    <w:basedOn w:val="a0"/>
    <w:qFormat/>
    <w:rsid w:val="00CC4ECC"/>
  </w:style>
  <w:style w:type="character" w:styleId="HTML">
    <w:name w:val="HTML Typewriter"/>
    <w:basedOn w:val="a0"/>
    <w:qFormat/>
    <w:rsid w:val="00CC4ECC"/>
    <w:rPr>
      <w:rFonts w:ascii="宋体" w:eastAsia="宋体" w:hAnsi="宋体" w:cs="宋体"/>
      <w:sz w:val="18"/>
      <w:szCs w:val="18"/>
    </w:rPr>
  </w:style>
  <w:style w:type="character" w:styleId="af0">
    <w:name w:val="Hyperlink"/>
    <w:qFormat/>
    <w:rsid w:val="00CC4ECC"/>
    <w:rPr>
      <w:color w:val="0563C1"/>
      <w:u w:val="single"/>
    </w:rPr>
  </w:style>
  <w:style w:type="paragraph" w:customStyle="1" w:styleId="style1">
    <w:name w:val="style1"/>
    <w:basedOn w:val="a"/>
    <w:qFormat/>
    <w:rsid w:val="00CC4ECC"/>
    <w:pPr>
      <w:widowControl/>
      <w:spacing w:before="100" w:beforeAutospacing="1" w:after="100" w:afterAutospacing="1"/>
      <w:jc w:val="left"/>
    </w:pPr>
    <w:rPr>
      <w:rFonts w:ascii="宋体" w:hAnsi="宋体" w:cs="宋体"/>
      <w:b/>
      <w:bCs/>
      <w:kern w:val="0"/>
      <w:sz w:val="27"/>
      <w:szCs w:val="27"/>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CC4ECC"/>
    <w:pPr>
      <w:widowControl/>
      <w:spacing w:after="160" w:line="240" w:lineRule="exact"/>
      <w:jc w:val="left"/>
    </w:pPr>
    <w:rPr>
      <w:rFonts w:ascii="Verdana" w:eastAsia="仿宋_GB2312" w:hAnsi="Verdana"/>
      <w:kern w:val="0"/>
      <w:sz w:val="24"/>
      <w:szCs w:val="20"/>
      <w:lang w:eastAsia="en-US"/>
    </w:rPr>
  </w:style>
  <w:style w:type="paragraph" w:customStyle="1" w:styleId="p16">
    <w:name w:val="p16"/>
    <w:basedOn w:val="a"/>
    <w:qFormat/>
    <w:rsid w:val="00CC4ECC"/>
    <w:pPr>
      <w:widowControl/>
      <w:spacing w:before="100" w:after="100"/>
      <w:jc w:val="left"/>
    </w:pPr>
    <w:rPr>
      <w:rFonts w:ascii="宋体" w:hAnsi="宋体" w:cs="宋体"/>
      <w:kern w:val="0"/>
      <w:sz w:val="24"/>
    </w:rPr>
  </w:style>
  <w:style w:type="paragraph" w:styleId="af1">
    <w:name w:val="No Spacing"/>
    <w:qFormat/>
    <w:rsid w:val="00CC4ECC"/>
    <w:pPr>
      <w:adjustRightInd w:val="0"/>
      <w:snapToGrid w:val="0"/>
    </w:pPr>
    <w:rPr>
      <w:rFonts w:ascii="Tahoma" w:eastAsia="微软雅黑" w:hAnsi="Tahoma"/>
      <w:sz w:val="22"/>
      <w:szCs w:val="22"/>
    </w:rPr>
  </w:style>
  <w:style w:type="table" w:customStyle="1" w:styleId="10">
    <w:name w:val="网格型1"/>
    <w:basedOn w:val="a1"/>
    <w:qFormat/>
    <w:rsid w:val="00CC4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CC4ECC"/>
    <w:rPr>
      <w:b/>
      <w:bCs/>
      <w:kern w:val="44"/>
      <w:sz w:val="44"/>
      <w:szCs w:val="44"/>
    </w:rPr>
  </w:style>
  <w:style w:type="character" w:customStyle="1" w:styleId="3Char">
    <w:name w:val="标题 3 Char"/>
    <w:basedOn w:val="a0"/>
    <w:link w:val="3"/>
    <w:semiHidden/>
    <w:qFormat/>
    <w:rsid w:val="00CC4ECC"/>
    <w:rPr>
      <w:b/>
      <w:bCs/>
      <w:kern w:val="2"/>
      <w:sz w:val="32"/>
      <w:szCs w:val="32"/>
    </w:rPr>
  </w:style>
  <w:style w:type="character" w:customStyle="1" w:styleId="Char3">
    <w:name w:val="批注框文本 Char"/>
    <w:basedOn w:val="a0"/>
    <w:link w:val="a8"/>
    <w:qFormat/>
    <w:rsid w:val="00CC4ECC"/>
    <w:rPr>
      <w:kern w:val="2"/>
      <w:sz w:val="18"/>
      <w:szCs w:val="18"/>
    </w:rPr>
  </w:style>
  <w:style w:type="character" w:customStyle="1" w:styleId="Char4">
    <w:name w:val="页脚 Char"/>
    <w:basedOn w:val="a0"/>
    <w:link w:val="a9"/>
    <w:uiPriority w:val="99"/>
    <w:qFormat/>
    <w:rsid w:val="00CC4ECC"/>
    <w:rPr>
      <w:kern w:val="2"/>
      <w:sz w:val="18"/>
      <w:szCs w:val="18"/>
    </w:rPr>
  </w:style>
  <w:style w:type="paragraph" w:styleId="af2">
    <w:name w:val="List Paragraph"/>
    <w:basedOn w:val="a"/>
    <w:uiPriority w:val="99"/>
    <w:qFormat/>
    <w:rsid w:val="00CC4ECC"/>
    <w:pPr>
      <w:ind w:firstLineChars="200" w:firstLine="420"/>
    </w:pPr>
  </w:style>
  <w:style w:type="character" w:customStyle="1" w:styleId="Char">
    <w:name w:val="正文文本 Char"/>
    <w:basedOn w:val="a0"/>
    <w:link w:val="a4"/>
    <w:qFormat/>
    <w:rsid w:val="00CC4ECC"/>
    <w:rPr>
      <w:rFonts w:ascii="仿宋_GB2312" w:eastAsia="仿宋_GB2312"/>
      <w:color w:val="000000"/>
      <w:sz w:val="32"/>
    </w:rPr>
  </w:style>
  <w:style w:type="character" w:customStyle="1" w:styleId="NormalCharacter">
    <w:name w:val="NormalCharacter"/>
    <w:qFormat/>
    <w:rsid w:val="00CC4ECC"/>
  </w:style>
  <w:style w:type="character" w:customStyle="1" w:styleId="Char0">
    <w:name w:val="正文文本缩进 Char"/>
    <w:basedOn w:val="a0"/>
    <w:link w:val="a5"/>
    <w:semiHidden/>
    <w:qFormat/>
    <w:rsid w:val="00CC4ECC"/>
    <w:rPr>
      <w:kern w:val="2"/>
      <w:sz w:val="21"/>
      <w:szCs w:val="24"/>
    </w:rPr>
  </w:style>
  <w:style w:type="character" w:customStyle="1" w:styleId="2Char0">
    <w:name w:val="正文首行缩进 2 Char"/>
    <w:basedOn w:val="Char0"/>
    <w:link w:val="20"/>
    <w:uiPriority w:val="99"/>
    <w:qFormat/>
    <w:rsid w:val="00CC4ECC"/>
    <w:rPr>
      <w:rFonts w:asciiTheme="minorHAnsi" w:eastAsiaTheme="minorEastAsia" w:hAnsiTheme="minorHAnsi" w:cstheme="minorBidi"/>
    </w:rPr>
  </w:style>
  <w:style w:type="character" w:customStyle="1" w:styleId="Char5">
    <w:name w:val="标题 Char"/>
    <w:basedOn w:val="a0"/>
    <w:link w:val="ac"/>
    <w:uiPriority w:val="99"/>
    <w:qFormat/>
    <w:rsid w:val="00CC4ECC"/>
    <w:rPr>
      <w:rFonts w:asciiTheme="majorHAnsi" w:hAnsiTheme="majorHAnsi" w:cstheme="majorBidi"/>
      <w:b/>
      <w:bCs/>
      <w:kern w:val="2"/>
      <w:sz w:val="32"/>
      <w:szCs w:val="32"/>
    </w:rPr>
  </w:style>
  <w:style w:type="paragraph" w:customStyle="1" w:styleId="p0">
    <w:name w:val="p0"/>
    <w:basedOn w:val="a"/>
    <w:qFormat/>
    <w:rsid w:val="00CC4ECC"/>
    <w:pPr>
      <w:widowControl/>
    </w:pPr>
    <w:rPr>
      <w:kern w:val="0"/>
      <w:szCs w:val="21"/>
    </w:rPr>
  </w:style>
  <w:style w:type="character" w:customStyle="1" w:styleId="2Char">
    <w:name w:val="正文文本缩进 2 Char"/>
    <w:basedOn w:val="a0"/>
    <w:link w:val="2"/>
    <w:uiPriority w:val="99"/>
    <w:qFormat/>
    <w:rsid w:val="00CC4ECC"/>
    <w:rPr>
      <w:rFonts w:asciiTheme="minorHAnsi" w:eastAsiaTheme="minorEastAsia" w:hAnsiTheme="minorHAnsi" w:cstheme="minorBidi"/>
      <w:kern w:val="2"/>
      <w:sz w:val="21"/>
      <w:szCs w:val="22"/>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qFormat/>
    <w:rsid w:val="00CC4ECC"/>
    <w:pPr>
      <w:widowControl/>
      <w:spacing w:after="160" w:line="240" w:lineRule="exact"/>
      <w:jc w:val="left"/>
    </w:pPr>
    <w:rPr>
      <w:rFonts w:ascii="Verdana" w:eastAsia="仿宋_GB2312" w:hAnsi="Verdana"/>
      <w:kern w:val="0"/>
      <w:sz w:val="24"/>
      <w:szCs w:val="20"/>
      <w:lang w:eastAsia="en-US"/>
    </w:rPr>
  </w:style>
  <w:style w:type="character" w:customStyle="1" w:styleId="Char1">
    <w:name w:val="纯文本 Char"/>
    <w:basedOn w:val="a0"/>
    <w:link w:val="a6"/>
    <w:qFormat/>
    <w:rsid w:val="00CC4ECC"/>
    <w:rPr>
      <w:rFonts w:ascii="宋体" w:hAnsi="Courier New" w:cs="Courier New"/>
      <w:kern w:val="2"/>
      <w:sz w:val="21"/>
      <w:szCs w:val="21"/>
    </w:rPr>
  </w:style>
  <w:style w:type="character" w:customStyle="1" w:styleId="CharChar">
    <w:name w:val="Char Char"/>
    <w:basedOn w:val="a0"/>
    <w:qFormat/>
    <w:rsid w:val="00CC4ECC"/>
    <w:rPr>
      <w:rFonts w:ascii="宋体" w:eastAsia="宋体" w:hAnsi="Courier New" w:cs="Courier New"/>
      <w:kern w:val="2"/>
      <w:sz w:val="21"/>
      <w:szCs w:val="21"/>
      <w:lang w:val="en-US" w:eastAsia="zh-CN" w:bidi="ar-SA"/>
    </w:rPr>
  </w:style>
  <w:style w:type="paragraph" w:customStyle="1" w:styleId="11">
    <w:name w:val="列出段落1"/>
    <w:basedOn w:val="a"/>
    <w:qFormat/>
    <w:rsid w:val="00CC4ECC"/>
    <w:pPr>
      <w:ind w:firstLineChars="200" w:firstLine="420"/>
    </w:pPr>
    <w:rPr>
      <w:rFonts w:ascii="Calibri" w:hAnsi="Calibri"/>
      <w:szCs w:val="22"/>
    </w:rPr>
  </w:style>
  <w:style w:type="character" w:customStyle="1" w:styleId="Char2">
    <w:name w:val="日期 Char"/>
    <w:basedOn w:val="a0"/>
    <w:link w:val="a7"/>
    <w:qFormat/>
    <w:rsid w:val="00CC4ECC"/>
    <w:rPr>
      <w:kern w:val="2"/>
      <w:sz w:val="21"/>
      <w:szCs w:val="24"/>
    </w:rPr>
  </w:style>
  <w:style w:type="character" w:customStyle="1" w:styleId="font01">
    <w:name w:val="font01"/>
    <w:basedOn w:val="a0"/>
    <w:qFormat/>
    <w:rsid w:val="00CC4ECC"/>
    <w:rPr>
      <w:rFonts w:ascii="Calibri" w:hAnsi="Calibri" w:cs="Calibri"/>
      <w:color w:val="000000"/>
      <w:sz w:val="18"/>
      <w:szCs w:val="18"/>
      <w:u w:val="none"/>
    </w:rPr>
  </w:style>
  <w:style w:type="character" w:customStyle="1" w:styleId="font21">
    <w:name w:val="font21"/>
    <w:basedOn w:val="a0"/>
    <w:qFormat/>
    <w:rsid w:val="00CC4ECC"/>
    <w:rPr>
      <w:rFonts w:ascii="宋体" w:eastAsia="宋体" w:hAnsi="宋体" w:cs="宋体" w:hint="eastAsia"/>
      <w:color w:val="000000"/>
      <w:sz w:val="18"/>
      <w:szCs w:val="18"/>
      <w:u w:val="none"/>
    </w:rPr>
  </w:style>
  <w:style w:type="character" w:customStyle="1" w:styleId="font41">
    <w:name w:val="font41"/>
    <w:basedOn w:val="a0"/>
    <w:qFormat/>
    <w:rsid w:val="00CC4ECC"/>
    <w:rPr>
      <w:rFonts w:ascii="Calibri" w:hAnsi="Calibri" w:cs="Calibri"/>
      <w:color w:val="000000"/>
      <w:sz w:val="18"/>
      <w:szCs w:val="18"/>
      <w:u w:val="none"/>
    </w:rPr>
  </w:style>
  <w:style w:type="character" w:customStyle="1" w:styleId="font31">
    <w:name w:val="font31"/>
    <w:basedOn w:val="a0"/>
    <w:qFormat/>
    <w:rsid w:val="00CC4ECC"/>
    <w:rPr>
      <w:rFonts w:ascii="Calibri" w:hAnsi="Calibri" w:cs="Calibri"/>
      <w:color w:val="000000"/>
      <w:sz w:val="18"/>
      <w:szCs w:val="18"/>
      <w:u w:val="none"/>
    </w:rPr>
  </w:style>
  <w:style w:type="character" w:customStyle="1" w:styleId="font51">
    <w:name w:val="font51"/>
    <w:basedOn w:val="a0"/>
    <w:qFormat/>
    <w:rsid w:val="00CC4ECC"/>
    <w:rPr>
      <w:rFonts w:ascii="Calibri" w:hAnsi="Calibri" w:cs="Calibri"/>
      <w:color w:val="000000"/>
      <w:sz w:val="18"/>
      <w:szCs w:val="18"/>
      <w:u w:val="none"/>
    </w:rPr>
  </w:style>
  <w:style w:type="character" w:customStyle="1" w:styleId="af3">
    <w:name w:val="正文文本_"/>
    <w:basedOn w:val="a0"/>
    <w:link w:val="12"/>
    <w:qFormat/>
    <w:rsid w:val="00CC4ECC"/>
    <w:rPr>
      <w:rFonts w:ascii="宋体" w:eastAsia="宋体" w:hAnsi="宋体" w:cs="宋体"/>
      <w:sz w:val="28"/>
      <w:szCs w:val="28"/>
      <w:lang w:val="zh-CN" w:bidi="zh-CN"/>
    </w:rPr>
  </w:style>
  <w:style w:type="paragraph" w:customStyle="1" w:styleId="12">
    <w:name w:val="正文文本1"/>
    <w:basedOn w:val="a"/>
    <w:link w:val="af3"/>
    <w:qFormat/>
    <w:rsid w:val="00CC4ECC"/>
    <w:pPr>
      <w:spacing w:line="422" w:lineRule="auto"/>
      <w:ind w:firstLine="400"/>
      <w:jc w:val="left"/>
    </w:pPr>
    <w:rPr>
      <w:rFonts w:ascii="宋体" w:hAnsi="宋体" w:cs="宋体"/>
      <w:kern w:val="0"/>
      <w:sz w:val="28"/>
      <w:szCs w:val="28"/>
      <w:lang w:val="zh-CN" w:bidi="zh-CN"/>
    </w:rPr>
  </w:style>
  <w:style w:type="paragraph" w:customStyle="1" w:styleId="Default">
    <w:name w:val="Default"/>
    <w:qFormat/>
    <w:rsid w:val="00CC4ECC"/>
    <w:pPr>
      <w:widowControl w:val="0"/>
      <w:autoSpaceDE w:val="0"/>
      <w:autoSpaceDN w:val="0"/>
      <w:adjustRightInd w:val="0"/>
    </w:pPr>
    <w:rPr>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1" textRotate="1"/>
    <customShpInfo spid="_x0000_s4102"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48331-992C-49CD-9097-A3E0CE5F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258</Words>
  <Characters>1473</Characters>
  <Application>Microsoft Office Word</Application>
  <DocSecurity>0</DocSecurity>
  <Lines>12</Lines>
  <Paragraphs>3</Paragraphs>
  <ScaleCrop>false</ScaleCrop>
  <Company>Lenovo</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南文体新〔2012〕  号                 签发人：吴佳和</dc:title>
  <dc:creator>wys</dc:creator>
  <cp:lastModifiedBy>Administrator</cp:lastModifiedBy>
  <cp:revision>309</cp:revision>
  <cp:lastPrinted>2025-02-14T00:34:00Z</cp:lastPrinted>
  <dcterms:created xsi:type="dcterms:W3CDTF">2021-03-08T09:07:00Z</dcterms:created>
  <dcterms:modified xsi:type="dcterms:W3CDTF">2025-03-05T03:19:00Z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