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1590" w:tblpY="1891"/>
        <w:tblOverlap w:val="never"/>
        <w:tblW w:w="9259" w:type="dxa"/>
        <w:tblInd w:w="0" w:type="dxa"/>
        <w:tblLayout w:type="fixed"/>
        <w:tblCellMar>
          <w:top w:w="0" w:type="dxa"/>
          <w:left w:w="108" w:type="dxa"/>
          <w:bottom w:w="0" w:type="dxa"/>
          <w:right w:w="108" w:type="dxa"/>
        </w:tblCellMar>
      </w:tblPr>
      <w:tblGrid>
        <w:gridCol w:w="7493"/>
        <w:gridCol w:w="1766"/>
      </w:tblGrid>
      <w:tr>
        <w:tblPrEx>
          <w:tblCellMar>
            <w:top w:w="0" w:type="dxa"/>
            <w:left w:w="108" w:type="dxa"/>
            <w:bottom w:w="0" w:type="dxa"/>
            <w:right w:w="108" w:type="dxa"/>
          </w:tblCellMar>
        </w:tblPrEx>
        <w:tc>
          <w:tcPr>
            <w:tcW w:w="7493" w:type="dxa"/>
            <w:noWrap w:val="0"/>
            <w:vAlign w:val="top"/>
          </w:tcPr>
          <w:p>
            <w:pPr>
              <w:keepNext w:val="0"/>
              <w:keepLines w:val="0"/>
              <w:pageBreakBefore w:val="0"/>
              <w:widowControl w:val="0"/>
              <w:kinsoku/>
              <w:wordWrap/>
              <w:overflowPunct/>
              <w:topLinePunct w:val="0"/>
              <w:autoSpaceDE/>
              <w:autoSpaceDN/>
              <w:bidi w:val="0"/>
              <w:adjustRightInd/>
              <w:snapToGrid/>
              <w:spacing w:line="1200" w:lineRule="exact"/>
              <w:jc w:val="distribute"/>
              <w:textAlignment w:val="auto"/>
              <w:rPr>
                <w:rFonts w:ascii="方正小标宋简体" w:eastAsia="方正小标宋简体" w:cs="FangSong_GB2312"/>
                <w:bCs/>
                <w:color w:val="FF0000"/>
                <w:w w:val="66"/>
                <w:sz w:val="84"/>
                <w:szCs w:val="84"/>
              </w:rPr>
            </w:pPr>
            <w:r>
              <w:rPr>
                <w:rFonts w:hint="eastAsia" w:ascii="方正小标宋简体" w:eastAsia="方正小标宋简体" w:cs="FangSong_GB2312"/>
                <w:bCs/>
                <w:color w:val="FF0000"/>
                <w:w w:val="66"/>
                <w:sz w:val="84"/>
                <w:szCs w:val="84"/>
              </w:rPr>
              <w:t>南安市卫生健康局</w:t>
            </w:r>
          </w:p>
        </w:tc>
        <w:tc>
          <w:tcPr>
            <w:tcW w:w="176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ascii="方正小标宋简体" w:eastAsia="方正小标宋简体" w:cs="FangSong_GB2312"/>
                <w:b/>
                <w:color w:val="FF0000"/>
                <w:w w:val="90"/>
                <w:sz w:val="84"/>
                <w:szCs w:val="84"/>
              </w:rPr>
            </w:pPr>
            <w:r>
              <w:rPr>
                <w:rFonts w:hint="eastAsia" w:ascii="方正小标宋简体" w:eastAsia="方正小标宋简体" w:cs="FangSong_GB2312"/>
                <w:bCs/>
                <w:color w:val="FF0000"/>
                <w:w w:val="90"/>
                <w:sz w:val="84"/>
                <w:szCs w:val="84"/>
              </w:rPr>
              <w:t>文件</w:t>
            </w:r>
          </w:p>
        </w:tc>
      </w:tr>
      <w:tr>
        <w:tblPrEx>
          <w:tblCellMar>
            <w:top w:w="0" w:type="dxa"/>
            <w:left w:w="108" w:type="dxa"/>
            <w:bottom w:w="0" w:type="dxa"/>
            <w:right w:w="108" w:type="dxa"/>
          </w:tblCellMar>
        </w:tblPrEx>
        <w:tc>
          <w:tcPr>
            <w:tcW w:w="7493" w:type="dxa"/>
            <w:noWrap w:val="0"/>
            <w:vAlign w:val="top"/>
          </w:tcPr>
          <w:p>
            <w:pPr>
              <w:keepNext w:val="0"/>
              <w:keepLines w:val="0"/>
              <w:pageBreakBefore w:val="0"/>
              <w:widowControl w:val="0"/>
              <w:kinsoku/>
              <w:wordWrap/>
              <w:overflowPunct/>
              <w:topLinePunct w:val="0"/>
              <w:autoSpaceDE/>
              <w:autoSpaceDN/>
              <w:bidi w:val="0"/>
              <w:adjustRightInd/>
              <w:snapToGrid/>
              <w:spacing w:line="1200" w:lineRule="exact"/>
              <w:jc w:val="distribute"/>
              <w:textAlignment w:val="auto"/>
              <w:rPr>
                <w:rFonts w:hint="default" w:ascii="方正小标宋简体" w:eastAsia="方正小标宋简体" w:cs="FangSong_GB2312"/>
                <w:bCs/>
                <w:color w:val="FF0000"/>
                <w:w w:val="66"/>
                <w:sz w:val="84"/>
                <w:szCs w:val="84"/>
                <w:lang w:val="en-US" w:eastAsia="zh-CN"/>
              </w:rPr>
            </w:pPr>
            <w:r>
              <w:rPr>
                <w:rFonts w:hint="eastAsia" w:ascii="方正小标宋简体" w:eastAsia="方正小标宋简体" w:cs="FangSong_GB2312"/>
                <w:bCs/>
                <w:color w:val="FF0000"/>
                <w:w w:val="66"/>
                <w:sz w:val="84"/>
                <w:szCs w:val="84"/>
                <w:lang w:val="en-US" w:eastAsia="zh-CN"/>
              </w:rPr>
              <w:t>泉州市医疗保障局南安分局</w:t>
            </w:r>
          </w:p>
        </w:tc>
        <w:tc>
          <w:tcPr>
            <w:tcW w:w="17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ascii="方正小标宋简体" w:eastAsia="方正小标宋简体" w:cs="FangSong_GB2312"/>
                <w:b/>
                <w:color w:val="FF0000"/>
                <w:w w:val="90"/>
                <w:sz w:val="72"/>
                <w:szCs w:val="72"/>
              </w:rPr>
            </w:pPr>
          </w:p>
        </w:tc>
      </w:tr>
      <w:tr>
        <w:tblPrEx>
          <w:tblCellMar>
            <w:top w:w="0" w:type="dxa"/>
            <w:left w:w="108" w:type="dxa"/>
            <w:bottom w:w="0" w:type="dxa"/>
            <w:right w:w="108" w:type="dxa"/>
          </w:tblCellMar>
        </w:tblPrEx>
        <w:tc>
          <w:tcPr>
            <w:tcW w:w="7493" w:type="dxa"/>
            <w:noWrap w:val="0"/>
            <w:vAlign w:val="top"/>
          </w:tcPr>
          <w:p>
            <w:pPr>
              <w:keepNext w:val="0"/>
              <w:keepLines w:val="0"/>
              <w:pageBreakBefore w:val="0"/>
              <w:widowControl w:val="0"/>
              <w:kinsoku/>
              <w:wordWrap/>
              <w:overflowPunct/>
              <w:topLinePunct w:val="0"/>
              <w:autoSpaceDE/>
              <w:autoSpaceDN/>
              <w:bidi w:val="0"/>
              <w:adjustRightInd/>
              <w:snapToGrid/>
              <w:spacing w:line="1200" w:lineRule="exact"/>
              <w:jc w:val="distribute"/>
              <w:textAlignment w:val="auto"/>
              <w:rPr>
                <w:rFonts w:ascii="方正小标宋简体" w:eastAsia="方正小标宋简体" w:cs="FangSong_GB2312"/>
                <w:bCs/>
                <w:color w:val="FF0000"/>
                <w:w w:val="66"/>
                <w:sz w:val="84"/>
                <w:szCs w:val="84"/>
                <w:lang w:eastAsia="zh-CN"/>
              </w:rPr>
            </w:pPr>
            <w:r>
              <w:rPr>
                <w:rFonts w:hint="eastAsia" w:ascii="方正小标宋简体" w:eastAsia="方正小标宋简体" w:cs="FangSong_GB2312"/>
                <w:bCs/>
                <w:color w:val="FF0000"/>
                <w:w w:val="66"/>
                <w:sz w:val="84"/>
                <w:szCs w:val="84"/>
                <w:lang w:val="en-US" w:eastAsia="zh-CN"/>
              </w:rPr>
              <w:t>中共南安市委组织部</w:t>
            </w:r>
          </w:p>
        </w:tc>
        <w:tc>
          <w:tcPr>
            <w:tcW w:w="17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ascii="方正小标宋简体" w:eastAsia="方正小标宋简体" w:cs="FangSong_GB2312"/>
                <w:b/>
                <w:color w:val="FF0000"/>
                <w:w w:val="90"/>
                <w:sz w:val="72"/>
                <w:szCs w:val="72"/>
              </w:rPr>
            </w:pPr>
          </w:p>
        </w:tc>
      </w:tr>
      <w:tr>
        <w:tblPrEx>
          <w:tblCellMar>
            <w:top w:w="0" w:type="dxa"/>
            <w:left w:w="108" w:type="dxa"/>
            <w:bottom w:w="0" w:type="dxa"/>
            <w:right w:w="108" w:type="dxa"/>
          </w:tblCellMar>
        </w:tblPrEx>
        <w:tc>
          <w:tcPr>
            <w:tcW w:w="7493" w:type="dxa"/>
            <w:noWrap w:val="0"/>
            <w:vAlign w:val="top"/>
          </w:tcPr>
          <w:p>
            <w:pPr>
              <w:keepNext w:val="0"/>
              <w:keepLines w:val="0"/>
              <w:pageBreakBefore w:val="0"/>
              <w:widowControl w:val="0"/>
              <w:kinsoku/>
              <w:wordWrap/>
              <w:overflowPunct/>
              <w:topLinePunct w:val="0"/>
              <w:autoSpaceDE/>
              <w:autoSpaceDN/>
              <w:bidi w:val="0"/>
              <w:adjustRightInd/>
              <w:snapToGrid/>
              <w:spacing w:line="1200" w:lineRule="exact"/>
              <w:jc w:val="distribute"/>
              <w:textAlignment w:val="auto"/>
              <w:rPr>
                <w:rFonts w:hint="default" w:ascii="方正小标宋简体" w:eastAsia="方正小标宋简体" w:cs="FangSong_GB2312"/>
                <w:bCs/>
                <w:color w:val="FF0000"/>
                <w:w w:val="66"/>
                <w:sz w:val="84"/>
                <w:szCs w:val="84"/>
                <w:lang w:val="en-US" w:eastAsia="zh-CN"/>
              </w:rPr>
            </w:pPr>
            <w:r>
              <w:rPr>
                <w:rFonts w:hint="eastAsia" w:ascii="方正小标宋简体" w:eastAsia="方正小标宋简体" w:cs="FangSong_GB2312"/>
                <w:bCs/>
                <w:color w:val="FF0000"/>
                <w:w w:val="66"/>
                <w:sz w:val="84"/>
                <w:szCs w:val="84"/>
                <w:lang w:val="en-US" w:eastAsia="zh-CN"/>
              </w:rPr>
              <w:t>南安市财政局</w:t>
            </w:r>
          </w:p>
        </w:tc>
        <w:tc>
          <w:tcPr>
            <w:tcW w:w="17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ascii="方正小标宋简体" w:eastAsia="方正小标宋简体" w:cs="FangSong_GB2312"/>
                <w:b/>
                <w:color w:val="FF0000"/>
                <w:w w:val="90"/>
                <w:sz w:val="72"/>
                <w:szCs w:val="72"/>
              </w:rPr>
            </w:pPr>
          </w:p>
        </w:tc>
      </w:tr>
      <w:tr>
        <w:tc>
          <w:tcPr>
            <w:tcW w:w="7493" w:type="dxa"/>
            <w:noWrap w:val="0"/>
            <w:vAlign w:val="top"/>
          </w:tcPr>
          <w:p>
            <w:pPr>
              <w:keepNext w:val="0"/>
              <w:keepLines w:val="0"/>
              <w:pageBreakBefore w:val="0"/>
              <w:widowControl w:val="0"/>
              <w:kinsoku/>
              <w:wordWrap/>
              <w:overflowPunct/>
              <w:topLinePunct w:val="0"/>
              <w:autoSpaceDE/>
              <w:autoSpaceDN/>
              <w:bidi w:val="0"/>
              <w:adjustRightInd/>
              <w:snapToGrid/>
              <w:spacing w:line="1200" w:lineRule="exact"/>
              <w:jc w:val="distribute"/>
              <w:textAlignment w:val="auto"/>
              <w:rPr>
                <w:rFonts w:hint="default" w:ascii="方正小标宋简体" w:eastAsia="方正小标宋简体" w:cs="FangSong_GB2312"/>
                <w:bCs/>
                <w:color w:val="FF0000"/>
                <w:w w:val="66"/>
                <w:sz w:val="84"/>
                <w:szCs w:val="84"/>
                <w:lang w:val="en-US" w:eastAsia="zh-CN"/>
              </w:rPr>
            </w:pPr>
            <w:r>
              <w:rPr>
                <w:rFonts w:hint="eastAsia" w:ascii="方正小标宋简体" w:eastAsia="方正小标宋简体" w:cs="FangSong_GB2312"/>
                <w:bCs/>
                <w:color w:val="FF0000"/>
                <w:w w:val="66"/>
                <w:sz w:val="84"/>
                <w:szCs w:val="84"/>
                <w:lang w:val="en-US" w:eastAsia="zh-CN"/>
              </w:rPr>
              <w:t>南安市人力资源和社会保障局</w:t>
            </w:r>
          </w:p>
        </w:tc>
        <w:tc>
          <w:tcPr>
            <w:tcW w:w="17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ascii="方正小标宋简体" w:eastAsia="方正小标宋简体" w:cs="FangSong_GB2312"/>
                <w:b/>
                <w:color w:val="FF0000"/>
                <w:w w:val="90"/>
                <w:sz w:val="72"/>
                <w:szCs w:val="72"/>
              </w:rPr>
            </w:pPr>
          </w:p>
        </w:tc>
      </w:tr>
    </w:tbl>
    <w:p>
      <w:pPr>
        <w:spacing w:line="580" w:lineRule="exact"/>
        <w:jc w:val="center"/>
        <w:rPr>
          <w:rFonts w:hint="eastAsia" w:ascii="FangSong_GB2312" w:hAnsi="FangSong_GB2312" w:eastAsia="FangSong_GB2312" w:cs="FangSong_GB2312"/>
          <w:color w:val="auto"/>
          <w:sz w:val="32"/>
          <w:szCs w:val="32"/>
        </w:rPr>
      </w:pPr>
    </w:p>
    <w:p>
      <w:pPr>
        <w:spacing w:line="580" w:lineRule="exact"/>
        <w:jc w:val="center"/>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南卫〔202</w:t>
      </w:r>
      <w:r>
        <w:rPr>
          <w:rFonts w:hint="eastAsia" w:ascii="FangSong_GB2312" w:hAnsi="FangSong_GB2312" w:eastAsia="FangSong_GB2312" w:cs="FangSong_GB2312"/>
          <w:color w:val="auto"/>
          <w:sz w:val="32"/>
          <w:szCs w:val="32"/>
          <w:lang w:eastAsia="zh-CN"/>
        </w:rPr>
        <w:t>4</w:t>
      </w:r>
      <w:r>
        <w:rPr>
          <w:rFonts w:hint="eastAsia" w:ascii="FangSong_GB2312" w:hAnsi="FangSong_GB2312" w:eastAsia="FangSong_GB2312" w:cs="FangSong_GB2312"/>
          <w:color w:val="auto"/>
          <w:sz w:val="32"/>
          <w:szCs w:val="32"/>
        </w:rPr>
        <w:t>〕</w:t>
      </w:r>
      <w:r>
        <w:rPr>
          <w:rFonts w:hint="eastAsia" w:ascii="FangSong_GB2312" w:hAnsi="FangSong_GB2312" w:eastAsia="FangSong_GB2312" w:cs="FangSong_GB2312"/>
          <w:color w:val="auto"/>
          <w:sz w:val="32"/>
          <w:szCs w:val="32"/>
          <w:lang w:val="en-US" w:eastAsia="zh-CN"/>
        </w:rPr>
        <w:t>57</w:t>
      </w:r>
      <w:r>
        <w:rPr>
          <w:rFonts w:hint="eastAsia" w:ascii="FangSong_GB2312" w:hAnsi="FangSong_GB2312" w:eastAsia="FangSong_GB2312" w:cs="FangSong_GB2312"/>
          <w:color w:val="auto"/>
          <w:sz w:val="32"/>
          <w:szCs w:val="32"/>
        </w:rPr>
        <w:t>号</w:t>
      </w:r>
    </w:p>
    <w:p>
      <w:pPr>
        <w:tabs>
          <w:tab w:val="left" w:pos="2685"/>
        </w:tabs>
        <w:spacing w:line="580" w:lineRule="exact"/>
        <w:ind w:firstLine="640" w:firstLineChars="200"/>
        <w:jc w:val="center"/>
        <w:rPr>
          <w:rFonts w:ascii="FangSong_GB2312" w:hAnsi="仿宋" w:eastAsia="FangSong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color w:val="auto"/>
          <w:lang w:eastAsia="zh-CN"/>
        </w:rPr>
      </w:pPr>
      <w:r>
        <w:rPr>
          <w:color w:val="auto"/>
        </w:rPr>
        <mc:AlternateContent>
          <mc:Choice Requires="wps">
            <w:drawing>
              <wp:anchor distT="0" distB="0" distL="114300" distR="114300" simplePos="0" relativeHeight="251659264" behindDoc="0" locked="0" layoutInCell="1" allowOverlap="1">
                <wp:simplePos x="0" y="0"/>
                <wp:positionH relativeFrom="column">
                  <wp:posOffset>-172085</wp:posOffset>
                </wp:positionH>
                <wp:positionV relativeFrom="paragraph">
                  <wp:posOffset>4445</wp:posOffset>
                </wp:positionV>
                <wp:extent cx="6019800" cy="889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6019800" cy="8890"/>
                        </a:xfrm>
                        <a:prstGeom prst="line">
                          <a:avLst/>
                        </a:prstGeom>
                        <a:ln w="158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3.55pt;margin-top:0.35pt;height:0.7pt;width:474pt;z-index:251659264;mso-width-relative:page;mso-height-relative:page;" filled="f" stroked="t" coordsize="21600,21600" o:gfxdata="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tddLc1AAAAAYBAAAPAAAAAAAAAAEAIAAAACIAAABkcnMv&#10;ZG93bnJldi54bWxQSwECFAAUAAAACACHTuJA2iIfNwcCAAAABAAADgAAAAAAAAABACAAAAAjAQAA&#10;ZHJzL2Uyb0RvYy54bWxQSwUGAAAAAAYABgBZAQAAnAUAAAAA&#10;">
                <v:fill on="f" focussize="0,0"/>
                <v:stroke weight="1.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s="Times New Roman" w:hAnsiTheme="majorEastAsia"/>
          <w:sz w:val="44"/>
          <w:szCs w:val="44"/>
          <w:highlight w:val="none"/>
          <w:lang w:val="en-US" w:eastAsia="zh-CN"/>
        </w:rPr>
      </w:pPr>
      <w:r>
        <w:rPr>
          <w:rFonts w:hint="eastAsia" w:ascii="方正小标宋简体" w:eastAsia="方正小标宋简体" w:cs="Times New Roman" w:hAnsiTheme="majorEastAsia"/>
          <w:sz w:val="44"/>
          <w:szCs w:val="44"/>
          <w:highlight w:val="none"/>
          <w:lang w:val="en-US" w:eastAsia="zh-CN"/>
        </w:rPr>
        <w:t>关于增加机关事业单位工作人员</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s="Times New Roman" w:hAnsiTheme="majorEastAsia"/>
          <w:sz w:val="44"/>
          <w:szCs w:val="44"/>
          <w:highlight w:val="none"/>
        </w:rPr>
      </w:pPr>
      <w:r>
        <w:rPr>
          <w:rFonts w:hint="eastAsia" w:ascii="方正小标宋简体" w:eastAsia="方正小标宋简体" w:cs="Times New Roman" w:hAnsiTheme="majorEastAsia"/>
          <w:sz w:val="44"/>
          <w:szCs w:val="44"/>
          <w:highlight w:val="none"/>
          <w:lang w:val="en-US" w:eastAsia="zh-CN"/>
        </w:rPr>
        <w:t>健康体检定点体检机构的通知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cs="Times New Roman" w:hAnsiTheme="majorEastAsia"/>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各乡镇（街道）人民政府（办事处），雪峰开发区、经济开发区管委会，各相关单位：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lang w:eastAsia="zh-CN"/>
        </w:rPr>
        <w:t>《南安市机关事业单位工作人员健康体检方案》（</w:t>
      </w:r>
      <w:r>
        <w:rPr>
          <w:rFonts w:hint="eastAsia" w:ascii="仿宋_GB2312" w:hAnsi="仿宋_GB2312" w:eastAsia="仿宋_GB2312" w:cs="仿宋_GB2312"/>
          <w:sz w:val="32"/>
          <w:szCs w:val="32"/>
        </w:rPr>
        <w:t>泉医保</w:t>
      </w:r>
      <w:r>
        <w:rPr>
          <w:rFonts w:hint="eastAsia" w:ascii="仿宋_GB2312" w:hAnsi="仿宋_GB2312" w:eastAsia="仿宋_GB2312" w:cs="仿宋_GB2312"/>
          <w:sz w:val="32"/>
          <w:szCs w:val="32"/>
          <w:lang w:eastAsia="zh-CN"/>
        </w:rPr>
        <w:t>南安</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8号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文件</w:t>
      </w:r>
      <w:r>
        <w:rPr>
          <w:rFonts w:hint="eastAsia" w:ascii="仿宋_GB2312" w:hAnsi="仿宋_GB2312" w:eastAsia="仿宋_GB2312" w:cs="仿宋_GB2312"/>
          <w:sz w:val="32"/>
          <w:szCs w:val="32"/>
        </w:rPr>
        <w:t>精神，</w:t>
      </w:r>
      <w:r>
        <w:rPr>
          <w:rFonts w:hint="eastAsia" w:ascii="仿宋_GB2312" w:hAnsi="仿宋_GB2312" w:eastAsia="仿宋_GB2312" w:cs="仿宋_GB2312"/>
          <w:sz w:val="32"/>
          <w:szCs w:val="32"/>
          <w:lang w:eastAsia="zh-CN"/>
        </w:rPr>
        <w:t>鉴于</w:t>
      </w:r>
      <w:r>
        <w:rPr>
          <w:rFonts w:hint="eastAsia" w:ascii="仿宋_GB2312" w:hAnsi="仿宋_GB2312" w:eastAsia="仿宋_GB2312" w:cs="仿宋_GB2312"/>
          <w:sz w:val="32"/>
          <w:szCs w:val="32"/>
          <w:lang w:val="en-US" w:eastAsia="zh-CN"/>
        </w:rPr>
        <w:t>南安</w:t>
      </w:r>
      <w:r>
        <w:rPr>
          <w:rFonts w:hint="eastAsia" w:ascii="仿宋_GB2312" w:hAnsi="仿宋_GB2312" w:eastAsia="仿宋_GB2312" w:cs="仿宋_GB2312"/>
          <w:sz w:val="32"/>
          <w:szCs w:val="32"/>
          <w:lang w:eastAsia="zh-CN"/>
        </w:rPr>
        <w:t>市妇幼保健院、霞美镇卫生院、英都中心卫生院被确定为二级医疗机构，取得健康体检资质，为进一步推进健康体检市场主体公平参与市场竞争，决定将</w:t>
      </w:r>
      <w:r>
        <w:rPr>
          <w:rFonts w:hint="eastAsia" w:ascii="仿宋_GB2312" w:hAnsi="仿宋_GB2312" w:eastAsia="仿宋_GB2312" w:cs="仿宋_GB2312"/>
          <w:sz w:val="32"/>
          <w:szCs w:val="32"/>
          <w:lang w:val="en-US" w:eastAsia="zh-CN"/>
        </w:rPr>
        <w:t>南安</w:t>
      </w:r>
      <w:r>
        <w:rPr>
          <w:rFonts w:hint="eastAsia" w:ascii="仿宋_GB2312" w:hAnsi="仿宋_GB2312" w:eastAsia="仿宋_GB2312" w:cs="仿宋_GB2312"/>
          <w:sz w:val="32"/>
          <w:szCs w:val="32"/>
          <w:lang w:eastAsia="zh-CN"/>
        </w:rPr>
        <w:t>市妇幼保健院、霞美镇卫生院</w:t>
      </w:r>
      <w:bookmarkStart w:id="0" w:name="_GoBack"/>
      <w:bookmarkEnd w:id="0"/>
      <w:r>
        <w:rPr>
          <w:rFonts w:hint="eastAsia" w:ascii="仿宋_GB2312" w:hAnsi="仿宋_GB2312" w:eastAsia="仿宋_GB2312" w:cs="仿宋_GB2312"/>
          <w:sz w:val="32"/>
          <w:szCs w:val="32"/>
          <w:lang w:eastAsia="zh-CN"/>
        </w:rPr>
        <w:t>、英都中心卫生院增设为机关事业单位工作人员健康体检定点体检机构</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1176" w:rightChars="560"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南安市卫生健康局</w:t>
      </w:r>
      <w:r>
        <w:rPr>
          <w:rFonts w:hint="eastAsia" w:ascii="仿宋_GB2312" w:hAnsi="仿宋_GB2312" w:eastAsia="仿宋_GB2312" w:cs="仿宋_GB2312"/>
          <w:sz w:val="32"/>
          <w:szCs w:val="32"/>
          <w:lang w:val="en-US" w:eastAsia="zh-CN"/>
        </w:rPr>
        <w:t xml:space="preserve">    泉州市医疗保障局南安分局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中共南安市委组织部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南安市财政局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1201" w:rightChars="572"/>
        <w:textAlignment w:val="auto"/>
        <w:rPr>
          <w:rFonts w:hint="eastAsia" w:ascii="仿宋_GB2312" w:hAnsi="仿宋_GB2312" w:eastAsia="仿宋_GB2312" w:cs="仿宋_GB2312"/>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right="1180" w:rightChars="56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南安市人力资源和社会保障局                  </w:t>
      </w:r>
    </w:p>
    <w:p>
      <w:pPr>
        <w:keepNext w:val="0"/>
        <w:keepLines w:val="0"/>
        <w:pageBreakBefore w:val="0"/>
        <w:widowControl w:val="0"/>
        <w:kinsoku/>
        <w:wordWrap/>
        <w:overflowPunct/>
        <w:topLinePunct w:val="0"/>
        <w:autoSpaceDE/>
        <w:autoSpaceDN/>
        <w:bidi w:val="0"/>
        <w:adjustRightInd/>
        <w:snapToGrid/>
        <w:spacing w:line="600" w:lineRule="exact"/>
        <w:ind w:right="2041" w:rightChars="972"/>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15日</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（此件主动公开）</w:t>
      </w: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tbl>
      <w:tblPr>
        <w:tblStyle w:val="5"/>
        <w:tblpPr w:leftFromText="180" w:rightFromText="180" w:vertAnchor="text" w:horzAnchor="page" w:tblpX="1603" w:tblpY="2428"/>
        <w:tblOverlap w:val="never"/>
        <w:tblW w:w="876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76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760" w:type="dxa"/>
            <w:noWrap w:val="0"/>
            <w:vAlign w:val="top"/>
          </w:tcPr>
          <w:p>
            <w:pPr>
              <w:keepNext w:val="0"/>
              <w:keepLines w:val="0"/>
              <w:pageBreakBefore w:val="0"/>
              <w:widowControl w:val="0"/>
              <w:tabs>
                <w:tab w:val="left" w:pos="8889"/>
              </w:tabs>
              <w:kinsoku/>
              <w:wordWrap/>
              <w:overflowPunct/>
              <w:topLinePunct w:val="0"/>
              <w:autoSpaceDE/>
              <w:autoSpaceDN/>
              <w:bidi w:val="0"/>
              <w:adjustRightInd/>
              <w:snapToGrid/>
              <w:spacing w:line="580" w:lineRule="exact"/>
              <w:ind w:right="10" w:rightChars="5" w:firstLine="280" w:firstLineChars="100"/>
              <w:textAlignment w:val="auto"/>
              <w:rPr>
                <w:rFonts w:ascii="仿宋_GB2312" w:eastAsia="仿宋_GB2312"/>
                <w:sz w:val="28"/>
                <w:szCs w:val="28"/>
              </w:rPr>
            </w:pPr>
            <w:r>
              <w:rPr>
                <w:rFonts w:hint="eastAsia" w:ascii="仿宋_GB2312" w:eastAsia="仿宋_GB2312"/>
                <w:sz w:val="28"/>
                <w:szCs w:val="28"/>
              </w:rPr>
              <w:t>南安市卫生健康局                      202</w:t>
            </w:r>
            <w:r>
              <w:rPr>
                <w:rFonts w:hint="eastAsia" w:ascii="仿宋_GB2312" w:eastAsia="仿宋_GB2312"/>
                <w:sz w:val="28"/>
                <w:szCs w:val="28"/>
                <w:lang w:val="en-US" w:eastAsia="zh-CN"/>
              </w:rPr>
              <w:t>4</w:t>
            </w:r>
            <w:r>
              <w:rPr>
                <w:rFonts w:hint="eastAsia" w:ascii="仿宋_GB2312" w:eastAsia="仿宋_GB2312"/>
                <w:sz w:val="28"/>
                <w:szCs w:val="28"/>
              </w:rPr>
              <w:t>年</w:t>
            </w:r>
            <w:r>
              <w:rPr>
                <w:rFonts w:hint="eastAsia" w:ascii="仿宋_GB2312" w:eastAsia="仿宋_GB2312"/>
                <w:sz w:val="28"/>
                <w:szCs w:val="28"/>
                <w:lang w:val="en-US" w:eastAsia="zh-CN"/>
              </w:rPr>
              <w:t>4</w:t>
            </w:r>
            <w:r>
              <w:rPr>
                <w:rFonts w:hint="eastAsia" w:ascii="仿宋_GB2312" w:eastAsia="仿宋_GB2312"/>
                <w:sz w:val="28"/>
                <w:szCs w:val="28"/>
              </w:rPr>
              <w:t>月</w:t>
            </w:r>
            <w:r>
              <w:rPr>
                <w:rFonts w:hint="eastAsia" w:ascii="仿宋_GB2312" w:eastAsia="仿宋_GB2312"/>
                <w:sz w:val="28"/>
                <w:szCs w:val="28"/>
                <w:lang w:val="en-US" w:eastAsia="zh-CN"/>
              </w:rPr>
              <w:t>15</w:t>
            </w:r>
            <w:r>
              <w:rPr>
                <w:rFonts w:hint="eastAsia" w:ascii="仿宋_GB2312" w:eastAsia="仿宋_GB2312"/>
                <w:sz w:val="28"/>
                <w:szCs w:val="28"/>
              </w:rPr>
              <w:t>日印发</w:t>
            </w:r>
          </w:p>
        </w:tc>
      </w:tr>
    </w:tbl>
    <w:p>
      <w:pPr>
        <w:pStyle w:val="2"/>
        <w:ind w:left="0" w:leftChars="0" w:firstLine="0" w:firstLineChars="0"/>
        <w:rPr>
          <w:rFonts w:hint="default" w:ascii="仿宋_GB2312" w:hAnsi="仿宋_GB2312" w:eastAsia="仿宋_GB2312" w:cs="仿宋_GB2312"/>
          <w:sz w:val="32"/>
          <w:szCs w:val="32"/>
          <w:lang w:val="en-US" w:eastAsia="zh-CN"/>
        </w:rPr>
      </w:pPr>
    </w:p>
    <w:sectPr>
      <w:footerReference r:id="rId3" w:type="default"/>
      <w:pgSz w:w="11906" w:h="16838"/>
      <w:pgMar w:top="1417" w:right="1474" w:bottom="1417"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FangSong_GB2312">
    <w:altName w:val="仿宋_GB2312"/>
    <w:panose1 w:val="00000000000000000000"/>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5ZTdjYTNjYjJkZDZlMDgyMTQ2YmM2NDM4OTU5YzMifQ=="/>
  </w:docVars>
  <w:rsids>
    <w:rsidRoot w:val="00000000"/>
    <w:rsid w:val="02B315C6"/>
    <w:rsid w:val="0815630E"/>
    <w:rsid w:val="0A7E2777"/>
    <w:rsid w:val="0BA677A6"/>
    <w:rsid w:val="0C120997"/>
    <w:rsid w:val="0D073416"/>
    <w:rsid w:val="0E102156"/>
    <w:rsid w:val="0EA55AF2"/>
    <w:rsid w:val="13D01359"/>
    <w:rsid w:val="14717924"/>
    <w:rsid w:val="166565F0"/>
    <w:rsid w:val="179C2A7E"/>
    <w:rsid w:val="17EA610A"/>
    <w:rsid w:val="18C63235"/>
    <w:rsid w:val="18E309BB"/>
    <w:rsid w:val="19E00326"/>
    <w:rsid w:val="1C4526C3"/>
    <w:rsid w:val="1D273D10"/>
    <w:rsid w:val="1FF17A2A"/>
    <w:rsid w:val="207A092D"/>
    <w:rsid w:val="2218362F"/>
    <w:rsid w:val="227E6718"/>
    <w:rsid w:val="22B630C3"/>
    <w:rsid w:val="266B4DF2"/>
    <w:rsid w:val="286F3F95"/>
    <w:rsid w:val="29530AC1"/>
    <w:rsid w:val="2A13795C"/>
    <w:rsid w:val="2A732BE6"/>
    <w:rsid w:val="2DE36082"/>
    <w:rsid w:val="2E16660C"/>
    <w:rsid w:val="2F4B1946"/>
    <w:rsid w:val="2FAD2601"/>
    <w:rsid w:val="30623773"/>
    <w:rsid w:val="318F2B68"/>
    <w:rsid w:val="324A2389"/>
    <w:rsid w:val="340553C2"/>
    <w:rsid w:val="34960BF1"/>
    <w:rsid w:val="3A9C308C"/>
    <w:rsid w:val="3B4768AB"/>
    <w:rsid w:val="3C165FF8"/>
    <w:rsid w:val="41F61EDB"/>
    <w:rsid w:val="42091D7F"/>
    <w:rsid w:val="427F0774"/>
    <w:rsid w:val="43047026"/>
    <w:rsid w:val="440305EA"/>
    <w:rsid w:val="47F240B0"/>
    <w:rsid w:val="487622AA"/>
    <w:rsid w:val="4A6E1BF2"/>
    <w:rsid w:val="4D0F665E"/>
    <w:rsid w:val="4F2307E8"/>
    <w:rsid w:val="4F69288F"/>
    <w:rsid w:val="503E1327"/>
    <w:rsid w:val="51954F77"/>
    <w:rsid w:val="52EC506B"/>
    <w:rsid w:val="57811B24"/>
    <w:rsid w:val="59952AD1"/>
    <w:rsid w:val="5A7B2355"/>
    <w:rsid w:val="5B4B1540"/>
    <w:rsid w:val="5C661BDD"/>
    <w:rsid w:val="5D933E74"/>
    <w:rsid w:val="5E6A09DE"/>
    <w:rsid w:val="5E6D4B86"/>
    <w:rsid w:val="61D62B6D"/>
    <w:rsid w:val="623251E6"/>
    <w:rsid w:val="65D73958"/>
    <w:rsid w:val="6616777D"/>
    <w:rsid w:val="662403DC"/>
    <w:rsid w:val="673607D7"/>
    <w:rsid w:val="674C1DA6"/>
    <w:rsid w:val="678A74F4"/>
    <w:rsid w:val="69EB6459"/>
    <w:rsid w:val="6A142B20"/>
    <w:rsid w:val="6CCC32A1"/>
    <w:rsid w:val="6FC32419"/>
    <w:rsid w:val="70ED7876"/>
    <w:rsid w:val="715C2272"/>
    <w:rsid w:val="71967F4F"/>
    <w:rsid w:val="7219586D"/>
    <w:rsid w:val="729B6B8D"/>
    <w:rsid w:val="75EA0CA1"/>
    <w:rsid w:val="765F4B17"/>
    <w:rsid w:val="77E704F1"/>
    <w:rsid w:val="79D72945"/>
    <w:rsid w:val="79E74EFA"/>
    <w:rsid w:val="7D0B7ECF"/>
    <w:rsid w:val="7F1A0270"/>
    <w:rsid w:val="7F4C4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autoRedefine/>
    <w:qFormat/>
    <w:uiPriority w:val="99"/>
    <w:pPr>
      <w:ind w:firstLine="570"/>
    </w:pPr>
    <w:rPr>
      <w:rFonts w:ascii="Calibri" w:hAnsi="Calibri"/>
    </w:rPr>
  </w:style>
  <w:style w:type="paragraph" w:styleId="3">
    <w:name w:val="footer"/>
    <w:basedOn w:val="1"/>
    <w:next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2780</Words>
  <Characters>3010</Characters>
  <Lines>0</Lines>
  <Paragraphs>0</Paragraphs>
  <TotalTime>4</TotalTime>
  <ScaleCrop>false</ScaleCrop>
  <LinksUpToDate>false</LinksUpToDate>
  <CharactersWithSpaces>3154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2022-09-27T03:32:00Z</dcterms:created>
  <dc:creator>Administrator</dc:creator>
  <cp:lastModifiedBy>Yellow</cp:lastModifiedBy>
  <cp:lastPrinted>2024-04-08T07:36:00Z</cp:lastPrinted>
  <dcterms:modified xsi:type="dcterms:W3CDTF">2024-04-15T07:40:44Z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352767A403F14C5CA90FA491FAFC6E1D</vt:lpwstr>
  </property>
</Properties>
</file>