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tabs>
          <w:tab w:val="left" w:pos="7875"/>
        </w:tabs>
        <w:kinsoku/>
        <w:wordWrap/>
        <w:overflowPunct/>
        <w:topLinePunct w:val="0"/>
        <w:bidi w:val="0"/>
        <w:spacing w:line="560" w:lineRule="exact"/>
        <w:ind w:right="0" w:rightChars="0" w:firstLine="22"/>
        <w:jc w:val="both"/>
        <w:textAlignment w:val="baseline"/>
        <w:rPr>
          <w:rFonts w:hint="default" w:ascii="Times New Roman" w:hAnsi="Times New Roman" w:eastAsia="仿宋_GB2312" w:cs="Times New Roman"/>
          <w:bCs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kern w:val="0"/>
          <w:sz w:val="32"/>
          <w:szCs w:val="32"/>
        </w:rPr>
        <w:t>*南简报N024号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right="0" w:rightChars="0"/>
        <w:jc w:val="center"/>
        <w:textAlignment w:val="baseline"/>
        <w:rPr>
          <w:rFonts w:hint="default" w:ascii="Times New Roman" w:hAnsi="Times New Roman" w:cs="Times New Roman"/>
          <w:color w:val="000000"/>
          <w:kern w:val="0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right="0" w:rightChars="0" w:firstLine="22"/>
        <w:jc w:val="center"/>
        <w:textAlignment w:val="baseline"/>
        <w:rPr>
          <w:rFonts w:hint="default" w:ascii="Times New Roman" w:hAnsi="Times New Roman" w:cs="Times New Roman"/>
          <w:color w:val="000000"/>
          <w:kern w:val="0"/>
          <w:szCs w:val="32"/>
        </w:rPr>
      </w:pPr>
      <w:r>
        <w:rPr>
          <w:rFonts w:hint="default" w:ascii="Times New Roman" w:hAnsi="Times New Roman" w:cs="Times New Roman"/>
          <w:color w:val="000000"/>
          <w:kern w:val="0"/>
          <w:szCs w:val="32"/>
        </w:rPr>
        <w:pict>
          <v:shape id="_x0000_s1026" o:spid="_x0000_s1026" o:spt="136" type="#_x0000_t136" style="position:absolute;left:0pt;margin-left:95.95pt;margin-top:140.65pt;height:72.7pt;width:424.6pt;mso-position-horizontal-relative:page;mso-position-vertical-relative:page;z-index:251660288;mso-width-relative:page;mso-height-relative:page;" fillcolor="#FF0000" filled="t" stroked="t" coordsize="21600,21600">
            <v:path/>
            <v:fill on="t" focussize="0,0"/>
            <v:stroke color="#FFFFFF" joinstyle="bevel"/>
            <v:imagedata o:title=""/>
            <o:lock v:ext="edit" grouping="f" rotation="f" text="f" aspectratio="f"/>
            <v:textpath on="t" fitshape="t" fitpath="t" trim="t" xscale="f" string="南安统计信息" style="font-family:方正大标宋简体;font-size:36pt;v-text-align:center;"/>
          </v:shape>
        </w:pic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right="0" w:rightChars="0"/>
        <w:textAlignment w:val="baseline"/>
        <w:rPr>
          <w:rFonts w:hint="default" w:ascii="Times New Roman" w:hAnsi="Times New Roman" w:cs="Times New Roman"/>
          <w:color w:val="000000"/>
          <w:kern w:val="0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right="0" w:rightChars="0" w:firstLine="22"/>
        <w:jc w:val="center"/>
        <w:textAlignment w:val="baseline"/>
        <w:rPr>
          <w:rFonts w:hint="default" w:ascii="Times New Roman" w:hAnsi="Times New Roman" w:cs="Times New Roman"/>
          <w:color w:val="000000"/>
          <w:kern w:val="0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right="0" w:rightChars="0" w:firstLine="22"/>
        <w:jc w:val="center"/>
        <w:textAlignment w:val="baseline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第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期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right="0" w:rightChars="0" w:firstLine="22"/>
        <w:jc w:val="center"/>
        <w:textAlignment w:val="baseline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南安市统计局  编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202</w:t>
      </w:r>
      <w:r>
        <w:rPr>
          <w:rFonts w:hint="default" w:ascii="Times New Roman" w:hAnsi="Times New Roman" w:cs="Times New Roman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年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月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val="en-US" w:eastAsia="zh-CN"/>
        </w:rPr>
        <w:t>27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right="0" w:rightChars="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微软雅黑" w:cs="Times New Roman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-194310</wp:posOffset>
                </wp:positionH>
                <wp:positionV relativeFrom="paragraph">
                  <wp:posOffset>103505</wp:posOffset>
                </wp:positionV>
                <wp:extent cx="6125845" cy="76200"/>
                <wp:effectExtent l="7620" t="7620" r="13335" b="17780"/>
                <wp:wrapNone/>
                <wp:docPr id="13" name="流程图: 过程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25845" cy="76200"/>
                        </a:xfrm>
                        <a:prstGeom prst="flowChartProcess">
                          <a:avLst/>
                        </a:prstGeom>
                        <a:solidFill>
                          <a:srgbClr val="FF0000"/>
                        </a:solidFill>
                        <a:ln w="1587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flip:y;margin-left:-15.3pt;margin-top:8.15pt;height:6pt;width:482.35pt;z-index:251661312;mso-width-relative:page;mso-height-relative:page;" fillcolor="#FF0000" filled="t" stroked="t" coordsize="21600,21600" o:gfxdata="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bv+HvtkA&#10;AAAJAQAADwAAAAAAAAABACAAAAAiAAAAZHJzL2Rvd25yZXYueG1sUEsBAhQAFAAAAAgAh07iQIDE&#10;rrQeAgAATwQAAA4AAAAAAAAAAQAgAAAAKAEAAGRycy9lMm9Eb2MueG1sUEsFBgAAAAAGAAYAWQEA&#10;ALgFAAAAAA==&#10;">
                <v:fill on="t" focussize="0,0"/>
                <v:stroke weight="1.25pt" color="#FFFFFF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1-4月南安市经济运行简析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今年来，全市上下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深入开展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项目提效、营商提效、民生提效“三个提效年”工作，全面推进拼经济拼发展各项工作提速提质提效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全市经济总体稳定，保持回升向好态势。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</w:rPr>
        <w:t>一、主要指标总体稳定，行业基本面向好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工业经济平稳运行。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1-4月，全市规上工业增加值同比增长7.5%。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超八成行业同比增长，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全市32个在统的工业大类行业中，27个行业实现正增长，增长面为84.4%。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支柱产业支撑有力，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水暖厨卫业、机械装备业实现两位数增长，分别增长14.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%、15.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</w:rPr>
        <w:t>%，比1-3月加快4.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1.8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个百分点。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亿元企业拉动明显，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226家超亿元工业企业实现增长15.7%，拉动全部规上工业增长10.0个百分点。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工业品出口韧性增强，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规上工业企业出口交货值增长18.9%，比1-3月加快0.6个百分点。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消费市场持续升温。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1-4月，全市社会消费品零售总额295.05亿元，同比增长5.8%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，比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1-3月加快0.1个百分点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；其中限额以上消费品零售总额54.02亿元，增长12.1%。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焕新消费加力扩围，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限上单位家用电器和音像器材类商品零售额增长116.5%，其中能效等级为1级和2级的商品、智能家用电器和音像器材分别增长144.9%、27.0%；智能手机类商品零售额增长39.5%。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基本生活类需求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提升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限上单位粮油食品类、日用品类商品零售额分别增长21.0%、52.5%，比1-3月加快2.1个、2.7个百分点。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家居建材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表现突出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限上单位家具类、建筑及装潢材料类商品零售额分别增长263.5%、30.0%。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餐饮行业热度不减，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限上单位实现餐饮收入3.75亿元，增长42.3%。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rPr>
          <w:rFonts w:hint="default" w:ascii="Times New Roman" w:hAnsi="Times New Roman" w:eastAsia="华文仿宋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有效投资扩容提质。</w:t>
      </w:r>
      <w:r>
        <w:rPr>
          <w:rFonts w:hint="default" w:ascii="Times New Roman" w:hAnsi="Times New Roman" w:eastAsia="华文仿宋" w:cs="Times New Roman"/>
          <w:sz w:val="32"/>
          <w:szCs w:val="32"/>
        </w:rPr>
        <w:t>1-4月，全市固定资产投资同比增长8.0%，比1-3月加快2.5个百分点。</w:t>
      </w:r>
      <w:r>
        <w:rPr>
          <w:rFonts w:hint="default" w:ascii="Times New Roman" w:hAnsi="Times New Roman" w:eastAsia="华文仿宋" w:cs="Times New Roman"/>
          <w:b/>
          <w:bCs/>
          <w:sz w:val="32"/>
          <w:szCs w:val="32"/>
        </w:rPr>
        <w:t>民间投资信心增强，</w:t>
      </w:r>
      <w:r>
        <w:rPr>
          <w:rFonts w:hint="default" w:ascii="Times New Roman" w:hAnsi="Times New Roman" w:eastAsia="华文仿宋" w:cs="Times New Roman"/>
          <w:sz w:val="32"/>
          <w:szCs w:val="32"/>
          <w:lang w:eastAsia="zh-CN"/>
        </w:rPr>
        <w:t>促进民营经济发展的一系列措施落实落细，民间投资</w:t>
      </w:r>
      <w:r>
        <w:rPr>
          <w:rFonts w:hint="default" w:ascii="Times New Roman" w:hAnsi="Times New Roman" w:eastAsia="华文仿宋" w:cs="Times New Roman"/>
          <w:sz w:val="32"/>
          <w:szCs w:val="32"/>
        </w:rPr>
        <w:t>增长23.9%，比1-3月加快3.2个百分点，拉动全部投资增长14.5个百分点。</w:t>
      </w:r>
      <w:r>
        <w:rPr>
          <w:rFonts w:hint="default" w:ascii="Times New Roman" w:hAnsi="Times New Roman" w:eastAsia="华文仿宋" w:cs="Times New Roman"/>
          <w:b/>
          <w:bCs/>
          <w:sz w:val="32"/>
          <w:szCs w:val="32"/>
        </w:rPr>
        <w:t>工业投资高位运行，</w:t>
      </w:r>
      <w:r>
        <w:rPr>
          <w:rFonts w:hint="default" w:ascii="Times New Roman" w:hAnsi="Times New Roman" w:eastAsia="华文仿宋" w:cs="Times New Roman"/>
          <w:b w:val="0"/>
          <w:bCs w:val="0"/>
          <w:sz w:val="32"/>
          <w:szCs w:val="32"/>
          <w:lang w:eastAsia="zh-CN"/>
        </w:rPr>
        <w:t>传统产业转型升级加快推进，工业投资</w:t>
      </w:r>
      <w:r>
        <w:rPr>
          <w:rFonts w:hint="default" w:ascii="Times New Roman" w:hAnsi="Times New Roman" w:eastAsia="华文仿宋" w:cs="Times New Roman"/>
          <w:b w:val="0"/>
          <w:bCs w:val="0"/>
          <w:sz w:val="32"/>
          <w:szCs w:val="32"/>
        </w:rPr>
        <w:t>增长33.9%，比1-3月加</w:t>
      </w:r>
      <w:r>
        <w:rPr>
          <w:rFonts w:hint="default" w:ascii="Times New Roman" w:hAnsi="Times New Roman" w:eastAsia="华文仿宋" w:cs="Times New Roman"/>
          <w:sz w:val="32"/>
          <w:szCs w:val="32"/>
        </w:rPr>
        <w:t>快5.8个百分点，拉动增长12.9个百分点。</w:t>
      </w:r>
      <w:r>
        <w:rPr>
          <w:rFonts w:hint="default" w:ascii="Times New Roman" w:hAnsi="Times New Roman" w:eastAsia="华文仿宋" w:cs="Times New Roman"/>
          <w:b/>
          <w:bCs/>
          <w:sz w:val="32"/>
          <w:szCs w:val="32"/>
        </w:rPr>
        <w:t>基础设施投资保持稳健，</w:t>
      </w:r>
      <w:r>
        <w:rPr>
          <w:rFonts w:hint="default" w:ascii="Times New Roman" w:hAnsi="Times New Roman" w:eastAsia="华文仿宋" w:cs="Times New Roman"/>
          <w:sz w:val="32"/>
          <w:szCs w:val="32"/>
          <w:lang w:eastAsia="zh-CN"/>
        </w:rPr>
        <w:t>民生领域投入加大，带动基础设施投资增</w:t>
      </w:r>
      <w:r>
        <w:rPr>
          <w:rFonts w:hint="default" w:ascii="Times New Roman" w:hAnsi="Times New Roman" w:eastAsia="华文仿宋" w:cs="Times New Roman"/>
          <w:sz w:val="32"/>
          <w:szCs w:val="32"/>
        </w:rPr>
        <w:t>长12.1%，占全部投资的29.7%，拉动增长3.5个百分点。</w:t>
      </w:r>
      <w:r>
        <w:rPr>
          <w:rFonts w:hint="default" w:ascii="Times New Roman" w:hAnsi="Times New Roman" w:eastAsia="华文仿宋" w:cs="Times New Roman"/>
          <w:b/>
          <w:bCs/>
          <w:sz w:val="32"/>
          <w:szCs w:val="32"/>
        </w:rPr>
        <w:t>“两新”政策</w:t>
      </w:r>
      <w:r>
        <w:rPr>
          <w:rFonts w:hint="default" w:ascii="Times New Roman" w:hAnsi="Times New Roman" w:eastAsia="华文仿宋" w:cs="Times New Roman"/>
          <w:b/>
          <w:bCs/>
          <w:sz w:val="32"/>
          <w:szCs w:val="32"/>
          <w:lang w:eastAsia="zh-CN"/>
        </w:rPr>
        <w:t>发力显效</w:t>
      </w:r>
      <w:r>
        <w:rPr>
          <w:rFonts w:hint="default" w:ascii="Times New Roman" w:hAnsi="Times New Roman" w:eastAsia="华文仿宋" w:cs="Times New Roman"/>
          <w:b/>
          <w:bCs/>
          <w:sz w:val="32"/>
          <w:szCs w:val="32"/>
        </w:rPr>
        <w:t>，</w:t>
      </w:r>
      <w:r>
        <w:rPr>
          <w:rFonts w:hint="default" w:ascii="Times New Roman" w:hAnsi="Times New Roman" w:eastAsia="华文仿宋" w:cs="Times New Roman"/>
          <w:b w:val="0"/>
          <w:bCs w:val="0"/>
          <w:sz w:val="32"/>
          <w:szCs w:val="32"/>
          <w:lang w:eastAsia="zh-CN"/>
        </w:rPr>
        <w:t>在大规模设备更新带动下，</w:t>
      </w:r>
      <w:r>
        <w:rPr>
          <w:rFonts w:hint="default" w:ascii="Times New Roman" w:hAnsi="Times New Roman" w:eastAsia="华文仿宋" w:cs="Times New Roman"/>
          <w:b w:val="0"/>
          <w:bCs w:val="0"/>
          <w:sz w:val="32"/>
          <w:szCs w:val="32"/>
        </w:rPr>
        <w:t>设备工器具购置投资增长70.8%，</w:t>
      </w:r>
      <w:r>
        <w:rPr>
          <w:rFonts w:hint="default" w:ascii="Times New Roman" w:hAnsi="Times New Roman" w:eastAsia="华文仿宋" w:cs="Times New Roman"/>
          <w:sz w:val="32"/>
          <w:szCs w:val="32"/>
          <w:lang w:eastAsia="zh-CN"/>
        </w:rPr>
        <w:t>对全部投资增长</w:t>
      </w:r>
      <w:r>
        <w:rPr>
          <w:rFonts w:hint="default" w:ascii="Times New Roman" w:hAnsi="Times New Roman" w:eastAsia="华文仿宋" w:cs="Times New Roman"/>
          <w:sz w:val="32"/>
          <w:szCs w:val="32"/>
        </w:rPr>
        <w:t>贡献率</w:t>
      </w:r>
      <w:r>
        <w:rPr>
          <w:rFonts w:hint="default" w:ascii="Times New Roman" w:hAnsi="Times New Roman" w:eastAsia="华文仿宋" w:cs="Times New Roman"/>
          <w:sz w:val="32"/>
          <w:szCs w:val="32"/>
          <w:lang w:eastAsia="zh-CN"/>
        </w:rPr>
        <w:t>达到</w:t>
      </w:r>
      <w:r>
        <w:rPr>
          <w:rFonts w:hint="default" w:ascii="Times New Roman" w:hAnsi="Times New Roman" w:eastAsia="华文仿宋" w:cs="Times New Roman"/>
          <w:sz w:val="32"/>
          <w:szCs w:val="32"/>
        </w:rPr>
        <w:t>78.9%。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</w:rPr>
        <w:t>二、创新驱动成效显著，经济质效加速攀升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新质生产力培育提速。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1-4月，规上装备制造业实现增长10.2%，占全部规上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eastAsia="zh-CN"/>
        </w:rPr>
        <w:t>工业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比重为23.7%，比上年全年提高0.7个百分点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；工业技改投资增长38.8%，比1-3月加快3.3个百分点。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新兴服务业增势强劲。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1-3月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（规上服务业为错月指标）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，规上信息传输、软件和信息技术服务业及租赁和商务服务业营业收入分别增长313.5%、27.6%，合计占规上其他营利性服务业超六成，贡献率达74.3%。</w:t>
      </w:r>
    </w:p>
    <w:p>
      <w:pPr>
        <w:pStyle w:val="6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消费新动能发展壮大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1-4月，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限上单位通过公共网络实现商品销售额增长29.8%，比1-3月、1-2月分别加快1.0、3.9个百分点。</w:t>
      </w:r>
    </w:p>
    <w:p>
      <w:pPr>
        <w:pStyle w:val="6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新增</w:t>
      </w:r>
      <w:r>
        <w:rPr>
          <w:rFonts w:hint="default" w:ascii="Times New Roman" w:hAnsi="Times New Roman" w:eastAsia="楷体_GB2312" w:cs="Times New Roman"/>
          <w:b/>
          <w:sz w:val="32"/>
          <w:szCs w:val="32"/>
          <w:lang w:eastAsia="zh-CN"/>
        </w:rPr>
        <w:t>入库</w:t>
      </w:r>
      <w:r>
        <w:rPr>
          <w:rFonts w:hint="default" w:ascii="Times New Roman" w:hAnsi="Times New Roman" w:eastAsia="楷体_GB2312" w:cs="Times New Roman"/>
          <w:b/>
          <w:sz w:val="32"/>
          <w:szCs w:val="32"/>
        </w:rPr>
        <w:t>企业彰显活力。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1-4月，129家新增规上工业企业实现同比增长10.0%，拉动规上工业增长0.1个百分点；132家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新增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限上批零企业销售额增长198.8%，拉动限上批零业增长6.6个百分点；23家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新增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限上住餐企业营业额增长326.1%，拉动限上住餐业增长6.2个百分点。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</w:rPr>
        <w:t>三、要素支撑坚实稳固，发展根基持续夯实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电力保障有序有力。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1-4月，全社会用电量31.15亿千瓦时，同比增长4.5%，比1-3月加快0.4个百分点。其中，工业用电20.15亿千瓦时，增长5.7%，比1-3月加快0.3个百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分点。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</w:rPr>
        <w:t>货物运输稳步增长。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1-4月，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全市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公路货运量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2007.33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万吨，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同比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增长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9.4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%；公路运输周转量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16.67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亿吨公里，增长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3.3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%。水路货运量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1405.11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万吨，增长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22.1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%；水路运输周转量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271.70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亿吨公里，增长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4.1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%。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lang w:val="en-US" w:eastAsia="zh-CN" w:bidi="ar-SA"/>
        </w:rPr>
        <w:t>金融存贷提效增量。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4月末，全市金融机构本外币各项存款余额175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</w:rPr>
        <w:t>.41亿元，同比增长5.5%，比年初增加39.04亿元；各项贷款余额1498.24亿元，增长5.6%，比年初增加46.01亿元。金融存贷比85.3%，比1-3月提高0.8个百分点。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lang w:val="en-US" w:eastAsia="zh-CN" w:bidi="ar-SA"/>
        </w:rPr>
        <w:t>财政收入降幅收窄。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1-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月，全市一般公共预算总收入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41.80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亿元，下降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13.2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%，降幅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比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1-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月收窄2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.0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个百分点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地方一般公共预算收入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28.93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亿元，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下降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16.4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%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，比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1-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月收窄2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.1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个百分点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157" w:afterLines="50" w:afterAutospacing="0" w:line="240" w:lineRule="auto"/>
        <w:ind w:left="0" w:leftChars="0" w:right="0" w:rightChars="0" w:firstLine="640" w:firstLineChars="200"/>
        <w:jc w:val="right"/>
        <w:textAlignment w:val="auto"/>
        <w:outlineLvl w:val="9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（南安市统计局　</w:t>
      </w:r>
      <w:r>
        <w:rPr>
          <w:rFonts w:hint="eastAsia" w:ascii="Times New Roman" w:hAnsi="Times New Roman" w:cs="Times New Roman"/>
          <w:kern w:val="0"/>
          <w:sz w:val="32"/>
          <w:szCs w:val="32"/>
          <w:highlight w:val="none"/>
          <w:lang w:val="en-US" w:eastAsia="zh-CN"/>
        </w:rPr>
        <w:t>李鑫 陈锦标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/>
        </w:rPr>
        <w:t>）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lang w:eastAsia="zh-CN"/>
        </w:rPr>
      </w:pPr>
      <w:r>
        <w:rPr>
          <w:rFonts w:hint="default" w:ascii="Times New Roman" w:hAnsi="Times New Roman" w:eastAsia="仿宋_GB2312" w:cs="Times New Roman"/>
          <w:lang w:eastAsia="zh-CN"/>
        </w:rPr>
        <w:drawing>
          <wp:inline distT="0" distB="0" distL="114300" distR="114300">
            <wp:extent cx="901700" cy="892175"/>
            <wp:effectExtent l="0" t="0" r="0" b="9525"/>
            <wp:docPr id="4" name="图片 1" descr="qrcode_for_gh_1eebab0522fd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qrcode_for_gh_1eebab0522fd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01700" cy="8921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center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扫码关注南安市统计局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center"/>
        <w:textAlignment w:val="auto"/>
        <w:rPr>
          <w:rFonts w:hint="default" w:ascii="Times New Roman" w:hAnsi="Times New Roman" w:cs="Times New Roman"/>
          <w:lang w:val="en-US" w:eastAsia="zh-CN"/>
        </w:rPr>
      </w:pPr>
    </w:p>
    <w:sectPr>
      <w:footerReference r:id="rId5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C4FA89F-922B-4EBB-AAD6-33C705AFF39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7F66E82E-A292-40B0-9598-2D620AA099CC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6ACE9E76-A3E1-402C-B137-EB1B9D1E0F1E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4" w:fontKey="{1C5B6501-7854-44EB-8335-A7090441D3B3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A58240C5-782F-4935-B306-0239820AE9DE}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  <w:embedRegular r:id="rId6" w:fontKey="{61226E39-C046-4E4E-89A8-E3E9FBA0522C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yYjFhNDI4M2VmOTM2OTE2Y2EwOTkzZDhjM2I5ZDMifQ=="/>
  </w:docVars>
  <w:rsids>
    <w:rsidRoot w:val="45BB3CB0"/>
    <w:rsid w:val="004348A5"/>
    <w:rsid w:val="00535E7A"/>
    <w:rsid w:val="00C90AEB"/>
    <w:rsid w:val="01373036"/>
    <w:rsid w:val="019D759F"/>
    <w:rsid w:val="01D83C3D"/>
    <w:rsid w:val="02182509"/>
    <w:rsid w:val="022A536E"/>
    <w:rsid w:val="0388073F"/>
    <w:rsid w:val="03BE360A"/>
    <w:rsid w:val="03F14048"/>
    <w:rsid w:val="04082AD7"/>
    <w:rsid w:val="04207E21"/>
    <w:rsid w:val="04833E4A"/>
    <w:rsid w:val="056D5FE9"/>
    <w:rsid w:val="05C67F06"/>
    <w:rsid w:val="05D35F41"/>
    <w:rsid w:val="06057257"/>
    <w:rsid w:val="06611A07"/>
    <w:rsid w:val="06883BEE"/>
    <w:rsid w:val="072B1E50"/>
    <w:rsid w:val="07F97BC5"/>
    <w:rsid w:val="08045942"/>
    <w:rsid w:val="086B1B4D"/>
    <w:rsid w:val="08FF1A5A"/>
    <w:rsid w:val="093E463B"/>
    <w:rsid w:val="09A13FB0"/>
    <w:rsid w:val="09BE5FAB"/>
    <w:rsid w:val="0A47083A"/>
    <w:rsid w:val="0BD11FAA"/>
    <w:rsid w:val="0BD50388"/>
    <w:rsid w:val="0C62191E"/>
    <w:rsid w:val="0C953974"/>
    <w:rsid w:val="0CA31831"/>
    <w:rsid w:val="0CC779D3"/>
    <w:rsid w:val="0D6E220B"/>
    <w:rsid w:val="0D735B29"/>
    <w:rsid w:val="0DE4207C"/>
    <w:rsid w:val="0E102B17"/>
    <w:rsid w:val="0E896503"/>
    <w:rsid w:val="0E8D60ED"/>
    <w:rsid w:val="0E927B6D"/>
    <w:rsid w:val="0F307FAF"/>
    <w:rsid w:val="0FFF5D20"/>
    <w:rsid w:val="102D2243"/>
    <w:rsid w:val="10C06C14"/>
    <w:rsid w:val="1103797A"/>
    <w:rsid w:val="111C5213"/>
    <w:rsid w:val="113C2F04"/>
    <w:rsid w:val="124D097B"/>
    <w:rsid w:val="126003DA"/>
    <w:rsid w:val="12787CC9"/>
    <w:rsid w:val="12A723E9"/>
    <w:rsid w:val="12F0239D"/>
    <w:rsid w:val="13065B6A"/>
    <w:rsid w:val="1329465D"/>
    <w:rsid w:val="1356385F"/>
    <w:rsid w:val="13A220FB"/>
    <w:rsid w:val="14951E96"/>
    <w:rsid w:val="14E20B83"/>
    <w:rsid w:val="1527537C"/>
    <w:rsid w:val="1559791D"/>
    <w:rsid w:val="156D054F"/>
    <w:rsid w:val="15A03F11"/>
    <w:rsid w:val="15AF4C9F"/>
    <w:rsid w:val="1621745F"/>
    <w:rsid w:val="1634336D"/>
    <w:rsid w:val="166671B9"/>
    <w:rsid w:val="17067090"/>
    <w:rsid w:val="172F61F2"/>
    <w:rsid w:val="17B444C5"/>
    <w:rsid w:val="17EA7E63"/>
    <w:rsid w:val="17FB6783"/>
    <w:rsid w:val="1802273E"/>
    <w:rsid w:val="19156285"/>
    <w:rsid w:val="191F5BC5"/>
    <w:rsid w:val="1961582B"/>
    <w:rsid w:val="19F45B80"/>
    <w:rsid w:val="1A304E0A"/>
    <w:rsid w:val="1A6E4DC8"/>
    <w:rsid w:val="1A757A9D"/>
    <w:rsid w:val="1AAB30D1"/>
    <w:rsid w:val="1AE36930"/>
    <w:rsid w:val="1AF24D6D"/>
    <w:rsid w:val="1B494FC7"/>
    <w:rsid w:val="1B625CA6"/>
    <w:rsid w:val="1B9662D4"/>
    <w:rsid w:val="1BB43819"/>
    <w:rsid w:val="1BF9F258"/>
    <w:rsid w:val="1C556DAA"/>
    <w:rsid w:val="1C805DB3"/>
    <w:rsid w:val="1CA96B47"/>
    <w:rsid w:val="1D796BD9"/>
    <w:rsid w:val="1DAB6FC6"/>
    <w:rsid w:val="1DBA2947"/>
    <w:rsid w:val="1E0B185A"/>
    <w:rsid w:val="1E0B34DE"/>
    <w:rsid w:val="1E771B6D"/>
    <w:rsid w:val="1E8E7A1C"/>
    <w:rsid w:val="1EF55025"/>
    <w:rsid w:val="1EFC03AB"/>
    <w:rsid w:val="1F0D37A3"/>
    <w:rsid w:val="1FD65CE5"/>
    <w:rsid w:val="1FD6A7F1"/>
    <w:rsid w:val="1FEB240F"/>
    <w:rsid w:val="202E4C86"/>
    <w:rsid w:val="206E5ABB"/>
    <w:rsid w:val="20E63789"/>
    <w:rsid w:val="218F228F"/>
    <w:rsid w:val="21C74256"/>
    <w:rsid w:val="225F2E20"/>
    <w:rsid w:val="2269370F"/>
    <w:rsid w:val="228C1E69"/>
    <w:rsid w:val="228D1967"/>
    <w:rsid w:val="22C77CFB"/>
    <w:rsid w:val="22EB1A5D"/>
    <w:rsid w:val="233C0BD9"/>
    <w:rsid w:val="233D0C38"/>
    <w:rsid w:val="237663FF"/>
    <w:rsid w:val="23E644FA"/>
    <w:rsid w:val="24C80507"/>
    <w:rsid w:val="257940C5"/>
    <w:rsid w:val="25F211C5"/>
    <w:rsid w:val="26712B08"/>
    <w:rsid w:val="268A3E2C"/>
    <w:rsid w:val="27372CEA"/>
    <w:rsid w:val="276D3A0B"/>
    <w:rsid w:val="279A6AD6"/>
    <w:rsid w:val="27B95FC7"/>
    <w:rsid w:val="281A7F73"/>
    <w:rsid w:val="28243E5C"/>
    <w:rsid w:val="286C67CB"/>
    <w:rsid w:val="289E7C6B"/>
    <w:rsid w:val="28BB6BD4"/>
    <w:rsid w:val="28CA449E"/>
    <w:rsid w:val="28CB1796"/>
    <w:rsid w:val="292713F3"/>
    <w:rsid w:val="293525BC"/>
    <w:rsid w:val="296D5007"/>
    <w:rsid w:val="298005B5"/>
    <w:rsid w:val="29AB72A2"/>
    <w:rsid w:val="2A1C2D11"/>
    <w:rsid w:val="2A2B04E3"/>
    <w:rsid w:val="2A594EE2"/>
    <w:rsid w:val="2A841699"/>
    <w:rsid w:val="2AB15081"/>
    <w:rsid w:val="2B072003"/>
    <w:rsid w:val="2BF11196"/>
    <w:rsid w:val="2C16110C"/>
    <w:rsid w:val="2C961EBF"/>
    <w:rsid w:val="2CA05891"/>
    <w:rsid w:val="2D3BC5FB"/>
    <w:rsid w:val="2E096E45"/>
    <w:rsid w:val="2E441C81"/>
    <w:rsid w:val="2E832919"/>
    <w:rsid w:val="2EBE2005"/>
    <w:rsid w:val="2EE40B3B"/>
    <w:rsid w:val="2EFF6339"/>
    <w:rsid w:val="3005243D"/>
    <w:rsid w:val="301C4765"/>
    <w:rsid w:val="306D54C4"/>
    <w:rsid w:val="308C1709"/>
    <w:rsid w:val="30C7493E"/>
    <w:rsid w:val="311D6440"/>
    <w:rsid w:val="31420649"/>
    <w:rsid w:val="315333CE"/>
    <w:rsid w:val="3235436C"/>
    <w:rsid w:val="3241634A"/>
    <w:rsid w:val="32527810"/>
    <w:rsid w:val="327F04F9"/>
    <w:rsid w:val="32BA5775"/>
    <w:rsid w:val="332901F1"/>
    <w:rsid w:val="33775400"/>
    <w:rsid w:val="341D21C1"/>
    <w:rsid w:val="3448034C"/>
    <w:rsid w:val="364604DF"/>
    <w:rsid w:val="368F68BA"/>
    <w:rsid w:val="36CD30CD"/>
    <w:rsid w:val="36D54201"/>
    <w:rsid w:val="36F8269A"/>
    <w:rsid w:val="374102BB"/>
    <w:rsid w:val="37D771A7"/>
    <w:rsid w:val="37E372F5"/>
    <w:rsid w:val="37E6535E"/>
    <w:rsid w:val="37FF456D"/>
    <w:rsid w:val="381F5862"/>
    <w:rsid w:val="382E4D98"/>
    <w:rsid w:val="383E3E48"/>
    <w:rsid w:val="3885623F"/>
    <w:rsid w:val="388E2258"/>
    <w:rsid w:val="38D666FE"/>
    <w:rsid w:val="390E0E75"/>
    <w:rsid w:val="39475C2A"/>
    <w:rsid w:val="396A2F24"/>
    <w:rsid w:val="39A16FBE"/>
    <w:rsid w:val="3A02767D"/>
    <w:rsid w:val="3A4764BA"/>
    <w:rsid w:val="3ABD2B96"/>
    <w:rsid w:val="3B1C4C5E"/>
    <w:rsid w:val="3BA16329"/>
    <w:rsid w:val="3BAE3633"/>
    <w:rsid w:val="3BB75951"/>
    <w:rsid w:val="3C45457A"/>
    <w:rsid w:val="3C6C6EE2"/>
    <w:rsid w:val="3C866502"/>
    <w:rsid w:val="3CC6494B"/>
    <w:rsid w:val="3CE34B6E"/>
    <w:rsid w:val="3CF950D8"/>
    <w:rsid w:val="3D177A02"/>
    <w:rsid w:val="3D4C7E77"/>
    <w:rsid w:val="3D991E21"/>
    <w:rsid w:val="3DF7000C"/>
    <w:rsid w:val="3EBE3EE3"/>
    <w:rsid w:val="3EEBF409"/>
    <w:rsid w:val="3FC00E89"/>
    <w:rsid w:val="3FC7C943"/>
    <w:rsid w:val="3FFBCCB2"/>
    <w:rsid w:val="3FFFE6EC"/>
    <w:rsid w:val="41034906"/>
    <w:rsid w:val="4113ED5A"/>
    <w:rsid w:val="416F3B35"/>
    <w:rsid w:val="423676B0"/>
    <w:rsid w:val="426530E9"/>
    <w:rsid w:val="42720770"/>
    <w:rsid w:val="428A020E"/>
    <w:rsid w:val="438D3CFB"/>
    <w:rsid w:val="43AF64F0"/>
    <w:rsid w:val="444035EC"/>
    <w:rsid w:val="4489632C"/>
    <w:rsid w:val="44AD7E88"/>
    <w:rsid w:val="4561381A"/>
    <w:rsid w:val="457738DB"/>
    <w:rsid w:val="458E64AD"/>
    <w:rsid w:val="45A1795E"/>
    <w:rsid w:val="45B778DE"/>
    <w:rsid w:val="45BB3CB0"/>
    <w:rsid w:val="45FF04C5"/>
    <w:rsid w:val="46456F97"/>
    <w:rsid w:val="467609A5"/>
    <w:rsid w:val="46840788"/>
    <w:rsid w:val="46D523E2"/>
    <w:rsid w:val="470005E7"/>
    <w:rsid w:val="478D4D2B"/>
    <w:rsid w:val="47B96134"/>
    <w:rsid w:val="47BC3B35"/>
    <w:rsid w:val="483D2420"/>
    <w:rsid w:val="48462D33"/>
    <w:rsid w:val="48815313"/>
    <w:rsid w:val="48961A2D"/>
    <w:rsid w:val="490B23C5"/>
    <w:rsid w:val="492C4586"/>
    <w:rsid w:val="49A65DAB"/>
    <w:rsid w:val="4A270A46"/>
    <w:rsid w:val="4A3B526E"/>
    <w:rsid w:val="4A705BF0"/>
    <w:rsid w:val="4A916E59"/>
    <w:rsid w:val="4AC57541"/>
    <w:rsid w:val="4ADB23E9"/>
    <w:rsid w:val="4AE0112C"/>
    <w:rsid w:val="4AE40AB2"/>
    <w:rsid w:val="4B58121B"/>
    <w:rsid w:val="4B62209A"/>
    <w:rsid w:val="4BE64A79"/>
    <w:rsid w:val="4C0574E2"/>
    <w:rsid w:val="4C066075"/>
    <w:rsid w:val="4C867FB3"/>
    <w:rsid w:val="4CC742F9"/>
    <w:rsid w:val="4D3A119C"/>
    <w:rsid w:val="4D491763"/>
    <w:rsid w:val="4D675654"/>
    <w:rsid w:val="4DC66910"/>
    <w:rsid w:val="4DEC3DCE"/>
    <w:rsid w:val="4DFF2D92"/>
    <w:rsid w:val="4E0B4C6B"/>
    <w:rsid w:val="4E3B202D"/>
    <w:rsid w:val="4EBD64BE"/>
    <w:rsid w:val="4ED42469"/>
    <w:rsid w:val="4EE47520"/>
    <w:rsid w:val="4EEC508F"/>
    <w:rsid w:val="4F073684"/>
    <w:rsid w:val="4F376D4D"/>
    <w:rsid w:val="4F422E27"/>
    <w:rsid w:val="4FDB6389"/>
    <w:rsid w:val="502A05D8"/>
    <w:rsid w:val="50917338"/>
    <w:rsid w:val="511B21E8"/>
    <w:rsid w:val="51AE503F"/>
    <w:rsid w:val="51E31011"/>
    <w:rsid w:val="522D21D5"/>
    <w:rsid w:val="52970931"/>
    <w:rsid w:val="52C553E8"/>
    <w:rsid w:val="52DE294E"/>
    <w:rsid w:val="534E046A"/>
    <w:rsid w:val="53E730D0"/>
    <w:rsid w:val="54153ED3"/>
    <w:rsid w:val="54A01FF8"/>
    <w:rsid w:val="55B329B1"/>
    <w:rsid w:val="55B66BF8"/>
    <w:rsid w:val="55ED4CAE"/>
    <w:rsid w:val="55F710A4"/>
    <w:rsid w:val="56246354"/>
    <w:rsid w:val="56740126"/>
    <w:rsid w:val="57296495"/>
    <w:rsid w:val="57685B37"/>
    <w:rsid w:val="58571947"/>
    <w:rsid w:val="58AD223B"/>
    <w:rsid w:val="5906256F"/>
    <w:rsid w:val="595A765C"/>
    <w:rsid w:val="59893878"/>
    <w:rsid w:val="5A582E9C"/>
    <w:rsid w:val="5B7A6F8C"/>
    <w:rsid w:val="5C007DB1"/>
    <w:rsid w:val="5C1E200E"/>
    <w:rsid w:val="5C9A7821"/>
    <w:rsid w:val="5CEE0566"/>
    <w:rsid w:val="5D315FD5"/>
    <w:rsid w:val="5D9F0282"/>
    <w:rsid w:val="5E162F9C"/>
    <w:rsid w:val="5E361890"/>
    <w:rsid w:val="5E764D6B"/>
    <w:rsid w:val="5E9E2D98"/>
    <w:rsid w:val="5ED62F22"/>
    <w:rsid w:val="5EEF871A"/>
    <w:rsid w:val="5F131BD1"/>
    <w:rsid w:val="5FBA69D8"/>
    <w:rsid w:val="5FBF60B3"/>
    <w:rsid w:val="5FFFB080"/>
    <w:rsid w:val="604D5845"/>
    <w:rsid w:val="607759B1"/>
    <w:rsid w:val="6146129C"/>
    <w:rsid w:val="615E2032"/>
    <w:rsid w:val="617D6D86"/>
    <w:rsid w:val="622C61D8"/>
    <w:rsid w:val="627262A3"/>
    <w:rsid w:val="6288652B"/>
    <w:rsid w:val="635D7C35"/>
    <w:rsid w:val="63A252D2"/>
    <w:rsid w:val="64315272"/>
    <w:rsid w:val="643177E6"/>
    <w:rsid w:val="64C42708"/>
    <w:rsid w:val="64DFCA80"/>
    <w:rsid w:val="6530390E"/>
    <w:rsid w:val="6582709A"/>
    <w:rsid w:val="658A78AB"/>
    <w:rsid w:val="661D7B72"/>
    <w:rsid w:val="66F312C8"/>
    <w:rsid w:val="676E4E5D"/>
    <w:rsid w:val="67751125"/>
    <w:rsid w:val="67B60332"/>
    <w:rsid w:val="67E96884"/>
    <w:rsid w:val="6800077F"/>
    <w:rsid w:val="681B6197"/>
    <w:rsid w:val="68965F8F"/>
    <w:rsid w:val="68CA2103"/>
    <w:rsid w:val="69515A5F"/>
    <w:rsid w:val="69965F1F"/>
    <w:rsid w:val="69AC344D"/>
    <w:rsid w:val="69DB32EB"/>
    <w:rsid w:val="6A007BCA"/>
    <w:rsid w:val="6A0E3C29"/>
    <w:rsid w:val="6A59592A"/>
    <w:rsid w:val="6B861F50"/>
    <w:rsid w:val="6BAF2B18"/>
    <w:rsid w:val="6C24749A"/>
    <w:rsid w:val="6C4213AA"/>
    <w:rsid w:val="6C480C6F"/>
    <w:rsid w:val="6C980B11"/>
    <w:rsid w:val="6CDF4E25"/>
    <w:rsid w:val="6D002C09"/>
    <w:rsid w:val="6D205F22"/>
    <w:rsid w:val="6D6C3F63"/>
    <w:rsid w:val="6DB01A14"/>
    <w:rsid w:val="6DD90311"/>
    <w:rsid w:val="6DDF64BA"/>
    <w:rsid w:val="6EDA5182"/>
    <w:rsid w:val="6F4637B6"/>
    <w:rsid w:val="6F66127E"/>
    <w:rsid w:val="70F44A44"/>
    <w:rsid w:val="71BC741A"/>
    <w:rsid w:val="71D57C35"/>
    <w:rsid w:val="720C792E"/>
    <w:rsid w:val="72191ED0"/>
    <w:rsid w:val="72323CC5"/>
    <w:rsid w:val="7238577F"/>
    <w:rsid w:val="724F7ACA"/>
    <w:rsid w:val="725F1BBF"/>
    <w:rsid w:val="7285473C"/>
    <w:rsid w:val="730F3CB4"/>
    <w:rsid w:val="732D2A04"/>
    <w:rsid w:val="73353D6A"/>
    <w:rsid w:val="736B7F25"/>
    <w:rsid w:val="74645D41"/>
    <w:rsid w:val="748E316B"/>
    <w:rsid w:val="750000AA"/>
    <w:rsid w:val="758B3B8C"/>
    <w:rsid w:val="76653100"/>
    <w:rsid w:val="766B7B0A"/>
    <w:rsid w:val="76997F10"/>
    <w:rsid w:val="76A81604"/>
    <w:rsid w:val="779F2F0E"/>
    <w:rsid w:val="77C43611"/>
    <w:rsid w:val="780258A2"/>
    <w:rsid w:val="78782C6B"/>
    <w:rsid w:val="788A2E16"/>
    <w:rsid w:val="790F1DDE"/>
    <w:rsid w:val="792A19A1"/>
    <w:rsid w:val="795D6636"/>
    <w:rsid w:val="79764DDF"/>
    <w:rsid w:val="79F91C98"/>
    <w:rsid w:val="7A0A4EBE"/>
    <w:rsid w:val="7A253D7B"/>
    <w:rsid w:val="7A6D21BC"/>
    <w:rsid w:val="7A705036"/>
    <w:rsid w:val="7A7F72EC"/>
    <w:rsid w:val="7ACD74E6"/>
    <w:rsid w:val="7ACE5370"/>
    <w:rsid w:val="7ADA3DCA"/>
    <w:rsid w:val="7B5DA7AF"/>
    <w:rsid w:val="7B7F0AC3"/>
    <w:rsid w:val="7BB05F35"/>
    <w:rsid w:val="7C1442C3"/>
    <w:rsid w:val="7C412368"/>
    <w:rsid w:val="7C7B75FB"/>
    <w:rsid w:val="7CBD408C"/>
    <w:rsid w:val="7CC52AFD"/>
    <w:rsid w:val="7D1A138B"/>
    <w:rsid w:val="7D31393E"/>
    <w:rsid w:val="7D38001A"/>
    <w:rsid w:val="7D4B430E"/>
    <w:rsid w:val="7DBFF655"/>
    <w:rsid w:val="7DF7EF77"/>
    <w:rsid w:val="7DFF42A1"/>
    <w:rsid w:val="7DFFAD34"/>
    <w:rsid w:val="7E0D76CF"/>
    <w:rsid w:val="7E6E2528"/>
    <w:rsid w:val="7EBB750E"/>
    <w:rsid w:val="7EE74DC9"/>
    <w:rsid w:val="7EEC1DCB"/>
    <w:rsid w:val="7F637BB3"/>
    <w:rsid w:val="7F9FB580"/>
    <w:rsid w:val="7FBBC8B8"/>
    <w:rsid w:val="7FD3B527"/>
    <w:rsid w:val="7FE65A7A"/>
    <w:rsid w:val="7FEEA006"/>
    <w:rsid w:val="7FFFE6D8"/>
    <w:rsid w:val="85FB2822"/>
    <w:rsid w:val="9657539E"/>
    <w:rsid w:val="97BE18CE"/>
    <w:rsid w:val="9FFB6792"/>
    <w:rsid w:val="A39F5F79"/>
    <w:rsid w:val="AEEC42A7"/>
    <w:rsid w:val="B6BBEF06"/>
    <w:rsid w:val="B7EC8B41"/>
    <w:rsid w:val="BBB9273E"/>
    <w:rsid w:val="BDBF0455"/>
    <w:rsid w:val="C7BC7B19"/>
    <w:rsid w:val="CCDD786B"/>
    <w:rsid w:val="D56F4C7F"/>
    <w:rsid w:val="DCA4BC34"/>
    <w:rsid w:val="DD67AF04"/>
    <w:rsid w:val="DDC74D4C"/>
    <w:rsid w:val="DDDFC591"/>
    <w:rsid w:val="DEF16340"/>
    <w:rsid w:val="E4F9CEEB"/>
    <w:rsid w:val="E7730326"/>
    <w:rsid w:val="EB316C47"/>
    <w:rsid w:val="F0FD7ACE"/>
    <w:rsid w:val="F1FAFC2F"/>
    <w:rsid w:val="F6DED751"/>
    <w:rsid w:val="F7CF750E"/>
    <w:rsid w:val="F7FD1746"/>
    <w:rsid w:val="FB730E43"/>
    <w:rsid w:val="FF6640C0"/>
    <w:rsid w:val="FFAF1B0C"/>
    <w:rsid w:val="FFFDE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jc w:val="both"/>
    </w:pPr>
    <w:rPr>
      <w:rFonts w:ascii="Calibri" w:hAnsi="Calibri" w:eastAsia="仿宋_GB2312" w:cs="Times New Roman"/>
      <w:kern w:val="2"/>
      <w:sz w:val="30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unhideWhenUsed/>
    <w:qFormat/>
    <w:uiPriority w:val="99"/>
    <w:pPr>
      <w:spacing w:after="120"/>
    </w:p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7">
    <w:name w:val="Body Text First Indent 2"/>
    <w:basedOn w:val="3"/>
    <w:next w:val="1"/>
    <w:autoRedefine/>
    <w:unhideWhenUsed/>
    <w:qFormat/>
    <w:uiPriority w:val="99"/>
    <w:pPr>
      <w:ind w:left="0" w:leftChars="0" w:firstLine="643" w:firstLineChars="200"/>
    </w:pPr>
    <w:rPr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6197</Words>
  <Characters>7128</Characters>
  <Lines>0</Lines>
  <Paragraphs>0</Paragraphs>
  <TotalTime>0</TotalTime>
  <ScaleCrop>false</ScaleCrop>
  <LinksUpToDate>false</LinksUpToDate>
  <CharactersWithSpaces>7157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2025-01-08T17:03:00Z</dcterms:created>
  <dc:creator>cc</dc:creator>
  <cp:lastModifiedBy>南安市统计局</cp:lastModifiedBy>
  <cp:lastPrinted>2025-04-28T06:54:00Z</cp:lastPrinted>
  <dcterms:modified xsi:type="dcterms:W3CDTF">2025-05-27T01:00:40Z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1D302C987B88EEB9C51B3468967B4C68</vt:lpwstr>
  </property>
  <property fmtid="{D5CDD505-2E9C-101B-9397-08002B2CF9AE}" pid="4" name="KSOTemplateDocerSaveRecord">
    <vt:lpwstr>eyJoZGlkIjoiZWRlM2U0ODQ3YmIzNTBjZmQ5OTQ5YzViOGNkOTBiN2UiLCJ1c2VySWQiOiI0MjgzNDc0NTkifQ==</vt:lpwstr>
  </property>
</Properties>
</file>