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C4FA4">
      <w:pPr>
        <w:spacing w:line="60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附件1-1</w:t>
      </w:r>
    </w:p>
    <w:p w14:paraId="24A17A6C">
      <w:pPr>
        <w:spacing w:line="600" w:lineRule="exact"/>
        <w:jc w:val="center"/>
        <w:rPr>
          <w:rFonts w:ascii="Times New Roman" w:hAnsi="Times New Roman" w:eastAsia="方正小标宋简体"/>
          <w:spacing w:val="-24"/>
          <w:sz w:val="44"/>
          <w:szCs w:val="44"/>
        </w:rPr>
      </w:pPr>
      <w:r>
        <w:rPr>
          <w:rFonts w:ascii="Times New Roman" w:hAnsi="Times New Roman" w:eastAsia="方正小标宋简体"/>
          <w:spacing w:val="-24"/>
          <w:sz w:val="44"/>
          <w:szCs w:val="44"/>
        </w:rPr>
        <w:t>2026年泉州市级特色现代农业发展专项资金（第一批</w:t>
      </w:r>
      <w:bookmarkStart w:id="0" w:name="OLE_LINK2"/>
      <w:r>
        <w:rPr>
          <w:rFonts w:ascii="Times New Roman" w:hAnsi="Times New Roman" w:eastAsia="方正小标宋简体"/>
          <w:spacing w:val="-24"/>
          <w:sz w:val="44"/>
          <w:szCs w:val="44"/>
        </w:rPr>
        <w:t>农业基地建设</w:t>
      </w:r>
      <w:bookmarkEnd w:id="0"/>
      <w:r>
        <w:rPr>
          <w:rFonts w:ascii="Times New Roman" w:hAnsi="Times New Roman" w:eastAsia="方正小标宋简体"/>
          <w:spacing w:val="-24"/>
          <w:sz w:val="44"/>
          <w:szCs w:val="44"/>
        </w:rPr>
        <w:t>）任务清单</w:t>
      </w:r>
    </w:p>
    <w:tbl>
      <w:tblPr>
        <w:tblStyle w:val="3"/>
        <w:tblW w:w="1430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938"/>
        <w:gridCol w:w="2988"/>
        <w:gridCol w:w="2996"/>
        <w:gridCol w:w="4056"/>
        <w:gridCol w:w="1372"/>
        <w:gridCol w:w="1243"/>
      </w:tblGrid>
      <w:tr w14:paraId="20E740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FA71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54606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乡镇</w:t>
            </w:r>
          </w:p>
        </w:tc>
        <w:tc>
          <w:tcPr>
            <w:tcW w:w="2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A6C3C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文号</w:t>
            </w:r>
          </w:p>
        </w:tc>
        <w:tc>
          <w:tcPr>
            <w:tcW w:w="29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09553A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申请单位</w:t>
            </w:r>
          </w:p>
        </w:tc>
        <w:tc>
          <w:tcPr>
            <w:tcW w:w="4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B2362B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建设内容</w:t>
            </w: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4DC23A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建设</w:t>
            </w:r>
          </w:p>
          <w:p w14:paraId="165DD9F2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资金</w:t>
            </w:r>
          </w:p>
          <w:p w14:paraId="61CDAFEA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（万元）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46634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补助</w:t>
            </w:r>
          </w:p>
          <w:p w14:paraId="5EE7097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金额</w:t>
            </w:r>
          </w:p>
          <w:p w14:paraId="462A14E6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（万元）</w:t>
            </w:r>
          </w:p>
        </w:tc>
      </w:tr>
      <w:tr w14:paraId="52665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A342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F2C8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诗山</w:t>
            </w:r>
          </w:p>
        </w:tc>
        <w:tc>
          <w:tcPr>
            <w:tcW w:w="2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28098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南诗政函〔2026〕2号</w:t>
            </w:r>
          </w:p>
        </w:tc>
        <w:tc>
          <w:tcPr>
            <w:tcW w:w="29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40BA9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福建省南安市同盛</w:t>
            </w:r>
          </w:p>
          <w:p w14:paraId="1916676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农林种植有限公司</w:t>
            </w:r>
          </w:p>
        </w:tc>
        <w:tc>
          <w:tcPr>
            <w:tcW w:w="4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61C5CA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建设给排水设施：50立方米不锈钢水塔1个、铺设滴灌管网(给水管 1000米、软管600米、排水管200米等)。</w:t>
            </w: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2E672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10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63461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</w:tr>
      <w:tr w14:paraId="31C60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D381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7F3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金淘</w:t>
            </w:r>
          </w:p>
        </w:tc>
        <w:tc>
          <w:tcPr>
            <w:tcW w:w="2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433FA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南金函〔2026〕38号</w:t>
            </w:r>
          </w:p>
        </w:tc>
        <w:tc>
          <w:tcPr>
            <w:tcW w:w="29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033DB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南安市新群家庭农场</w:t>
            </w:r>
          </w:p>
        </w:tc>
        <w:tc>
          <w:tcPr>
            <w:tcW w:w="4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102308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新建一条长300米、宽2.5米机耕路，增设喷淋设备管道600米。</w:t>
            </w: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F9D8E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F1E4C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</w:tr>
      <w:tr w14:paraId="1732A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  <w:jc w:val="center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B3D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4F8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向阳</w:t>
            </w:r>
          </w:p>
        </w:tc>
        <w:tc>
          <w:tcPr>
            <w:tcW w:w="2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77CC4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向政函〔2026〕23号</w:t>
            </w:r>
          </w:p>
        </w:tc>
        <w:tc>
          <w:tcPr>
            <w:tcW w:w="29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B4403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福建昭惠生态农林</w:t>
            </w:r>
          </w:p>
          <w:p w14:paraId="175FADC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开发有限公司</w:t>
            </w:r>
          </w:p>
        </w:tc>
        <w:tc>
          <w:tcPr>
            <w:tcW w:w="4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0DA8BD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计划新建农机及肥料专用仓库约240平方米，并配套相应附属设施；更新10亩黄花菜品种并完善相关配套设施。</w:t>
            </w: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D3FDC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10.1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9FB85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</w:tr>
      <w:tr w14:paraId="51089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A3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409A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蓬华</w:t>
            </w:r>
          </w:p>
        </w:tc>
        <w:tc>
          <w:tcPr>
            <w:tcW w:w="2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0004D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蓬政〔2026〕53号</w:t>
            </w:r>
          </w:p>
        </w:tc>
        <w:tc>
          <w:tcPr>
            <w:tcW w:w="29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210E2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南安市蓬华镇乌石山</w:t>
            </w:r>
          </w:p>
          <w:p w14:paraId="0BD7AE6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家庭农场</w:t>
            </w:r>
          </w:p>
        </w:tc>
        <w:tc>
          <w:tcPr>
            <w:tcW w:w="40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89596A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新建田间排水渠，长600米，宽0.5米。</w:t>
            </w: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D3DBA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11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4FF0C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</w:tr>
    </w:tbl>
    <w:p w14:paraId="545D006B">
      <w:pPr>
        <w:spacing w:line="600" w:lineRule="exact"/>
        <w:jc w:val="center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 xml:space="preserve"> </w:t>
      </w:r>
    </w:p>
    <w:p w14:paraId="31F2B658">
      <w:pPr>
        <w:spacing w:line="60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附件1-2 </w:t>
      </w:r>
    </w:p>
    <w:p w14:paraId="4285C08A">
      <w:pPr>
        <w:spacing w:line="600" w:lineRule="exact"/>
        <w:jc w:val="center"/>
        <w:rPr>
          <w:rFonts w:ascii="Times New Roman" w:hAnsi="Times New Roman" w:eastAsia="方正小标宋简体"/>
          <w:spacing w:val="-24"/>
          <w:sz w:val="44"/>
          <w:szCs w:val="44"/>
        </w:rPr>
      </w:pPr>
      <w:r>
        <w:rPr>
          <w:rFonts w:ascii="Times New Roman" w:hAnsi="Times New Roman" w:eastAsia="方正小标宋简体"/>
          <w:spacing w:val="-24"/>
          <w:sz w:val="44"/>
          <w:szCs w:val="44"/>
        </w:rPr>
        <w:t>2026年泉州市级特色现代农业发展专项资金（第一批自然灾害救助）任务清单</w:t>
      </w:r>
      <w:r>
        <w:rPr>
          <w:rFonts w:ascii="Times New Roman" w:hAnsi="Times New Roman" w:eastAsia="仿宋_GB2312"/>
          <w:spacing w:val="-24"/>
          <w:sz w:val="44"/>
          <w:szCs w:val="44"/>
        </w:rPr>
        <w:t xml:space="preserve"> </w:t>
      </w:r>
    </w:p>
    <w:tbl>
      <w:tblPr>
        <w:tblStyle w:val="3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039"/>
        <w:gridCol w:w="3119"/>
        <w:gridCol w:w="1930"/>
        <w:gridCol w:w="4712"/>
        <w:gridCol w:w="1319"/>
        <w:gridCol w:w="1196"/>
      </w:tblGrid>
      <w:tr w14:paraId="53B7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903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6D082F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39" w:type="dxa"/>
            <w:noWrap w:val="0"/>
            <w:vAlign w:val="center"/>
          </w:tcPr>
          <w:p w14:paraId="2C2D4409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乡镇</w:t>
            </w:r>
          </w:p>
        </w:tc>
        <w:tc>
          <w:tcPr>
            <w:tcW w:w="3119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FC0EEC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文号</w:t>
            </w:r>
          </w:p>
        </w:tc>
        <w:tc>
          <w:tcPr>
            <w:tcW w:w="1930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83D566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申请单位</w:t>
            </w:r>
          </w:p>
        </w:tc>
        <w:tc>
          <w:tcPr>
            <w:tcW w:w="4712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D434B6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建设内容</w:t>
            </w:r>
          </w:p>
        </w:tc>
        <w:tc>
          <w:tcPr>
            <w:tcW w:w="1319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07A039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建设</w:t>
            </w:r>
          </w:p>
          <w:p w14:paraId="07ACDBFA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资金</w:t>
            </w:r>
          </w:p>
          <w:p w14:paraId="15FD18FE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(万元)</w:t>
            </w:r>
          </w:p>
        </w:tc>
        <w:tc>
          <w:tcPr>
            <w:tcW w:w="1196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B4965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补助</w:t>
            </w:r>
          </w:p>
          <w:p w14:paraId="187740FB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金额</w:t>
            </w:r>
          </w:p>
          <w:p w14:paraId="7A446F6E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(万元)</w:t>
            </w:r>
          </w:p>
        </w:tc>
      </w:tr>
      <w:tr w14:paraId="32DE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  <w:jc w:val="center"/>
        </w:trPr>
        <w:tc>
          <w:tcPr>
            <w:tcW w:w="903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ABDB2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1039" w:type="dxa"/>
            <w:noWrap w:val="0"/>
            <w:vAlign w:val="center"/>
          </w:tcPr>
          <w:p w14:paraId="29DC7C3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康美</w:t>
            </w:r>
          </w:p>
        </w:tc>
        <w:tc>
          <w:tcPr>
            <w:tcW w:w="3119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DD3CB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南康政函〔2026〕79号</w:t>
            </w:r>
          </w:p>
        </w:tc>
        <w:tc>
          <w:tcPr>
            <w:tcW w:w="1930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71EAC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康美镇康美村</w:t>
            </w:r>
          </w:p>
        </w:tc>
        <w:tc>
          <w:tcPr>
            <w:tcW w:w="4712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E97B02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康美村墓庵口中路农田灌溉水渠因受台风、暴雨侵袭损坏严重，计划改建加固4处、修复灌溉渠断面约130米、修建挡土墙2处。</w:t>
            </w:r>
          </w:p>
        </w:tc>
        <w:tc>
          <w:tcPr>
            <w:tcW w:w="1319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3A001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25</w:t>
            </w:r>
          </w:p>
        </w:tc>
        <w:tc>
          <w:tcPr>
            <w:tcW w:w="1196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21C6F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5</w:t>
            </w:r>
          </w:p>
        </w:tc>
      </w:tr>
      <w:tr w14:paraId="3B322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4" w:hRule="atLeast"/>
          <w:jc w:val="center"/>
        </w:trPr>
        <w:tc>
          <w:tcPr>
            <w:tcW w:w="903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A7832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1039" w:type="dxa"/>
            <w:noWrap w:val="0"/>
            <w:vAlign w:val="center"/>
          </w:tcPr>
          <w:p w14:paraId="72CF6BA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码头</w:t>
            </w:r>
          </w:p>
        </w:tc>
        <w:tc>
          <w:tcPr>
            <w:tcW w:w="3119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E97C7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南码政〔2026〕68号</w:t>
            </w:r>
          </w:p>
        </w:tc>
        <w:tc>
          <w:tcPr>
            <w:tcW w:w="1930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610DC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福建南安忠勤家庭农场</w:t>
            </w:r>
          </w:p>
        </w:tc>
        <w:tc>
          <w:tcPr>
            <w:tcW w:w="4712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52774E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育秧基地及部分机械通道被暴雨冲毁，部分喷灌设施被冲走，计划对育秧田地和喷灌设施以及机械通道(长80米、宽3.5米)进行清理塌方，挖掘排涝沟。</w:t>
            </w:r>
          </w:p>
        </w:tc>
        <w:tc>
          <w:tcPr>
            <w:tcW w:w="1319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B2FD8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8</w:t>
            </w:r>
          </w:p>
        </w:tc>
        <w:tc>
          <w:tcPr>
            <w:tcW w:w="1196" w:type="dxa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5108D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</w:tr>
    </w:tbl>
    <w:p w14:paraId="04D9D494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C625B"/>
    <w:rsid w:val="7F2C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2026-10-30T06:56:00Z</dcterms:created>
  <dc:creator>YAN</dc:creator>
  <cp:lastModifiedBy>YAN</cp:lastModifiedBy>
  <dcterms:modified xsi:type="dcterms:W3CDTF">2026-10-30T06:56:44Z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DF90716456EC466EA46744031A550C3F_11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