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89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1417" w:firstLine="0" w:firstLineChars="0"/>
        <w:jc w:val="both"/>
        <w:textAlignment w:val="auto"/>
        <w:rPr>
          <w:rFonts w:hint="eastAsia" w:ascii="黑体" w:hAnsi="黑体" w:eastAsia="黑体" w:cs="黑体"/>
          <w:caps/>
          <w:kern w:val="36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aps/>
          <w:kern w:val="36"/>
          <w:sz w:val="32"/>
          <w:szCs w:val="32"/>
          <w:lang w:val="en-US" w:eastAsia="zh-CN" w:bidi="ar"/>
        </w:rPr>
        <w:t>附件</w:t>
      </w:r>
    </w:p>
    <w:p w14:paraId="56EA8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aps/>
          <w:kern w:val="36"/>
          <w:sz w:val="44"/>
          <w:szCs w:val="44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简体" w:cs="Times New Roman"/>
          <w:caps/>
          <w:kern w:val="36"/>
          <w:sz w:val="44"/>
          <w:szCs w:val="44"/>
          <w:lang w:val="en-US" w:eastAsia="zh-CN" w:bidi="ar"/>
        </w:rPr>
        <w:t>南安市2026年农业科技试验示范场所申报汇总表</w:t>
      </w:r>
    </w:p>
    <w:bookmarkEnd w:id="0"/>
    <w:p w14:paraId="4486CB89">
      <w:pPr>
        <w:rPr>
          <w:rFonts w:hint="default"/>
          <w:lang w:val="en-US" w:eastAsia="zh-CN"/>
        </w:rPr>
      </w:pPr>
    </w:p>
    <w:tbl>
      <w:tblPr>
        <w:tblStyle w:val="3"/>
        <w:tblW w:w="1350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735"/>
        <w:gridCol w:w="1096"/>
        <w:gridCol w:w="1885"/>
        <w:gridCol w:w="5940"/>
        <w:gridCol w:w="936"/>
        <w:gridCol w:w="1452"/>
      </w:tblGrid>
      <w:tr w14:paraId="1F963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tblHeader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A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9A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8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               （街道）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53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产业（示范内容）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E4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主推品种和技术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F7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8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 w14:paraId="4E251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9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南安理想茶叶基地开发有限公司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0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眉山乡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94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种植茶叶，示范面积80亩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5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茶园释放少毛拟前锯绥螨为核心的害虫（螨）绿色防控技术；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茶树主要害虫茶小绿叶蝉生态防控技术；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福建茶树病害绿色防控技术；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乌龙茶做青和堆青工艺耦合调控技术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B8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林孙界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B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180*****778</w:t>
            </w:r>
          </w:p>
        </w:tc>
      </w:tr>
      <w:tr w14:paraId="1B8A3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A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南安市顺金家庭农场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39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诗山镇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种植芦柑，示范面积130亩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B1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果园有机物液体化结合埋管滴渗施肥技术；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以防治柑橘木虱为核心的柑橘黄龙病综合防控技术；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茶果园绿肥周年覆盖及种植利用技术；    </w:t>
            </w:r>
          </w:p>
          <w:p w14:paraId="219E0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基于释放天敌为核心的柑橘重要害虫多维协同绿色防控技术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李素娟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2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139*****894</w:t>
            </w:r>
          </w:p>
        </w:tc>
      </w:tr>
      <w:tr w14:paraId="1418C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43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4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南安市诗韵美家庭农场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A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诗山镇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4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种植水稻，示范面积120亩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4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水稻毯状苗机插技术；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水稻重大害虫稻飞虱精准预警与生态防控创新技术；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稻区绿肥一秸秆协同还田与节肥丰产技术；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稻田土壤酸化综合治理技术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1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林容美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E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134*****718</w:t>
            </w:r>
          </w:p>
        </w:tc>
      </w:tr>
      <w:tr w14:paraId="0FCC2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61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7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南安市万景茶果种植专业合作社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蓬华镇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2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种植脐橙等水果，示范面积200亩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6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有机肥替代化肥技术；</w:t>
            </w:r>
          </w:p>
          <w:p w14:paraId="3D8A4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病虫害绿色防控技术；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脐橙标准化栽培技术；</w:t>
            </w:r>
          </w:p>
          <w:p w14:paraId="61A01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果园提质管护技术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郭博院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EF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138*****418</w:t>
            </w:r>
          </w:p>
        </w:tc>
      </w:tr>
      <w:tr w14:paraId="724CE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0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南安市畅想家庭农场（个人独资）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D7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英都镇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24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种植百香果，示范面积60亩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9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百香果病虫害绿色防控；</w:t>
            </w:r>
          </w:p>
          <w:p w14:paraId="6C5EB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果园有机物液体化结合埋管滴渗施肥；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果园绿肥周年覆盖及种植利用；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百香果循环栽培技术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2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卓国政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7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192*****846</w:t>
            </w:r>
          </w:p>
        </w:tc>
      </w:tr>
      <w:tr w14:paraId="5BF21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84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南安市清况家庭农林场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柳城街道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6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种植蜜柚，示范面积100亩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F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果菜类蔬菜土壤障碍消减技术；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果园有机物液体化结合埋管滴渗施肥技术；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柚类绿色低碳施肥与降酸控酸技术；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茶果园绿肥周年覆盖及种植利用技术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1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高聪猛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19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135*****267</w:t>
            </w:r>
          </w:p>
        </w:tc>
      </w:tr>
      <w:tr w14:paraId="14986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1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南安市码头镇勤劳者家庭农场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D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码头镇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A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种植脐橙，示范面积120亩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F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果园有机物液体化结合埋管滴渗施肥技术；</w:t>
            </w:r>
          </w:p>
          <w:p w14:paraId="52C68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茶果园绿肥周年覆盖及种植利用技术；</w:t>
            </w:r>
          </w:p>
          <w:p w14:paraId="1C37B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以防治柑橘木虱为核心的柑橘黄龙病综合防控技术；</w:t>
            </w:r>
          </w:p>
          <w:p w14:paraId="24547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基于释放天敌为核心的柑橘重要害虫多维协同绿色防控技术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0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吴世忠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A7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138*****702</w:t>
            </w:r>
          </w:p>
        </w:tc>
      </w:tr>
      <w:tr w14:paraId="78D23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47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8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南安市省新镇上割生态农场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省新镇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DA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种植百香果，示范面积120亩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7A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百香果循环栽培技术；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百香果病虫害绿色防控关键技术；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果园有机物液体化结合埋管滴渗施肥技术；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百香果优质穗条快速培育技术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A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郑官兰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138*****956</w:t>
            </w:r>
          </w:p>
        </w:tc>
      </w:tr>
      <w:tr w14:paraId="072EE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C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8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福建省南安聚融阁家庭农林场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F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向阳乡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0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种植红皮黄桃等水果，示范面积60亩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0F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改良主干形桃树修剪技术；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果园有机物液体化结合埋管滴渗施肥技术；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茶果园绿肥周年覆盖及种植利用技术；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生物炭基有机肥在耕地安全利用上的集成应用与推广技术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吴金圳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4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134*****639</w:t>
            </w:r>
          </w:p>
        </w:tc>
      </w:tr>
      <w:tr w14:paraId="21CCF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B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0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南安市码头东联农业科技示范场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71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码头镇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种植水稻，示范面积1000亩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71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水稻病虫害绿色防控技术；优质稻高产栽培技术；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秸秆还田或商品有机肥+配方肥；东联5号；东联红2号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5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张联财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E1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130*****388</w:t>
            </w:r>
          </w:p>
        </w:tc>
      </w:tr>
      <w:tr w14:paraId="4C24A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3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福建省南安盛田农场有限公司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3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康美镇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F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种植蜜薯，示范面积50亩</w:t>
            </w:r>
          </w:p>
        </w:tc>
        <w:tc>
          <w:tcPr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57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甘薯高效栽培技术；甘薯小象甲综合防治技术；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西瓜红蜜薯、泉农19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8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黄建航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1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135*****779</w:t>
            </w:r>
          </w:p>
        </w:tc>
      </w:tr>
      <w:tr w14:paraId="54135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DA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E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南安市中国农业科学院南方经济作物研究中心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4E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梅山镇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种植水稻、麻类等作物，示范面积200亩</w:t>
            </w:r>
          </w:p>
        </w:tc>
        <w:tc>
          <w:tcPr>
            <w:tcW w:w="59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A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水稻抗旱多基因协同编辑技术研究；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麻类作物种植与加工全产业链开发；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打造国家“辣椒+”产业链研学中心；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番薯重大病虫害诱控技术的研究与示范；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全生物降解植物纤维膜产品创制与应用研究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李朝源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F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135*****533</w:t>
            </w:r>
          </w:p>
        </w:tc>
      </w:tr>
      <w:tr w14:paraId="6986A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5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3C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南安市枫树家庭农场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F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码头镇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E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种植番石榴（芭乐），示范面积30亩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7A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番石榴反季节栽培技术；果茶园绿肥周年套作高效利用技术；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苦瓜瓜实蝇综合防控技术；枇杷半开放套袋技术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E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林瑞岩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DA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152*****671</w:t>
            </w:r>
          </w:p>
        </w:tc>
      </w:tr>
      <w:tr w14:paraId="1151D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D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福建省南安向阳绿莹莹种植专业合作社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9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向阳乡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种植水稻，示范面积120亩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B7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智慧稻鱼绿色高效种养技术；水稻绿色防控与丰产技术；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东联红2号；旱优78；清优308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C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吴菜花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F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136*****618</w:t>
            </w:r>
          </w:p>
        </w:tc>
      </w:tr>
      <w:tr w14:paraId="27261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D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南安市良山开心家庭农场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5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英都镇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种植水稻，示范面积300亩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CA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优质水稻新品种试种示范与培育；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优质绿色水稻栽培技术；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优质绿色水稻全程农业机械化耕生产种植技术；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渔稻共生、稻鸭共生等种养结合技术等。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品种：泉珍12号、明1优臻占、野香优711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5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吴财情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153*****677</w:t>
            </w:r>
          </w:p>
        </w:tc>
      </w:tr>
      <w:tr w14:paraId="6C987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5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6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野兔坪（泉州）生态农业有限公司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1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翔云镇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C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黄桃、柑橘等水果，示范面积628亩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68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黄桃、柑橘等水果麸饼水肥使用；生物菌肥加工；生草栽培；</w:t>
            </w:r>
          </w:p>
          <w:p w14:paraId="6688C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柑橘一杆三枝修剪技术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3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陈雅云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9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180*****285</w:t>
            </w:r>
          </w:p>
        </w:tc>
      </w:tr>
      <w:tr w14:paraId="3EC4E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0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4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南安市也美农业生态有限公司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6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水头镇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设施大棚种植玉米、丝瓜等，示范面积27亩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E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双天窗设计、超高立柱、节能吊喷、双水源水肥一体化设计、新品密甜糯玉米2号、新品长棒鲜花丝瓜等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张志猛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B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156*****777</w:t>
            </w:r>
          </w:p>
        </w:tc>
      </w:tr>
      <w:tr w14:paraId="63722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E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2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南安向阳康桃农林场（个体工商户）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4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向阳乡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种植桃子、百香果、李子等，示范面积50亩</w:t>
            </w:r>
          </w:p>
        </w:tc>
        <w:tc>
          <w:tcPr>
            <w:tcW w:w="5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8B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改良主干形桃树修剪技术、果园有机物液体化结合埋管滴渗施肥技术、茶果园绿肥周年覆盖及种植利用技术、果菜类蔬菜土壤障碍消减技术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6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林合水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6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134*****258</w:t>
            </w:r>
          </w:p>
        </w:tc>
      </w:tr>
    </w:tbl>
    <w:p w14:paraId="7012E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ind w:right="1417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aps/>
          <w:kern w:val="36"/>
          <w:sz w:val="32"/>
          <w:szCs w:val="32"/>
          <w:lang w:val="en-US" w:eastAsia="zh-CN" w:bidi="ar"/>
        </w:rPr>
      </w:pPr>
    </w:p>
    <w:p w14:paraId="5DA2E284"/>
    <w:sectPr>
      <w:pgSz w:w="16838" w:h="11906" w:orient="landscape"/>
      <w:pgMar w:top="1587" w:right="1701" w:bottom="147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C4092"/>
    <w:rsid w:val="393C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2026-09-03T09:16:00Z</dcterms:created>
  <dc:creator>YAN</dc:creator>
  <cp:lastModifiedBy>YAN</cp:lastModifiedBy>
  <dcterms:modified xsi:type="dcterms:W3CDTF">2026-09-03T09:17:04Z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FD19BAAD1A0440DAB4E7E1276016C107_11</vt:lpwstr>
  </property>
  <property fmtid="{D5CDD505-2E9C-101B-9397-08002B2CF9AE}" pid="4" name="KSOTemplateDocerSaveRecord">
    <vt:lpwstr>eyJoZGlkIjoiZmYwZTFjMTZkZDkwNmQzNzY3NzMzNDE2OWJhN2FhN2IiLCJ1c2VySWQiOiIzMTE3Nzg1NTMifQ==</vt:lpwstr>
  </property>
</Properties>
</file>