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EB54">
      <w:pPr>
        <w:widowControl/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 w14:paraId="79B0B41A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年泉州市</w:t>
      </w:r>
      <w:r>
        <w:rPr>
          <w:rFonts w:hint="eastAsia" w:ascii="Times New Roman" w:hAnsi="Times New Roman" w:eastAsia="方正小标宋简体"/>
          <w:sz w:val="44"/>
          <w:szCs w:val="44"/>
        </w:rPr>
        <w:t>泉台农业合作</w:t>
      </w:r>
      <w:r>
        <w:rPr>
          <w:rFonts w:ascii="Times New Roman" w:hAnsi="Times New Roman" w:eastAsia="方正小标宋简体"/>
          <w:sz w:val="44"/>
          <w:szCs w:val="44"/>
        </w:rPr>
        <w:t>项目验收结果公示表</w:t>
      </w:r>
    </w:p>
    <w:bookmarkEnd w:id="0"/>
    <w:tbl>
      <w:tblPr>
        <w:tblStyle w:val="2"/>
        <w:tblpPr w:leftFromText="180" w:rightFromText="180" w:vertAnchor="text" w:horzAnchor="margin" w:tblpY="129"/>
        <w:tblOverlap w:val="never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858"/>
        <w:gridCol w:w="1333"/>
        <w:gridCol w:w="6355"/>
        <w:gridCol w:w="1227"/>
        <w:gridCol w:w="883"/>
      </w:tblGrid>
      <w:tr w14:paraId="1B08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75" w:type="dxa"/>
            <w:noWrap w:val="0"/>
            <w:vAlign w:val="center"/>
          </w:tcPr>
          <w:p w14:paraId="2504A590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 w14:paraId="122E67A5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858" w:type="dxa"/>
            <w:noWrap w:val="0"/>
            <w:vAlign w:val="center"/>
          </w:tcPr>
          <w:p w14:paraId="32B1752B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333" w:type="dxa"/>
            <w:noWrap w:val="0"/>
            <w:vAlign w:val="center"/>
          </w:tcPr>
          <w:p w14:paraId="52403EAD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实施</w:t>
            </w:r>
          </w:p>
          <w:p w14:paraId="2C9E1F86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6355" w:type="dxa"/>
            <w:noWrap w:val="0"/>
            <w:vAlign w:val="center"/>
          </w:tcPr>
          <w:p w14:paraId="2602FE43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227" w:type="dxa"/>
            <w:noWrap w:val="0"/>
            <w:vAlign w:val="center"/>
          </w:tcPr>
          <w:p w14:paraId="479D39A0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补助资金（万元）</w:t>
            </w:r>
          </w:p>
        </w:tc>
        <w:tc>
          <w:tcPr>
            <w:tcW w:w="883" w:type="dxa"/>
            <w:noWrap w:val="0"/>
            <w:vAlign w:val="center"/>
          </w:tcPr>
          <w:p w14:paraId="0E56D775">
            <w:pPr>
              <w:spacing w:line="300" w:lineRule="exact"/>
              <w:jc w:val="center"/>
              <w:rPr>
                <w:rFonts w:hint="eastAsia" w:ascii="黑体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验收情况</w:t>
            </w:r>
          </w:p>
        </w:tc>
      </w:tr>
      <w:tr w14:paraId="01343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675" w:type="dxa"/>
            <w:noWrap w:val="0"/>
            <w:vAlign w:val="center"/>
          </w:tcPr>
          <w:p w14:paraId="53C36D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 w14:paraId="37BF9BC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年泉州市泉台农业合作项目</w:t>
            </w:r>
          </w:p>
        </w:tc>
        <w:tc>
          <w:tcPr>
            <w:tcW w:w="1858" w:type="dxa"/>
            <w:noWrap w:val="0"/>
            <w:vAlign w:val="center"/>
          </w:tcPr>
          <w:p w14:paraId="2AF703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泉州南安方贤居果蔬专业合作社</w:t>
            </w:r>
          </w:p>
        </w:tc>
        <w:tc>
          <w:tcPr>
            <w:tcW w:w="1333" w:type="dxa"/>
            <w:noWrap w:val="0"/>
            <w:vAlign w:val="center"/>
          </w:tcPr>
          <w:p w14:paraId="64A129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丰州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双溪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</w:t>
            </w:r>
          </w:p>
        </w:tc>
        <w:tc>
          <w:tcPr>
            <w:tcW w:w="6355" w:type="dxa"/>
            <w:noWrap w:val="0"/>
            <w:vAlign w:val="center"/>
          </w:tcPr>
          <w:p w14:paraId="519883EF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与台胞林瑞钟签订《闽台农业合作协议书》，引进台湾中草药无花果21000棵及台湾先进种植技术1项，肥料10吨，种植面积20亩。</w:t>
            </w:r>
          </w:p>
        </w:tc>
        <w:tc>
          <w:tcPr>
            <w:tcW w:w="1227" w:type="dxa"/>
            <w:noWrap w:val="0"/>
            <w:vAlign w:val="center"/>
          </w:tcPr>
          <w:p w14:paraId="57E491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2.52</w:t>
            </w:r>
          </w:p>
        </w:tc>
        <w:tc>
          <w:tcPr>
            <w:tcW w:w="883" w:type="dxa"/>
            <w:noWrap w:val="0"/>
            <w:vAlign w:val="center"/>
          </w:tcPr>
          <w:p w14:paraId="024BDB5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合格</w:t>
            </w:r>
          </w:p>
        </w:tc>
      </w:tr>
      <w:tr w14:paraId="25E9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675" w:type="dxa"/>
            <w:noWrap w:val="0"/>
            <w:vAlign w:val="center"/>
          </w:tcPr>
          <w:p w14:paraId="1784223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 w14:paraId="171E74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年泉州市泉台农业合作项目</w:t>
            </w:r>
          </w:p>
        </w:tc>
        <w:tc>
          <w:tcPr>
            <w:tcW w:w="1858" w:type="dxa"/>
            <w:noWrap w:val="0"/>
            <w:vAlign w:val="center"/>
          </w:tcPr>
          <w:p w14:paraId="5D5EBE3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福建省南安市都山生态农林专业合作社</w:t>
            </w:r>
          </w:p>
        </w:tc>
        <w:tc>
          <w:tcPr>
            <w:tcW w:w="1333" w:type="dxa"/>
            <w:noWrap w:val="0"/>
            <w:vAlign w:val="center"/>
          </w:tcPr>
          <w:p w14:paraId="0A24FB0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向阳乡向阳村</w:t>
            </w:r>
          </w:p>
        </w:tc>
        <w:tc>
          <w:tcPr>
            <w:tcW w:w="6355" w:type="dxa"/>
            <w:noWrap w:val="0"/>
            <w:vAlign w:val="center"/>
          </w:tcPr>
          <w:p w14:paraId="057F1227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与台胞陈惠如签订《闽台农业合作协议书》，引进台湾五指毛桃种苗12000丛、台湾石菖蒲种苗200丛、台湾中草药石仙桃种苗6250丛、台湾中草药岗梅种苗200棵、台湾中草药灵芝种菌1200棒，及台湾先进种植技术5项，肥料62.5吨，种植面积50亩。</w:t>
            </w:r>
          </w:p>
        </w:tc>
        <w:tc>
          <w:tcPr>
            <w:tcW w:w="1227" w:type="dxa"/>
            <w:noWrap w:val="0"/>
            <w:vAlign w:val="center"/>
          </w:tcPr>
          <w:p w14:paraId="4E26F5E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2.31</w:t>
            </w:r>
          </w:p>
        </w:tc>
        <w:tc>
          <w:tcPr>
            <w:tcW w:w="883" w:type="dxa"/>
            <w:noWrap w:val="0"/>
            <w:vAlign w:val="center"/>
          </w:tcPr>
          <w:p w14:paraId="2D178E3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合格</w:t>
            </w:r>
          </w:p>
        </w:tc>
      </w:tr>
    </w:tbl>
    <w:p w14:paraId="11B460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C7F95"/>
    <w:rsid w:val="7A5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2026-05-12T08:26:00Z</dcterms:created>
  <dc:creator>YAN</dc:creator>
  <cp:lastModifiedBy>YAN</cp:lastModifiedBy>
  <dcterms:modified xsi:type="dcterms:W3CDTF">2026-05-12T08:27:10Z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96F0C64B00994B00A677D15509B70EDD_11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