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822E2">
      <w:pPr>
        <w:tabs>
          <w:tab w:val="left" w:pos="2322"/>
        </w:tabs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76589DCA">
      <w:pPr>
        <w:tabs>
          <w:tab w:val="left" w:pos="2322"/>
        </w:tabs>
        <w:jc w:val="left"/>
        <w:rPr>
          <w:rFonts w:hint="eastAsia"/>
        </w:rPr>
      </w:pPr>
    </w:p>
    <w:p w14:paraId="13D4817C">
      <w:pPr>
        <w:spacing w:line="500" w:lineRule="exact"/>
        <w:jc w:val="center"/>
        <w:rPr>
          <w:rFonts w:ascii="Times New Roman" w:hAnsi="Times New Roman" w:eastAsia="华文中宋"/>
          <w:color w:val="000000"/>
          <w:sz w:val="30"/>
          <w:szCs w:val="30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年泉州市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泉台农业合作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申报汇总表</w:t>
      </w:r>
      <w:bookmarkEnd w:id="0"/>
    </w:p>
    <w:tbl>
      <w:tblPr>
        <w:tblStyle w:val="3"/>
        <w:tblpPr w:leftFromText="180" w:rightFromText="180" w:vertAnchor="text" w:horzAnchor="margin" w:tblpXSpec="center" w:tblpY="214"/>
        <w:tblW w:w="14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575"/>
        <w:gridCol w:w="2280"/>
        <w:gridCol w:w="6148"/>
        <w:gridCol w:w="1832"/>
        <w:gridCol w:w="1844"/>
      </w:tblGrid>
      <w:tr w14:paraId="41A2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749" w:type="dxa"/>
            <w:noWrap w:val="0"/>
            <w:vAlign w:val="center"/>
          </w:tcPr>
          <w:p w14:paraId="27D5A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 w14:paraId="5CCAB3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县（市、区）</w:t>
            </w:r>
          </w:p>
        </w:tc>
        <w:tc>
          <w:tcPr>
            <w:tcW w:w="2280" w:type="dxa"/>
            <w:noWrap w:val="0"/>
            <w:vAlign w:val="center"/>
          </w:tcPr>
          <w:p w14:paraId="6191D3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申报单位</w:t>
            </w:r>
          </w:p>
        </w:tc>
        <w:tc>
          <w:tcPr>
            <w:tcW w:w="6148" w:type="dxa"/>
            <w:noWrap w:val="0"/>
            <w:vAlign w:val="center"/>
          </w:tcPr>
          <w:p w14:paraId="6D82E4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建设内容及规模（亩）</w:t>
            </w:r>
          </w:p>
        </w:tc>
        <w:tc>
          <w:tcPr>
            <w:tcW w:w="1832" w:type="dxa"/>
            <w:noWrap w:val="0"/>
            <w:vAlign w:val="center"/>
          </w:tcPr>
          <w:p w14:paraId="2552D0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2026年度</w:t>
            </w:r>
          </w:p>
          <w:p w14:paraId="323FD0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项目总投资</w:t>
            </w:r>
          </w:p>
        </w:tc>
        <w:tc>
          <w:tcPr>
            <w:tcW w:w="1844" w:type="dxa"/>
            <w:noWrap w:val="0"/>
            <w:vAlign w:val="center"/>
          </w:tcPr>
          <w:p w14:paraId="604D0F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是否有在储备项目库内</w:t>
            </w:r>
          </w:p>
        </w:tc>
      </w:tr>
      <w:tr w14:paraId="4DC2A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49" w:type="dxa"/>
            <w:noWrap w:val="0"/>
            <w:vAlign w:val="center"/>
          </w:tcPr>
          <w:p w14:paraId="332653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 w14:paraId="6E5FEA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南安市</w:t>
            </w:r>
          </w:p>
        </w:tc>
        <w:tc>
          <w:tcPr>
            <w:tcW w:w="2280" w:type="dxa"/>
            <w:noWrap w:val="0"/>
            <w:vAlign w:val="center"/>
          </w:tcPr>
          <w:p w14:paraId="543CD8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南安市农业农村局</w:t>
            </w:r>
          </w:p>
        </w:tc>
        <w:tc>
          <w:tcPr>
            <w:tcW w:w="6148" w:type="dxa"/>
            <w:noWrap w:val="0"/>
            <w:vAlign w:val="center"/>
          </w:tcPr>
          <w:p w14:paraId="241026F7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第十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九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届海峡两岸（泉州）农产品采购订货会——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泉台农业融合交流对接活动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1832" w:type="dxa"/>
            <w:noWrap w:val="0"/>
            <w:vAlign w:val="center"/>
          </w:tcPr>
          <w:p w14:paraId="58EDC9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40万元</w:t>
            </w:r>
          </w:p>
        </w:tc>
        <w:tc>
          <w:tcPr>
            <w:tcW w:w="1844" w:type="dxa"/>
            <w:noWrap w:val="0"/>
            <w:vAlign w:val="center"/>
          </w:tcPr>
          <w:p w14:paraId="3CB5DA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是</w:t>
            </w:r>
          </w:p>
        </w:tc>
      </w:tr>
      <w:tr w14:paraId="5F9B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49" w:type="dxa"/>
            <w:noWrap w:val="0"/>
            <w:vAlign w:val="center"/>
          </w:tcPr>
          <w:p w14:paraId="6CE0C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 w14:paraId="69F415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南安市</w:t>
            </w:r>
          </w:p>
        </w:tc>
        <w:tc>
          <w:tcPr>
            <w:tcW w:w="2280" w:type="dxa"/>
            <w:noWrap w:val="0"/>
            <w:vAlign w:val="center"/>
          </w:tcPr>
          <w:p w14:paraId="5021109E">
            <w:pPr>
              <w:spacing w:line="3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泉州田园如歌文旅</w:t>
            </w:r>
          </w:p>
          <w:p w14:paraId="223C4D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发展有限公司</w:t>
            </w:r>
          </w:p>
        </w:tc>
        <w:tc>
          <w:tcPr>
            <w:tcW w:w="6148" w:type="dxa"/>
            <w:noWrap w:val="0"/>
            <w:vAlign w:val="center"/>
          </w:tcPr>
          <w:p w14:paraId="767D29FA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eastAsia="zh-CN"/>
              </w:rPr>
              <w:t>与泉州永嵩农业科技发展有限公司（台胞李适贤为公司法人）签订《台湾西瓜凤梨种苗购苗合同》，引进台湾凤梨（台农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27号西瓜凤梨）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青苗30000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棵，取得相应的种植技术、肥料配方、农药配方，种植面积31.79亩。</w:t>
            </w:r>
          </w:p>
        </w:tc>
        <w:tc>
          <w:tcPr>
            <w:tcW w:w="1832" w:type="dxa"/>
            <w:noWrap w:val="0"/>
            <w:vAlign w:val="center"/>
          </w:tcPr>
          <w:p w14:paraId="0CA727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26.4万元</w:t>
            </w:r>
          </w:p>
        </w:tc>
        <w:tc>
          <w:tcPr>
            <w:tcW w:w="1844" w:type="dxa"/>
            <w:noWrap w:val="0"/>
            <w:vAlign w:val="center"/>
          </w:tcPr>
          <w:p w14:paraId="281E49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  <w:tr w14:paraId="08AD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49" w:type="dxa"/>
            <w:noWrap w:val="0"/>
            <w:vAlign w:val="center"/>
          </w:tcPr>
          <w:p w14:paraId="45024E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 w14:paraId="14117D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南安市</w:t>
            </w:r>
          </w:p>
        </w:tc>
        <w:tc>
          <w:tcPr>
            <w:tcW w:w="2280" w:type="dxa"/>
            <w:noWrap w:val="0"/>
            <w:vAlign w:val="center"/>
          </w:tcPr>
          <w:p w14:paraId="3E3943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南安市蓉兴家庭农场</w:t>
            </w:r>
          </w:p>
        </w:tc>
        <w:tc>
          <w:tcPr>
            <w:tcW w:w="6148" w:type="dxa"/>
            <w:noWrap w:val="0"/>
            <w:vAlign w:val="center"/>
          </w:tcPr>
          <w:p w14:paraId="7C1D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与正鑫（厦门）企业顾问有限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公司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(台胞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陈正鑫为公司法人）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签订《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木鳖果种苗购买合同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》，引进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木鳖果种苗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1000棵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，取得相应的种植技术、肥料配方、农药配方，种植面积10亩。</w:t>
            </w:r>
          </w:p>
        </w:tc>
        <w:tc>
          <w:tcPr>
            <w:tcW w:w="1832" w:type="dxa"/>
            <w:noWrap w:val="0"/>
            <w:vAlign w:val="center"/>
          </w:tcPr>
          <w:p w14:paraId="60B640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20.4万元</w:t>
            </w:r>
          </w:p>
        </w:tc>
        <w:tc>
          <w:tcPr>
            <w:tcW w:w="1844" w:type="dxa"/>
            <w:noWrap w:val="0"/>
            <w:vAlign w:val="center"/>
          </w:tcPr>
          <w:p w14:paraId="0B3C1B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  <w:tr w14:paraId="3D38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749" w:type="dxa"/>
            <w:noWrap w:val="0"/>
            <w:vAlign w:val="center"/>
          </w:tcPr>
          <w:p w14:paraId="1D3B5CD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 w14:paraId="55008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南安市</w:t>
            </w:r>
          </w:p>
        </w:tc>
        <w:tc>
          <w:tcPr>
            <w:tcW w:w="2280" w:type="dxa"/>
            <w:noWrap w:val="0"/>
            <w:vAlign w:val="center"/>
          </w:tcPr>
          <w:p w14:paraId="7A1B0C26"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福建省南安聚融阁</w:t>
            </w:r>
          </w:p>
          <w:p w14:paraId="37233304">
            <w:pPr>
              <w:spacing w:line="30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家庭农林场</w:t>
            </w:r>
          </w:p>
        </w:tc>
        <w:tc>
          <w:tcPr>
            <w:tcW w:w="6148" w:type="dxa"/>
            <w:noWrap w:val="0"/>
            <w:vAlign w:val="center"/>
          </w:tcPr>
          <w:p w14:paraId="48FA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与台胞陈惠如签订《泉台农业合作（台湾品种引进、采购）协议》、《闽台农业合作协议书》，引进种植“台农9号”黄桃种苗1500棵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，取得相应的种植技术，采购肥料2万元，种植面积25亩。</w:t>
            </w:r>
          </w:p>
        </w:tc>
        <w:tc>
          <w:tcPr>
            <w:tcW w:w="1832" w:type="dxa"/>
            <w:noWrap w:val="0"/>
            <w:vAlign w:val="center"/>
          </w:tcPr>
          <w:p w14:paraId="2F876D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10.5万元</w:t>
            </w:r>
          </w:p>
        </w:tc>
        <w:tc>
          <w:tcPr>
            <w:tcW w:w="1844" w:type="dxa"/>
            <w:noWrap w:val="0"/>
            <w:vAlign w:val="center"/>
          </w:tcPr>
          <w:p w14:paraId="2D1784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否</w:t>
            </w:r>
          </w:p>
        </w:tc>
      </w:tr>
    </w:tbl>
    <w:p w14:paraId="23B4345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A019C"/>
    <w:rsid w:val="236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2026-04-23T08:36:00Z</dcterms:created>
  <dc:creator>YAN</dc:creator>
  <cp:lastModifiedBy>YAN</cp:lastModifiedBy>
  <dcterms:modified xsi:type="dcterms:W3CDTF">2026-04-23T08:36:50Z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F73BB89A15EA4FE69F5138A1824A29B6_11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