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DD5C">
      <w:pPr>
        <w:autoSpaceDE w:val="0"/>
        <w:spacing w:before="100" w:beforeAutospacing="1" w:after="200" w:line="500" w:lineRule="exact"/>
        <w:jc w:val="left"/>
        <w:rPr>
          <w:rFonts w:hint="default" w:ascii="Times New Roman" w:hAnsi="Times New Roman" w:eastAsia="黑体" w:cs="Times New Roman"/>
          <w:iCs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</w:p>
    <w:p w14:paraId="685EB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  <w:t>年南安市省级耕地质量监测网络</w:t>
      </w:r>
    </w:p>
    <w:p w14:paraId="54D6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  <w:t>建设资金安排表</w:t>
      </w:r>
    </w:p>
    <w:bookmarkEnd w:id="0"/>
    <w:p w14:paraId="2D89A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05"/>
        <w:gridCol w:w="4485"/>
        <w:gridCol w:w="1343"/>
      </w:tblGrid>
      <w:tr w14:paraId="08DF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B3C4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CFD0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监测点编号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20D5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承担单位（农户）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A18F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金额</w:t>
            </w:r>
          </w:p>
          <w:p w14:paraId="0397FC7F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（万元）</w:t>
            </w:r>
          </w:p>
        </w:tc>
      </w:tr>
      <w:tr w14:paraId="2011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EB6E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A2CA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D29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551A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溪美街道办事处莲塘村陈守直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ECEB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3A78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214D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ED7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D73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A21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美林街道办事处英山村王子双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39B5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5FBC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A72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93AB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D88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8890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石井镇溪东村李庆丰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8E1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7393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571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A8C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D192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C383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洪濑镇谯琉村戴育林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897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2DC9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56F4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  <w:t>合   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4BC">
            <w:pPr>
              <w:adjustRightInd w:val="0"/>
              <w:spacing w:before="100" w:beforeAutospacing="1" w:after="200"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</w:tbl>
    <w:p w14:paraId="47613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4E15"/>
    <w:rsid w:val="542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2025-12-26T08:54:00Z</dcterms:created>
  <dc:creator>YAN</dc:creator>
  <cp:lastModifiedBy>YAN</cp:lastModifiedBy>
  <dcterms:modified xsi:type="dcterms:W3CDTF">2025-12-26T08:55:13Z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891815A2B3B54DCC91E5F230AF8523DB_11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