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F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shd w:val="clear" w:color="auto" w:fill="auto"/>
          <w:lang w:val="en-US" w:eastAsia="zh-CN"/>
        </w:rPr>
        <w:t>附件1</w:t>
      </w:r>
    </w:p>
    <w:p w14:paraId="458A9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  <w:t>继续有效的行政规范性文件目录</w:t>
      </w:r>
    </w:p>
    <w:bookmarkEnd w:id="0"/>
    <w:p w14:paraId="1387A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auto"/>
          <w:lang w:val="en-US" w:eastAsia="zh-CN"/>
        </w:rPr>
      </w:pPr>
    </w:p>
    <w:tbl>
      <w:tblPr>
        <w:tblStyle w:val="3"/>
        <w:tblW w:w="10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170"/>
        <w:gridCol w:w="3120"/>
        <w:gridCol w:w="2599"/>
      </w:tblGrid>
      <w:tr w14:paraId="3CA1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noWrap w:val="0"/>
            <w:vAlign w:val="center"/>
          </w:tcPr>
          <w:p w14:paraId="52A94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4170" w:type="dxa"/>
            <w:noWrap w:val="0"/>
            <w:vAlign w:val="center"/>
          </w:tcPr>
          <w:p w14:paraId="57495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120" w:type="dxa"/>
            <w:noWrap w:val="0"/>
            <w:vAlign w:val="center"/>
          </w:tcPr>
          <w:p w14:paraId="180B1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文号</w:t>
            </w:r>
          </w:p>
        </w:tc>
        <w:tc>
          <w:tcPr>
            <w:tcW w:w="2599" w:type="dxa"/>
            <w:noWrap w:val="0"/>
            <w:vAlign w:val="center"/>
          </w:tcPr>
          <w:p w14:paraId="1263E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有效期</w:t>
            </w:r>
          </w:p>
        </w:tc>
      </w:tr>
      <w:tr w14:paraId="684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noWrap w:val="0"/>
            <w:vAlign w:val="center"/>
          </w:tcPr>
          <w:p w14:paraId="3C788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4170" w:type="dxa"/>
            <w:noWrap w:val="0"/>
            <w:vAlign w:val="center"/>
          </w:tcPr>
          <w:p w14:paraId="236F4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南安市推进食用水产品合格证制度实施方案</w:t>
            </w:r>
          </w:p>
        </w:tc>
        <w:tc>
          <w:tcPr>
            <w:tcW w:w="3120" w:type="dxa"/>
            <w:noWrap w:val="0"/>
            <w:vAlign w:val="center"/>
          </w:tcPr>
          <w:p w14:paraId="08C23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南农〔2020〕</w:t>
            </w:r>
            <w:r>
              <w:rPr>
                <w:rFonts w:hint="default" w:ascii="Times New Roman" w:hAnsi="Times New Roman" w:eastAsia="楷体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108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号</w:t>
            </w:r>
          </w:p>
        </w:tc>
        <w:tc>
          <w:tcPr>
            <w:tcW w:w="2599" w:type="dxa"/>
            <w:noWrap w:val="0"/>
            <w:vAlign w:val="center"/>
          </w:tcPr>
          <w:p w14:paraId="653C2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经评估，有效期延长至2028年6月30日</w:t>
            </w:r>
          </w:p>
        </w:tc>
      </w:tr>
      <w:tr w14:paraId="1066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noWrap w:val="0"/>
            <w:vAlign w:val="center"/>
          </w:tcPr>
          <w:p w14:paraId="426BA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4170" w:type="dxa"/>
            <w:noWrap w:val="0"/>
            <w:vAlign w:val="center"/>
          </w:tcPr>
          <w:p w14:paraId="06750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南安市农业农村局关于印发《南安市农业农村（含海洋与渔业）领域包容审慎监管执法四张清单的通知》</w:t>
            </w:r>
          </w:p>
        </w:tc>
        <w:tc>
          <w:tcPr>
            <w:tcW w:w="3120" w:type="dxa"/>
            <w:noWrap w:val="0"/>
            <w:vAlign w:val="center"/>
          </w:tcPr>
          <w:p w14:paraId="663DF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南农规〔2024〕1号</w:t>
            </w:r>
          </w:p>
          <w:p w14:paraId="5DAC3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599" w:type="dxa"/>
            <w:noWrap w:val="0"/>
            <w:vAlign w:val="center"/>
          </w:tcPr>
          <w:p w14:paraId="21ED0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/>
              </w:rPr>
              <w:t>2029年3月20日</w:t>
            </w:r>
          </w:p>
        </w:tc>
      </w:tr>
    </w:tbl>
    <w:p w14:paraId="6D956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F2375"/>
    <w:rsid w:val="61D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2025-12-25T00:56:00Z</dcterms:created>
  <dc:creator>YAN</dc:creator>
  <cp:lastModifiedBy>YAN</cp:lastModifiedBy>
  <dcterms:modified xsi:type="dcterms:W3CDTF">2025-12-25T00:57:12Z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0C41CA0A48D84E6D80B3150FC2BC8BDE_11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