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06F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tbl>
      <w:tblPr>
        <w:tblStyle w:val="4"/>
        <w:tblW w:w="8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20"/>
        <w:gridCol w:w="2112"/>
        <w:gridCol w:w="2036"/>
        <w:gridCol w:w="2196"/>
      </w:tblGrid>
      <w:tr w14:paraId="0292D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8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1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0"/>
                <w:szCs w:val="40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sz w:val="40"/>
                <w:szCs w:val="40"/>
                <w:lang w:val="en-US" w:eastAsia="zh-CN"/>
              </w:rPr>
              <w:t>2025年泉州市级财政衔接推进乡村振兴补助资金</w:t>
            </w:r>
          </w:p>
          <w:p w14:paraId="5A68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0"/>
                <w:szCs w:val="40"/>
              </w:rPr>
            </w:pPr>
            <w:r>
              <w:rPr>
                <w:rFonts w:hint="default" w:ascii="Times New Roman" w:hAnsi="Times New Roman" w:eastAsia="方正小标宋简体" w:cs="Times New Roman"/>
                <w:sz w:val="40"/>
                <w:szCs w:val="40"/>
                <w:lang w:val="en-US" w:eastAsia="zh-CN"/>
              </w:rPr>
              <w:t>（基础设施项目）分配表及任务清单</w:t>
            </w:r>
            <w:bookmarkEnd w:id="0"/>
          </w:p>
        </w:tc>
      </w:tr>
      <w:tr w14:paraId="54E96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DB92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77D2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乡镇</w:t>
            </w:r>
          </w:p>
          <w:p w14:paraId="0B212891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（街道）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074E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下达资金</w:t>
            </w:r>
          </w:p>
          <w:p w14:paraId="6FCF7635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（万元）</w:t>
            </w:r>
          </w:p>
        </w:tc>
        <w:tc>
          <w:tcPr>
            <w:tcW w:w="4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5477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约束性任务</w:t>
            </w:r>
          </w:p>
        </w:tc>
      </w:tr>
      <w:tr w14:paraId="27B11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0960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5768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D43F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33C2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扶持项目数</w:t>
            </w:r>
          </w:p>
          <w:p w14:paraId="79910E84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（个）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F817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预算总投资额</w:t>
            </w:r>
          </w:p>
          <w:p w14:paraId="5CFA02E6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（万元）</w:t>
            </w:r>
          </w:p>
        </w:tc>
      </w:tr>
      <w:tr w14:paraId="49A71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CF7D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6DF1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翔云镇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2350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5.36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D6A5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F431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19</w:t>
            </w:r>
          </w:p>
        </w:tc>
      </w:tr>
      <w:tr w14:paraId="1BC4B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6803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2655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眉山乡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8814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5.45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7E5D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0EE1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19.3168</w:t>
            </w:r>
          </w:p>
        </w:tc>
      </w:tr>
      <w:tr w14:paraId="72CFB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D7FA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20D6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乐峰镇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8615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30.59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3459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DDDE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305</w:t>
            </w:r>
          </w:p>
        </w:tc>
      </w:tr>
      <w:tr w14:paraId="6943D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FCFB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A9B6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梅山镇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F96F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22.59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0ABF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5D31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80</w:t>
            </w:r>
          </w:p>
        </w:tc>
      </w:tr>
      <w:tr w14:paraId="27FBA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洪濑镇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10.17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</w:tr>
      <w:tr w14:paraId="52C7A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官桥镇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8.19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</w:tr>
      <w:tr w14:paraId="67073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水头镇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37.65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</w:t>
            </w:r>
          </w:p>
        </w:tc>
      </w:tr>
      <w:tr w14:paraId="64B48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  计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718.3168</w:t>
            </w:r>
          </w:p>
        </w:tc>
      </w:tr>
    </w:tbl>
    <w:p w14:paraId="5462FA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70ABD"/>
    <w:rsid w:val="0BE7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ascii="方正仿宋_GBK" w:hAnsi="方正仿宋_GBK"/>
      <w:color w:val="000000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2025-12-15T06:55:00Z</dcterms:created>
  <dc:creator>YAN</dc:creator>
  <cp:lastModifiedBy>YAN</cp:lastModifiedBy>
  <dcterms:modified xsi:type="dcterms:W3CDTF">2025-12-15T07:23:18Z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00D867EAEC7943A5B295E8B2F61A3D0D_11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