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9D936">
      <w:pPr>
        <w:widowControl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AC70866">
      <w:pPr>
        <w:widowControl/>
        <w:jc w:val="center"/>
        <w:rPr>
          <w:rFonts w:hint="default" w:ascii="Times New Roman" w:hAnsi="Times New Roman" w:eastAsia="黑体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lang w:val="en-US" w:eastAsia="zh-CN"/>
        </w:rPr>
        <w:t>2025年市级特色现代农业发展专项资金（第十批）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绩效目标表</w:t>
      </w:r>
    </w:p>
    <w:bookmarkEnd w:id="0"/>
    <w:tbl>
      <w:tblPr>
        <w:tblStyle w:val="3"/>
        <w:tblW w:w="16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67"/>
        <w:gridCol w:w="1833"/>
        <w:gridCol w:w="3417"/>
        <w:gridCol w:w="2383"/>
        <w:gridCol w:w="1533"/>
        <w:gridCol w:w="1417"/>
        <w:gridCol w:w="1233"/>
        <w:gridCol w:w="1521"/>
      </w:tblGrid>
      <w:tr w14:paraId="1BBD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38" w:type="dxa"/>
            <w:noWrap w:val="0"/>
            <w:vAlign w:val="center"/>
          </w:tcPr>
          <w:p w14:paraId="3AAA9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4604" w:type="dxa"/>
            <w:gridSpan w:val="8"/>
            <w:noWrap w:val="0"/>
            <w:vAlign w:val="center"/>
          </w:tcPr>
          <w:p w14:paraId="44D5E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2025年市级特色现代农业发展专项资金（第十批）</w:t>
            </w:r>
          </w:p>
        </w:tc>
      </w:tr>
      <w:tr w14:paraId="06B1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noWrap w:val="0"/>
            <w:vAlign w:val="center"/>
          </w:tcPr>
          <w:p w14:paraId="62B75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主管部门名称</w:t>
            </w:r>
          </w:p>
        </w:tc>
        <w:tc>
          <w:tcPr>
            <w:tcW w:w="6517" w:type="dxa"/>
            <w:gridSpan w:val="3"/>
            <w:noWrap w:val="0"/>
            <w:vAlign w:val="center"/>
          </w:tcPr>
          <w:p w14:paraId="6BD5D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南安市农业农村局</w:t>
            </w:r>
          </w:p>
        </w:tc>
        <w:tc>
          <w:tcPr>
            <w:tcW w:w="2383" w:type="dxa"/>
            <w:noWrap w:val="0"/>
            <w:vAlign w:val="center"/>
          </w:tcPr>
          <w:p w14:paraId="43173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补助区域</w:t>
            </w:r>
          </w:p>
        </w:tc>
        <w:tc>
          <w:tcPr>
            <w:tcW w:w="5704" w:type="dxa"/>
            <w:gridSpan w:val="4"/>
            <w:noWrap w:val="0"/>
            <w:vAlign w:val="center"/>
          </w:tcPr>
          <w:p w14:paraId="6E3D2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码头镇、诗山镇、乐峰镇、洪梅镇、英都镇、柳城街道、九都镇</w:t>
            </w:r>
          </w:p>
        </w:tc>
      </w:tr>
      <w:tr w14:paraId="1BEC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restart"/>
            <w:noWrap w:val="0"/>
            <w:vAlign w:val="center"/>
          </w:tcPr>
          <w:p w14:paraId="6BB9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专项资金情况</w:t>
            </w:r>
          </w:p>
          <w:p w14:paraId="5E0D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（万元）</w:t>
            </w:r>
          </w:p>
        </w:tc>
        <w:tc>
          <w:tcPr>
            <w:tcW w:w="6517" w:type="dxa"/>
            <w:gridSpan w:val="3"/>
            <w:noWrap w:val="0"/>
            <w:vAlign w:val="center"/>
          </w:tcPr>
          <w:p w14:paraId="6964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资金总额</w:t>
            </w:r>
          </w:p>
        </w:tc>
        <w:tc>
          <w:tcPr>
            <w:tcW w:w="8087" w:type="dxa"/>
            <w:gridSpan w:val="5"/>
            <w:noWrap w:val="0"/>
            <w:vAlign w:val="center"/>
          </w:tcPr>
          <w:p w14:paraId="6FDA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57</w:t>
            </w:r>
          </w:p>
        </w:tc>
      </w:tr>
      <w:tr w14:paraId="1CE68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 w14:paraId="1CC3C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6517" w:type="dxa"/>
            <w:gridSpan w:val="3"/>
            <w:noWrap w:val="0"/>
            <w:vAlign w:val="center"/>
          </w:tcPr>
          <w:p w14:paraId="44CA6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其中：财政拨款</w:t>
            </w:r>
          </w:p>
        </w:tc>
        <w:tc>
          <w:tcPr>
            <w:tcW w:w="8087" w:type="dxa"/>
            <w:gridSpan w:val="5"/>
            <w:noWrap w:val="0"/>
            <w:vAlign w:val="center"/>
          </w:tcPr>
          <w:p w14:paraId="1837E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57</w:t>
            </w:r>
          </w:p>
        </w:tc>
      </w:tr>
      <w:tr w14:paraId="29A8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 w14:paraId="72ECE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6517" w:type="dxa"/>
            <w:gridSpan w:val="3"/>
            <w:noWrap w:val="0"/>
            <w:vAlign w:val="center"/>
          </w:tcPr>
          <w:p w14:paraId="69845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其他资金</w:t>
            </w:r>
          </w:p>
        </w:tc>
        <w:tc>
          <w:tcPr>
            <w:tcW w:w="8087" w:type="dxa"/>
            <w:gridSpan w:val="5"/>
            <w:noWrap w:val="0"/>
            <w:vAlign w:val="center"/>
          </w:tcPr>
          <w:p w14:paraId="0778A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6EB6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noWrap w:val="0"/>
            <w:vAlign w:val="center"/>
          </w:tcPr>
          <w:p w14:paraId="42744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总体目标</w:t>
            </w:r>
          </w:p>
        </w:tc>
        <w:tc>
          <w:tcPr>
            <w:tcW w:w="14604" w:type="dxa"/>
            <w:gridSpan w:val="8"/>
            <w:noWrap w:val="0"/>
            <w:vAlign w:val="center"/>
          </w:tcPr>
          <w:p w14:paraId="5A4B3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加强农业基础设施建设、改善农业生产条件、提升防灾减灾能力，对6个基地进行农业基地建设补助，对1个受农业自然灾害的主体进行救助补助；补助中国农民丰收节项目1项。</w:t>
            </w:r>
          </w:p>
        </w:tc>
      </w:tr>
      <w:tr w14:paraId="66A8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restart"/>
            <w:noWrap w:val="0"/>
            <w:vAlign w:val="center"/>
          </w:tcPr>
          <w:p w14:paraId="1237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绩效</w:t>
            </w:r>
          </w:p>
          <w:p w14:paraId="214FC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指标</w:t>
            </w:r>
          </w:p>
        </w:tc>
        <w:tc>
          <w:tcPr>
            <w:tcW w:w="1267" w:type="dxa"/>
            <w:noWrap w:val="0"/>
            <w:vAlign w:val="center"/>
          </w:tcPr>
          <w:p w14:paraId="41E7B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一级指标</w:t>
            </w:r>
          </w:p>
        </w:tc>
        <w:tc>
          <w:tcPr>
            <w:tcW w:w="1833" w:type="dxa"/>
            <w:noWrap w:val="0"/>
            <w:vAlign w:val="center"/>
          </w:tcPr>
          <w:p w14:paraId="73F9E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二级指标</w:t>
            </w:r>
          </w:p>
        </w:tc>
        <w:tc>
          <w:tcPr>
            <w:tcW w:w="3417" w:type="dxa"/>
            <w:noWrap w:val="0"/>
            <w:vAlign w:val="center"/>
          </w:tcPr>
          <w:p w14:paraId="323B3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三级指标</w:t>
            </w:r>
          </w:p>
        </w:tc>
        <w:tc>
          <w:tcPr>
            <w:tcW w:w="2383" w:type="dxa"/>
            <w:noWrap w:val="0"/>
            <w:vAlign w:val="center"/>
          </w:tcPr>
          <w:p w14:paraId="0EE03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指标解释</w:t>
            </w:r>
          </w:p>
        </w:tc>
        <w:tc>
          <w:tcPr>
            <w:tcW w:w="1533" w:type="dxa"/>
            <w:noWrap w:val="0"/>
            <w:vAlign w:val="center"/>
          </w:tcPr>
          <w:p w14:paraId="19CCB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指标性质</w:t>
            </w:r>
          </w:p>
        </w:tc>
        <w:tc>
          <w:tcPr>
            <w:tcW w:w="1417" w:type="dxa"/>
            <w:noWrap w:val="0"/>
            <w:vAlign w:val="center"/>
          </w:tcPr>
          <w:p w14:paraId="6F37D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指标方向</w:t>
            </w:r>
          </w:p>
        </w:tc>
        <w:tc>
          <w:tcPr>
            <w:tcW w:w="1233" w:type="dxa"/>
            <w:noWrap w:val="0"/>
            <w:vAlign w:val="center"/>
          </w:tcPr>
          <w:p w14:paraId="076C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目标值</w:t>
            </w:r>
          </w:p>
        </w:tc>
        <w:tc>
          <w:tcPr>
            <w:tcW w:w="1521" w:type="dxa"/>
            <w:noWrap w:val="0"/>
            <w:vAlign w:val="center"/>
          </w:tcPr>
          <w:p w14:paraId="0496D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计量单位</w:t>
            </w:r>
          </w:p>
        </w:tc>
      </w:tr>
      <w:tr w14:paraId="0C05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 w14:paraId="500A3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67" w:type="dxa"/>
            <w:vMerge w:val="restart"/>
            <w:noWrap w:val="0"/>
            <w:vAlign w:val="center"/>
          </w:tcPr>
          <w:p w14:paraId="46B2F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成本指标</w:t>
            </w:r>
          </w:p>
        </w:tc>
        <w:tc>
          <w:tcPr>
            <w:tcW w:w="1833" w:type="dxa"/>
            <w:vMerge w:val="restart"/>
            <w:noWrap w:val="0"/>
            <w:vAlign w:val="center"/>
          </w:tcPr>
          <w:p w14:paraId="062B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经济成本指标</w:t>
            </w:r>
          </w:p>
        </w:tc>
        <w:tc>
          <w:tcPr>
            <w:tcW w:w="3417" w:type="dxa"/>
            <w:noWrap w:val="0"/>
            <w:vAlign w:val="center"/>
          </w:tcPr>
          <w:p w14:paraId="603DC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农业基地建设补助</w:t>
            </w:r>
          </w:p>
        </w:tc>
        <w:tc>
          <w:tcPr>
            <w:tcW w:w="2383" w:type="dxa"/>
            <w:vMerge w:val="restart"/>
            <w:noWrap w:val="0"/>
            <w:vAlign w:val="center"/>
          </w:tcPr>
          <w:p w14:paraId="2D530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财政资金投入</w:t>
            </w:r>
          </w:p>
        </w:tc>
        <w:tc>
          <w:tcPr>
            <w:tcW w:w="1533" w:type="dxa"/>
            <w:vMerge w:val="restart"/>
            <w:noWrap w:val="0"/>
            <w:vAlign w:val="center"/>
          </w:tcPr>
          <w:p w14:paraId="2622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正向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75880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等于</w:t>
            </w:r>
          </w:p>
        </w:tc>
        <w:tc>
          <w:tcPr>
            <w:tcW w:w="1233" w:type="dxa"/>
            <w:noWrap w:val="0"/>
            <w:vAlign w:val="center"/>
          </w:tcPr>
          <w:p w14:paraId="7126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521" w:type="dxa"/>
            <w:vMerge w:val="restart"/>
            <w:noWrap w:val="0"/>
            <w:vAlign w:val="center"/>
          </w:tcPr>
          <w:p w14:paraId="3304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万元</w:t>
            </w:r>
          </w:p>
        </w:tc>
      </w:tr>
      <w:tr w14:paraId="4873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 w14:paraId="2A874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 w14:paraId="54341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 w14:paraId="1C04B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17" w:type="dxa"/>
            <w:noWrap w:val="0"/>
            <w:vAlign w:val="center"/>
          </w:tcPr>
          <w:p w14:paraId="5F20B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自然灾害救助</w:t>
            </w:r>
          </w:p>
        </w:tc>
        <w:tc>
          <w:tcPr>
            <w:tcW w:w="2383" w:type="dxa"/>
            <w:vMerge w:val="continue"/>
            <w:noWrap w:val="0"/>
            <w:vAlign w:val="center"/>
          </w:tcPr>
          <w:p w14:paraId="07243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 w14:paraId="203C1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923B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74FB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6ED21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3B22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 w14:paraId="38A23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 w14:paraId="3399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 w14:paraId="21FD5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417" w:type="dxa"/>
            <w:noWrap w:val="0"/>
            <w:vAlign w:val="center"/>
          </w:tcPr>
          <w:p w14:paraId="513DF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扶持中国农民丰收节</w:t>
            </w:r>
          </w:p>
        </w:tc>
        <w:tc>
          <w:tcPr>
            <w:tcW w:w="2383" w:type="dxa"/>
            <w:vMerge w:val="continue"/>
            <w:noWrap w:val="0"/>
            <w:vAlign w:val="center"/>
          </w:tcPr>
          <w:p w14:paraId="12CF3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 w14:paraId="42ED8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77E4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FEC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46C2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7240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 w14:paraId="4125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67" w:type="dxa"/>
            <w:vMerge w:val="restart"/>
            <w:noWrap w:val="0"/>
            <w:vAlign w:val="center"/>
          </w:tcPr>
          <w:p w14:paraId="67B42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产出指标</w:t>
            </w:r>
          </w:p>
        </w:tc>
        <w:tc>
          <w:tcPr>
            <w:tcW w:w="1833" w:type="dxa"/>
            <w:vMerge w:val="restart"/>
            <w:noWrap w:val="0"/>
            <w:vAlign w:val="center"/>
          </w:tcPr>
          <w:p w14:paraId="6760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数量指标</w:t>
            </w:r>
          </w:p>
        </w:tc>
        <w:tc>
          <w:tcPr>
            <w:tcW w:w="3417" w:type="dxa"/>
            <w:noWrap w:val="0"/>
            <w:vAlign w:val="center"/>
          </w:tcPr>
          <w:p w14:paraId="3B009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农业基地建设补助数量</w:t>
            </w:r>
          </w:p>
        </w:tc>
        <w:tc>
          <w:tcPr>
            <w:tcW w:w="2383" w:type="dxa"/>
            <w:noWrap w:val="0"/>
            <w:vAlign w:val="center"/>
          </w:tcPr>
          <w:p w14:paraId="0B137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符合农业基地建设补助条件的对象数量</w:t>
            </w:r>
          </w:p>
        </w:tc>
        <w:tc>
          <w:tcPr>
            <w:tcW w:w="1533" w:type="dxa"/>
            <w:vMerge w:val="restart"/>
            <w:noWrap w:val="0"/>
            <w:vAlign w:val="center"/>
          </w:tcPr>
          <w:p w14:paraId="148A5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正向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1CE30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等于</w:t>
            </w:r>
          </w:p>
        </w:tc>
        <w:tc>
          <w:tcPr>
            <w:tcW w:w="1233" w:type="dxa"/>
            <w:noWrap w:val="0"/>
            <w:vAlign w:val="center"/>
          </w:tcPr>
          <w:p w14:paraId="57E98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21" w:type="dxa"/>
            <w:noWrap w:val="0"/>
            <w:vAlign w:val="center"/>
          </w:tcPr>
          <w:p w14:paraId="560E0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个</w:t>
            </w:r>
          </w:p>
        </w:tc>
      </w:tr>
      <w:tr w14:paraId="147D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 w14:paraId="609D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 w14:paraId="60FE6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 w14:paraId="2DF2A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417" w:type="dxa"/>
            <w:noWrap w:val="0"/>
            <w:vAlign w:val="center"/>
          </w:tcPr>
          <w:p w14:paraId="00E69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自然灾害救助数量</w:t>
            </w:r>
          </w:p>
        </w:tc>
        <w:tc>
          <w:tcPr>
            <w:tcW w:w="2383" w:type="dxa"/>
            <w:noWrap w:val="0"/>
            <w:vAlign w:val="center"/>
          </w:tcPr>
          <w:p w14:paraId="1CC79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符合农业自然灾害救助条件的对象数量</w:t>
            </w:r>
          </w:p>
        </w:tc>
        <w:tc>
          <w:tcPr>
            <w:tcW w:w="1533" w:type="dxa"/>
            <w:vMerge w:val="continue"/>
            <w:noWrap w:val="0"/>
            <w:vAlign w:val="center"/>
          </w:tcPr>
          <w:p w14:paraId="0D2C8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C25A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5FAE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noWrap w:val="0"/>
            <w:vAlign w:val="center"/>
          </w:tcPr>
          <w:p w14:paraId="25C03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个</w:t>
            </w:r>
          </w:p>
        </w:tc>
      </w:tr>
      <w:tr w14:paraId="1F30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 w14:paraId="426DF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 w14:paraId="5BF2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 w14:paraId="46153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417" w:type="dxa"/>
            <w:noWrap w:val="0"/>
            <w:vAlign w:val="center"/>
          </w:tcPr>
          <w:p w14:paraId="3D058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中国农民丰收节</w:t>
            </w:r>
          </w:p>
        </w:tc>
        <w:tc>
          <w:tcPr>
            <w:tcW w:w="2383" w:type="dxa"/>
            <w:noWrap w:val="0"/>
            <w:vAlign w:val="center"/>
          </w:tcPr>
          <w:p w14:paraId="42AEE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考察当年度扶持中国农民丰收节项目数</w:t>
            </w:r>
          </w:p>
        </w:tc>
        <w:tc>
          <w:tcPr>
            <w:tcW w:w="1533" w:type="dxa"/>
            <w:vMerge w:val="continue"/>
            <w:noWrap w:val="0"/>
            <w:vAlign w:val="center"/>
          </w:tcPr>
          <w:p w14:paraId="26C1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BB4F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3B2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21" w:type="dxa"/>
            <w:noWrap w:val="0"/>
            <w:vAlign w:val="center"/>
          </w:tcPr>
          <w:p w14:paraId="69881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个</w:t>
            </w:r>
          </w:p>
        </w:tc>
      </w:tr>
      <w:tr w14:paraId="5FC9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 w14:paraId="146AA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 w14:paraId="07C09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0AFC8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质量指标</w:t>
            </w:r>
          </w:p>
        </w:tc>
        <w:tc>
          <w:tcPr>
            <w:tcW w:w="3417" w:type="dxa"/>
            <w:noWrap w:val="0"/>
            <w:vAlign w:val="center"/>
          </w:tcPr>
          <w:p w14:paraId="1B211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项目验收合格率</w:t>
            </w:r>
          </w:p>
        </w:tc>
        <w:tc>
          <w:tcPr>
            <w:tcW w:w="2383" w:type="dxa"/>
            <w:noWrap w:val="0"/>
            <w:vAlign w:val="center"/>
          </w:tcPr>
          <w:p w14:paraId="52B0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项目验收合格率</w:t>
            </w:r>
          </w:p>
        </w:tc>
        <w:tc>
          <w:tcPr>
            <w:tcW w:w="1533" w:type="dxa"/>
            <w:noWrap w:val="0"/>
            <w:vAlign w:val="center"/>
          </w:tcPr>
          <w:p w14:paraId="78375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正向</w:t>
            </w:r>
          </w:p>
        </w:tc>
        <w:tc>
          <w:tcPr>
            <w:tcW w:w="1417" w:type="dxa"/>
            <w:noWrap w:val="0"/>
            <w:vAlign w:val="center"/>
          </w:tcPr>
          <w:p w14:paraId="3CC1B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等于</w:t>
            </w:r>
          </w:p>
        </w:tc>
        <w:tc>
          <w:tcPr>
            <w:tcW w:w="1233" w:type="dxa"/>
            <w:noWrap w:val="0"/>
            <w:vAlign w:val="center"/>
          </w:tcPr>
          <w:p w14:paraId="314B9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521" w:type="dxa"/>
            <w:noWrap w:val="0"/>
            <w:vAlign w:val="center"/>
          </w:tcPr>
          <w:p w14:paraId="19BDD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%</w:t>
            </w:r>
          </w:p>
        </w:tc>
      </w:tr>
      <w:tr w14:paraId="0DCC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 w14:paraId="3F13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 w14:paraId="79D29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33" w:type="dxa"/>
            <w:noWrap w:val="0"/>
            <w:vAlign w:val="center"/>
          </w:tcPr>
          <w:p w14:paraId="3EE8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时效指标</w:t>
            </w:r>
          </w:p>
        </w:tc>
        <w:tc>
          <w:tcPr>
            <w:tcW w:w="3417" w:type="dxa"/>
            <w:noWrap w:val="0"/>
            <w:vAlign w:val="center"/>
          </w:tcPr>
          <w:p w14:paraId="5DFE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资金拨付进度</w:t>
            </w:r>
          </w:p>
        </w:tc>
        <w:tc>
          <w:tcPr>
            <w:tcW w:w="2383" w:type="dxa"/>
            <w:noWrap w:val="0"/>
            <w:vAlign w:val="center"/>
          </w:tcPr>
          <w:p w14:paraId="170C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当年度资金拨付进度</w:t>
            </w:r>
          </w:p>
        </w:tc>
        <w:tc>
          <w:tcPr>
            <w:tcW w:w="1533" w:type="dxa"/>
            <w:noWrap w:val="0"/>
            <w:vAlign w:val="center"/>
          </w:tcPr>
          <w:p w14:paraId="6292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正向</w:t>
            </w:r>
          </w:p>
        </w:tc>
        <w:tc>
          <w:tcPr>
            <w:tcW w:w="1417" w:type="dxa"/>
            <w:noWrap w:val="0"/>
            <w:vAlign w:val="center"/>
          </w:tcPr>
          <w:p w14:paraId="756D5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等于</w:t>
            </w:r>
          </w:p>
        </w:tc>
        <w:tc>
          <w:tcPr>
            <w:tcW w:w="1233" w:type="dxa"/>
            <w:noWrap w:val="0"/>
            <w:vAlign w:val="center"/>
          </w:tcPr>
          <w:p w14:paraId="0691C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521" w:type="dxa"/>
            <w:noWrap w:val="0"/>
            <w:vAlign w:val="center"/>
          </w:tcPr>
          <w:p w14:paraId="0F7B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%</w:t>
            </w:r>
          </w:p>
        </w:tc>
      </w:tr>
      <w:tr w14:paraId="01F0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 w14:paraId="53991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3E0F0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效益指标</w:t>
            </w:r>
          </w:p>
        </w:tc>
        <w:tc>
          <w:tcPr>
            <w:tcW w:w="1833" w:type="dxa"/>
            <w:noWrap w:val="0"/>
            <w:vAlign w:val="center"/>
          </w:tcPr>
          <w:p w14:paraId="06773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社会效益指标</w:t>
            </w:r>
          </w:p>
        </w:tc>
        <w:tc>
          <w:tcPr>
            <w:tcW w:w="3417" w:type="dxa"/>
            <w:noWrap w:val="0"/>
            <w:vAlign w:val="center"/>
          </w:tcPr>
          <w:p w14:paraId="4FFE5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促进农业生产发展</w:t>
            </w:r>
          </w:p>
        </w:tc>
        <w:tc>
          <w:tcPr>
            <w:tcW w:w="2383" w:type="dxa"/>
            <w:noWrap w:val="0"/>
            <w:vAlign w:val="center"/>
          </w:tcPr>
          <w:p w14:paraId="41E04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促进农业生产发展</w:t>
            </w:r>
          </w:p>
        </w:tc>
        <w:tc>
          <w:tcPr>
            <w:tcW w:w="1533" w:type="dxa"/>
            <w:noWrap w:val="0"/>
            <w:vAlign w:val="center"/>
          </w:tcPr>
          <w:p w14:paraId="6710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定性</w:t>
            </w:r>
          </w:p>
        </w:tc>
        <w:tc>
          <w:tcPr>
            <w:tcW w:w="4171" w:type="dxa"/>
            <w:gridSpan w:val="3"/>
            <w:noWrap w:val="0"/>
            <w:vAlign w:val="center"/>
          </w:tcPr>
          <w:p w14:paraId="165B5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明显提高</w:t>
            </w:r>
          </w:p>
        </w:tc>
      </w:tr>
      <w:tr w14:paraId="18C9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continue"/>
            <w:noWrap w:val="0"/>
            <w:vAlign w:val="center"/>
          </w:tcPr>
          <w:p w14:paraId="440E8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6965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满意度指标</w:t>
            </w:r>
          </w:p>
        </w:tc>
        <w:tc>
          <w:tcPr>
            <w:tcW w:w="1833" w:type="dxa"/>
            <w:noWrap w:val="0"/>
            <w:vAlign w:val="center"/>
          </w:tcPr>
          <w:p w14:paraId="698E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服务对象满意度指标</w:t>
            </w:r>
          </w:p>
        </w:tc>
        <w:tc>
          <w:tcPr>
            <w:tcW w:w="3417" w:type="dxa"/>
            <w:noWrap w:val="0"/>
            <w:vAlign w:val="center"/>
          </w:tcPr>
          <w:p w14:paraId="3945A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服务对象满意度</w:t>
            </w:r>
          </w:p>
        </w:tc>
        <w:tc>
          <w:tcPr>
            <w:tcW w:w="2383" w:type="dxa"/>
            <w:noWrap w:val="0"/>
            <w:vAlign w:val="center"/>
          </w:tcPr>
          <w:p w14:paraId="6EE2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服务对象满意度情况</w:t>
            </w:r>
          </w:p>
        </w:tc>
        <w:tc>
          <w:tcPr>
            <w:tcW w:w="1533" w:type="dxa"/>
            <w:noWrap w:val="0"/>
            <w:vAlign w:val="center"/>
          </w:tcPr>
          <w:p w14:paraId="1B04A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正向</w:t>
            </w:r>
          </w:p>
        </w:tc>
        <w:tc>
          <w:tcPr>
            <w:tcW w:w="1417" w:type="dxa"/>
            <w:noWrap w:val="0"/>
            <w:vAlign w:val="center"/>
          </w:tcPr>
          <w:p w14:paraId="2FAD8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大于等于</w:t>
            </w:r>
          </w:p>
        </w:tc>
        <w:tc>
          <w:tcPr>
            <w:tcW w:w="1233" w:type="dxa"/>
            <w:noWrap w:val="0"/>
            <w:vAlign w:val="center"/>
          </w:tcPr>
          <w:p w14:paraId="43E2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521" w:type="dxa"/>
            <w:noWrap w:val="0"/>
            <w:vAlign w:val="center"/>
          </w:tcPr>
          <w:p w14:paraId="7C49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%</w:t>
            </w:r>
          </w:p>
        </w:tc>
      </w:tr>
    </w:tbl>
    <w:p w14:paraId="44519B5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B02B7"/>
    <w:rsid w:val="189B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2025-12-05T08:11:00Z</dcterms:created>
  <dc:creator>YAN</dc:creator>
  <cp:lastModifiedBy>YAN</cp:lastModifiedBy>
  <dcterms:modified xsi:type="dcterms:W3CDTF">2025-12-05T08:11:23Z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19BBA6B154AF420BBBDEAC60A4CF5703_11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