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4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092" w:tblpY="1165"/>
        <w:tblOverlap w:val="never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95"/>
        <w:gridCol w:w="2782"/>
        <w:gridCol w:w="1093"/>
        <w:gridCol w:w="1198"/>
        <w:gridCol w:w="1337"/>
        <w:gridCol w:w="1022"/>
      </w:tblGrid>
      <w:tr w14:paraId="74F4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A7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2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实施项目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</w:t>
            </w:r>
          </w:p>
          <w:p w14:paraId="0496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0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验收</w:t>
            </w:r>
          </w:p>
          <w:p w14:paraId="712A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576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3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1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泉州市嘉玉农业发展有限责任公司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6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甜玉米新品种展示、示范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5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官桥镇新圩村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7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品鉴+观摩</w:t>
            </w:r>
          </w:p>
        </w:tc>
      </w:tr>
      <w:tr w14:paraId="0D02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4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南安市畅想家庭农场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9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甜玉米新品种示范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英都镇西峰村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BB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春种</w:t>
            </w:r>
          </w:p>
        </w:tc>
      </w:tr>
      <w:tr w14:paraId="7526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BB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E4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福建首佳生态农林科技有限公司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辣椒新品种展示、示范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4F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向阳乡向阳村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8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3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E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夏种</w:t>
            </w:r>
          </w:p>
        </w:tc>
      </w:tr>
      <w:tr w14:paraId="2B9F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D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</w:rPr>
              <w:t>合计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08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8.5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E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94F3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pacing w:val="-6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eastAsia="zh-CN"/>
        </w:rPr>
        <w:t>泉州市级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展示、示范项目验收结果及拟补助资金表</w:t>
      </w:r>
    </w:p>
    <w:bookmarkEnd w:id="0"/>
    <w:p w14:paraId="0150B4CF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7027"/>
    <w:rsid w:val="32F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2025-11-21T06:47:00Z</dcterms:created>
  <dc:creator>YAN</dc:creator>
  <cp:lastModifiedBy>YAN</cp:lastModifiedBy>
  <dcterms:modified xsi:type="dcterms:W3CDTF">2025-11-21T06:48:19Z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1E23CEDA7C754BBE93EC782E77B17576_11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