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A8E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01F1790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一村一品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专业村、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省级农业产业化示范</w:t>
      </w:r>
    </w:p>
    <w:p w14:paraId="04DB5980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联合体申报条件</w:t>
      </w:r>
    </w:p>
    <w:p w14:paraId="02AA35C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3332EC52">
      <w:pPr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640"/>
        <w:jc w:val="left"/>
        <w:textAlignment w:val="baseline"/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MainBody"/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申报条件</w:t>
      </w:r>
    </w:p>
    <w:p w14:paraId="7DF65E2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Style w:val="8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  <w:t>（一）省级</w:t>
      </w:r>
      <w:r>
        <w:rPr>
          <w:rStyle w:val="8"/>
          <w:rFonts w:hint="default" w:ascii="楷体_GB2312" w:hAnsi="楷体_GB2312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  <w:t>“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  <w:t>一村一品</w:t>
      </w:r>
      <w:r>
        <w:rPr>
          <w:rStyle w:val="8"/>
          <w:rFonts w:hint="default" w:ascii="楷体_GB2312" w:hAnsi="楷体_GB2312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  <w:t>”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  <w:t>专业村</w:t>
      </w:r>
    </w:p>
    <w:p w14:paraId="154B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1.产业</w:t>
      </w:r>
      <w:r>
        <w:rPr>
          <w:rStyle w:val="8"/>
          <w:rFonts w:hint="eastAsia" w:ascii="仿宋_GB2312" w:hAns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有规模</w:t>
      </w:r>
      <w:r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。村</w:t>
      </w:r>
      <w:r>
        <w:rPr>
          <w:rStyle w:val="8"/>
          <w:rFonts w:hint="eastAsia" w:ascii="仿宋_GB2312" w:hAnsi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特色</w:t>
      </w:r>
      <w:r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产业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全产业链产值</w:t>
      </w:r>
      <w:r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超过500万元</w:t>
      </w:r>
      <w:r>
        <w:rPr>
          <w:rStyle w:val="8"/>
          <w:rFonts w:ascii="仿宋_GB2312" w:hAnsi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  <w:t>，占全村生产总值的30%以上（属于38个欠发达老区苏区县的村可适当降低）</w:t>
      </w:r>
      <w:r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特色产业类型包括特色种植、特色养殖、特色食品、特色文化（如传统手工技艺、民俗文化等）和特色业态（如休闲旅游、民宿、电子商务等）</w:t>
      </w:r>
      <w:r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 w14:paraId="1376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2.产业有组织体系。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村集体经济组织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带动作用明显，年收入</w:t>
      </w:r>
      <w:r>
        <w:rPr>
          <w:rStyle w:val="8"/>
          <w:rFonts w:ascii="仿宋_GB2312" w:hAnsi="仿宋_GB2312"/>
        </w:rPr>
        <w:t>超过</w:t>
      </w:r>
      <w:r>
        <w:rPr>
          <w:rStyle w:val="8"/>
          <w:rFonts w:ascii="仿宋_GB2312" w:hAnsi="仿宋_GB2312"/>
          <w:b/>
          <w:bCs/>
        </w:rPr>
        <w:t>10</w:t>
      </w:r>
      <w:r>
        <w:rPr>
          <w:rStyle w:val="8"/>
          <w:rFonts w:ascii="仿宋_GB2312" w:hAnsi="仿宋_GB2312"/>
        </w:rPr>
        <w:t>万元。</w:t>
      </w:r>
      <w:r>
        <w:rPr>
          <w:rStyle w:val="8"/>
          <w:rFonts w:ascii="仿宋_GB2312" w:hAnsi="仿宋_GB2312"/>
          <w:b/>
          <w:bCs/>
        </w:rPr>
        <w:t>村</w:t>
      </w:r>
      <w:r>
        <w:rPr>
          <w:rStyle w:val="8"/>
          <w:rFonts w:ascii="仿宋_GB2312" w:hAnsi="仿宋_GB2312"/>
        </w:rPr>
        <w:t>有农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民合作社、联合社</w:t>
      </w:r>
      <w:r>
        <w:rPr>
          <w:rFonts w:hint="eastAsia" w:cs="Times New Roman"/>
          <w:sz w:val="32"/>
          <w:szCs w:val="32"/>
          <w:lang w:eastAsia="zh-CN"/>
        </w:rPr>
        <w:t>、家庭农场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等主体，从事特色产业的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农户数量</w:t>
      </w:r>
      <w:r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达到200户以上或</w:t>
      </w:r>
      <w:r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占全村常住农户数30%以上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A68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baseline"/>
        <w:rPr>
          <w:rStyle w:val="8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3.产业有市场影响。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从业人员人均可支配收入超过所在县（市、区）农村居民人均可支配收入。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主销产品有绿色食品、有机农产品等认证，</w:t>
      </w:r>
      <w:r>
        <w:rPr>
          <w:rFonts w:hint="eastAsia" w:cs="Times New Roman"/>
          <w:sz w:val="32"/>
          <w:szCs w:val="32"/>
          <w:lang w:eastAsia="zh-CN"/>
        </w:rPr>
        <w:t>获评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中国美丽休闲乡村等</w:t>
      </w:r>
      <w:r>
        <w:rPr>
          <w:rFonts w:hint="eastAsia" w:cs="Times New Roman"/>
          <w:sz w:val="32"/>
          <w:szCs w:val="32"/>
          <w:lang w:eastAsia="zh-CN"/>
        </w:rPr>
        <w:t>荣誉的优先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C32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4.</w:t>
      </w:r>
      <w:r>
        <w:rPr>
          <w:rStyle w:val="8"/>
          <w:rFonts w:hint="eastAsia" w:ascii="仿宋_GB2312" w:hAns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产业有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发展潜力。</w:t>
      </w:r>
      <w:r>
        <w:rPr>
          <w:rStyle w:val="8"/>
          <w:rFonts w:hint="eastAsia" w:ascii="仿宋_GB2312" w:hAnsi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特色</w:t>
      </w:r>
      <w:r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产业</w:t>
      </w:r>
      <w:r>
        <w:rPr>
          <w:rStyle w:val="8"/>
          <w:rFonts w:hint="eastAsia" w:ascii="仿宋_GB2312" w:hAnsi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已形成可操作，可落地的发展方案，已谋划生成一批前期准备充分，能尽快开工的建设项目</w:t>
      </w:r>
      <w:r>
        <w:rPr>
          <w:rStyle w:val="8"/>
          <w:rFonts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 w14:paraId="3FC078C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firstLine="643" w:firstLineChars="200"/>
        <w:jc w:val="left"/>
        <w:textAlignment w:val="baseline"/>
        <w:rPr>
          <w:rStyle w:val="8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（二）省级农业产业化示范联合体</w:t>
      </w:r>
    </w:p>
    <w:p w14:paraId="12E94C1D">
      <w:pPr>
        <w:keepNext w:val="0"/>
        <w:keepLines w:val="0"/>
        <w:pageBreakBefore w:val="0"/>
        <w:widowControl w:val="0"/>
        <w:tabs>
          <w:tab w:val="left" w:pos="6400"/>
        </w:tabs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firstLine="720"/>
        <w:jc w:val="both"/>
        <w:textAlignment w:val="baseline"/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Times New Roman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1.联合体要素齐全</w:t>
      </w:r>
      <w:r>
        <w:rPr>
          <w:rStyle w:val="8"/>
          <w:rFonts w:hint="eastAsia" w:asci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8"/>
          <w:rFonts w:ascii="仿宋_GB2312" w:hAnsi="Times New Roman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龙头企业牵头，农民合作社、家庭农场等新型农业经营主体分工协作参与，形成以规模经营为依托，以利益联结为纽带的一体化农业经营组织联盟。</w:t>
      </w:r>
    </w:p>
    <w:p w14:paraId="7603EA7D">
      <w:pPr>
        <w:keepNext w:val="0"/>
        <w:keepLines w:val="0"/>
        <w:pageBreakBefore w:val="0"/>
        <w:widowControl w:val="0"/>
        <w:tabs>
          <w:tab w:val="left" w:pos="6400"/>
        </w:tabs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firstLine="720"/>
        <w:jc w:val="both"/>
        <w:textAlignment w:val="baseline"/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Times New Roman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2.达到</w:t>
      </w:r>
      <w:r>
        <w:rPr>
          <w:rStyle w:val="8"/>
          <w:rFonts w:hint="eastAsia" w:asci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Style w:val="8"/>
          <w:rFonts w:ascii="仿宋_GB2312" w:hAnsi="Times New Roman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五有</w:t>
      </w:r>
      <w:r>
        <w:rPr>
          <w:rStyle w:val="8"/>
          <w:rFonts w:hint="eastAsia" w:asci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Style w:val="8"/>
          <w:rFonts w:ascii="仿宋_GB2312" w:hAnsi="Times New Roman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和</w:t>
      </w:r>
      <w:r>
        <w:rPr>
          <w:rStyle w:val="8"/>
          <w:rFonts w:hint="eastAsia" w:asci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Style w:val="8"/>
          <w:rFonts w:ascii="仿宋_GB2312" w:hAnsi="Times New Roman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五统一</w:t>
      </w:r>
      <w:r>
        <w:rPr>
          <w:rStyle w:val="8"/>
          <w:rFonts w:hint="eastAsia" w:asci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Style w:val="8"/>
          <w:rFonts w:ascii="仿宋_GB2312" w:hAnsi="Times New Roman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标准</w:t>
      </w:r>
      <w:r>
        <w:rPr>
          <w:rStyle w:val="8"/>
          <w:rFonts w:hint="eastAsia" w:asci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有制定并上墙联合体章程、有建立理事会制度、有龙头企业牵头、有建立利益联结机制实现农户增收、有相对固定办公场；</w:t>
      </w:r>
      <w:r>
        <w:rPr>
          <w:rStyle w:val="8"/>
          <w:rFonts w:ascii="仿宋_GB2312" w:hAnsi="Times New Roman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统一生产规划，统一生产服务，统一技术管理，统一资金服务，统一收购销售。</w:t>
      </w:r>
    </w:p>
    <w:p w14:paraId="65A7C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Times New Roman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3.带动能力较强</w:t>
      </w:r>
      <w:r>
        <w:rPr>
          <w:rStyle w:val="8"/>
          <w:rFonts w:hint="eastAsia" w:ascii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能够带动合作社及家庭农场总数达到5家以上。</w:t>
      </w:r>
    </w:p>
    <w:bookmarkEnd w:id="0"/>
    <w:p w14:paraId="3E0D6AF5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A786A1E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6B54924E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7C106998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6A66C750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9F01BB9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1AA2B689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514A36EE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3DD0AE4C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717526F6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6109F5BB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p w14:paraId="6C394BCA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  <w:r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1.2</w:t>
      </w:r>
    </w:p>
    <w:p w14:paraId="4E10BE08">
      <w:pPr>
        <w:widowControl/>
        <w:shd w:val="clear" w:color="auto" w:fill="FFFFFF"/>
        <w:spacing w:line="600" w:lineRule="exact"/>
        <w:ind w:firstLine="1980" w:firstLineChars="550"/>
        <w:rPr>
          <w:rFonts w:hint="eastAsia" w:ascii="黑体" w:hAnsi="黑体" w:eastAsia="黑体" w:cs="楷体_GB2312"/>
          <w:color w:val="000000"/>
          <w:sz w:val="36"/>
          <w:szCs w:val="36"/>
        </w:rPr>
      </w:pPr>
      <w:r>
        <w:rPr>
          <w:rFonts w:hint="eastAsia" w:ascii="黑体" w:hAnsi="黑体" w:eastAsia="黑体" w:cs="楷体_GB2312"/>
          <w:color w:val="000000"/>
          <w:sz w:val="36"/>
          <w:szCs w:val="36"/>
        </w:rPr>
        <w:t>市级“一村一品”专业村申报条件</w:t>
      </w:r>
    </w:p>
    <w:p w14:paraId="47D7C84B">
      <w:pPr>
        <w:widowControl/>
        <w:shd w:val="clear" w:color="auto" w:fill="FFFFFF"/>
        <w:spacing w:line="600" w:lineRule="exact"/>
        <w:ind w:firstLine="1980" w:firstLineChars="550"/>
        <w:rPr>
          <w:rFonts w:hint="eastAsia" w:ascii="黑体" w:hAnsi="黑体" w:eastAsia="黑体" w:cs="楷体_GB2312"/>
          <w:color w:val="000000"/>
          <w:sz w:val="36"/>
          <w:szCs w:val="36"/>
        </w:rPr>
      </w:pPr>
    </w:p>
    <w:p w14:paraId="7D850F52">
      <w:pPr>
        <w:widowControl/>
        <w:shd w:val="clear" w:color="auto" w:fill="FFFFFF"/>
        <w:spacing w:line="60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（一）主导产业基础好</w:t>
      </w:r>
      <w:r>
        <w:rPr>
          <w:rFonts w:hint="eastAsia" w:ascii="仿宋_GB2312" w:eastAsia="仿宋_GB2312"/>
          <w:color w:val="000000"/>
          <w:sz w:val="32"/>
          <w:szCs w:val="32"/>
        </w:rPr>
        <w:t>。申报村主导产业总产值超过500万元，占全村生产总值的30%以上。主导产业为当地特色种植、特色养殖、特色食品加工、特色文化（包括传统手工技艺、民俗文化等）和新业态（包括休闲旅游、民宿、电子商务等）的具体品类。</w:t>
      </w:r>
    </w:p>
    <w:p w14:paraId="6B1B47AC">
      <w:pPr>
        <w:widowControl/>
        <w:shd w:val="clear" w:color="auto" w:fill="FFFFFF"/>
        <w:spacing w:line="60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（二）融合发展程度深</w:t>
      </w:r>
      <w:r>
        <w:rPr>
          <w:rFonts w:hint="eastAsia" w:ascii="仿宋_GB2312" w:eastAsia="仿宋_GB2312"/>
          <w:color w:val="000000"/>
          <w:sz w:val="32"/>
          <w:szCs w:val="32"/>
        </w:rPr>
        <w:t>。主导产业生产、加工、流通、销售、服务等关键环节有机衔接，基本实现链条化、一体化发展。生态涵养、休闲体验、文化传承、电子商务等农村一二三产业深度融合的新产业新业态已有初步发展。</w:t>
      </w:r>
    </w:p>
    <w:p w14:paraId="3F98B642">
      <w:pPr>
        <w:widowControl/>
        <w:shd w:val="clear" w:color="auto" w:fill="FFFFFF"/>
        <w:spacing w:line="60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（三）联农带农作用强</w:t>
      </w:r>
      <w:r>
        <w:rPr>
          <w:rFonts w:hint="eastAsia" w:ascii="仿宋_GB2312" w:eastAsia="仿宋_GB2312"/>
          <w:color w:val="000000"/>
          <w:sz w:val="32"/>
          <w:szCs w:val="32"/>
        </w:rPr>
        <w:t>。申报村有农民合作社，主导产业带动从业农户数量占村常住农户数的30%以上，或从事主导产业的农户数达到200户以上。具有一定数量正常运作的龙头企业、农民合作社、家庭农场等新型经营主体，能承担“一村一品”建设任务。</w:t>
      </w:r>
    </w:p>
    <w:p w14:paraId="0ED1CB2F">
      <w:pPr>
        <w:widowControl/>
        <w:shd w:val="clear" w:color="auto" w:fill="FFFFFF"/>
        <w:spacing w:line="60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（四）特色产品品牌响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主要经营主体需有注册商标（民俗文化和新业态除外），产品销售渠道畅通，主打产品在当地有一定知名度和美誉度。获得绿色食品、有机农产品、地理标志登记保护认证、名牌产品的优先。</w:t>
      </w:r>
    </w:p>
    <w:p w14:paraId="7D4FC635">
      <w:pPr>
        <w:widowControl/>
        <w:snapToGrid/>
        <w:spacing w:before="0" w:beforeAutospacing="0" w:after="157" w:afterLines="5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EA25E7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FE4A2">
    <w:pPr>
      <w:pStyle w:val="3"/>
      <w:widowControl/>
    </w:pPr>
  </w:p>
  <w:p w14:paraId="2E4FF4B5">
    <w:pPr>
      <w:pStyle w:val="3"/>
      <w:widowControl/>
    </w:pPr>
  </w:p>
  <w:p w14:paraId="46CA1835">
    <w:pPr>
      <w:pStyle w:val="3"/>
      <w:widowControl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11C0AA">
                          <w:pPr>
                            <w:pStyle w:val="3"/>
                            <w:widowControl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11C0AA">
                    <w:pPr>
                      <w:pStyle w:val="3"/>
                      <w:widowControl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F3359"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5264A"/>
    <w:multiLevelType w:val="singleLevel"/>
    <w:tmpl w:val="8205264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25FCE"/>
    <w:rsid w:val="2EED34C2"/>
    <w:rsid w:val="36797B15"/>
    <w:rsid w:val="39F7463D"/>
    <w:rsid w:val="3E9B716C"/>
    <w:rsid w:val="3FF7FEC1"/>
    <w:rsid w:val="6B2E444E"/>
    <w:rsid w:val="75DF7A85"/>
    <w:rsid w:val="7DFDAAF6"/>
    <w:rsid w:val="7FFBF1AA"/>
    <w:rsid w:val="B4A5F298"/>
    <w:rsid w:val="BBFEE322"/>
    <w:rsid w:val="BFF25FCE"/>
    <w:rsid w:val="C5AF4F77"/>
    <w:rsid w:val="F8E5A805"/>
    <w:rsid w:val="FE77F9DD"/>
    <w:rsid w:val="FF374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hAnsi="Times New Roman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179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5175</Words>
  <Characters>5397</Characters>
  <Lines>0</Lines>
  <Paragraphs>0</Paragraphs>
  <TotalTime>3</TotalTime>
  <ScaleCrop>false</ScaleCrop>
  <LinksUpToDate>false</LinksUpToDate>
  <CharactersWithSpaces>5833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2023-09-19T06:15:00Z</dcterms:created>
  <dc:creator>林岚剑</dc:creator>
  <cp:lastModifiedBy>Administrator</cp:lastModifiedBy>
  <cp:lastPrinted>2025-09-24T11:07:00Z</cp:lastPrinted>
  <dcterms:modified xsi:type="dcterms:W3CDTF">2025-09-28T00:25:07Z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8764AB859DF07F1C6091B46618AABF84</vt:lpwstr>
  </property>
  <property fmtid="{D5CDD505-2E9C-101B-9397-08002B2CF9AE}" pid="4" name="KSOTemplateDocerSaveRecord">
    <vt:lpwstr>eyJoZGlkIjoiZmYwZTFjMTZkZDkwNmQzNzY3NzMzNDE2OWJhN2FhN2IifQ==</vt:lpwstr>
  </property>
</Properties>
</file>