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C1256">
      <w:pPr>
        <w:spacing w:line="560" w:lineRule="exact"/>
        <w:rPr>
          <w:rFonts w:hint="default" w:ascii="Times New Roman" w:hAnsi="Times New Roman" w:eastAsia="方正小标宋简体" w:cs="Times New Roman"/>
          <w:color w:val="000000"/>
          <w:sz w:val="36"/>
          <w:szCs w:val="36"/>
        </w:rPr>
      </w:pPr>
      <w:r>
        <w:rPr>
          <w:rFonts w:hint="default" w:ascii="Times New Roman" w:hAnsi="Times New Roman" w:eastAsia="黑体" w:cs="Times New Roman"/>
          <w:color w:val="000000"/>
          <w:sz w:val="32"/>
          <w:szCs w:val="32"/>
        </w:rPr>
        <w:t>附件3</w:t>
      </w:r>
      <w:r>
        <w:rPr>
          <w:rFonts w:hint="default" w:ascii="Times New Roman" w:hAnsi="Times New Roman" w:eastAsia="方正仿宋_GBK" w:cs="Times New Roman"/>
          <w:color w:val="000000"/>
          <w:sz w:val="32"/>
          <w:szCs w:val="32"/>
        </w:rPr>
        <w:t xml:space="preserve">  </w:t>
      </w:r>
    </w:p>
    <w:p w14:paraId="4EF36B55">
      <w:pPr>
        <w:tabs>
          <w:tab w:val="left" w:pos="941"/>
        </w:tabs>
        <w:spacing w:line="560" w:lineRule="exact"/>
        <w:jc w:val="center"/>
        <w:rPr>
          <w:rFonts w:hint="default" w:ascii="Times New Roman" w:hAnsi="Times New Roman" w:eastAsia="方正小标宋简体" w:cs="Times New Roman"/>
          <w:color w:val="000000"/>
          <w:sz w:val="36"/>
          <w:szCs w:val="36"/>
        </w:rPr>
      </w:pPr>
      <w:bookmarkStart w:id="0" w:name="_GoBack"/>
      <w:r>
        <w:rPr>
          <w:rFonts w:hint="default" w:ascii="Times New Roman" w:hAnsi="Times New Roman" w:eastAsia="方正小标宋简体" w:cs="Times New Roman"/>
          <w:color w:val="000000"/>
          <w:sz w:val="36"/>
          <w:szCs w:val="36"/>
        </w:rPr>
        <w:t>南安市2024年特色现代农业发展项目第八批资金（高标准农田建设农业水价综合改革及建后管护市级奖补）</w:t>
      </w:r>
    </w:p>
    <w:p w14:paraId="023387D9">
      <w:pPr>
        <w:tabs>
          <w:tab w:val="left" w:pos="941"/>
        </w:tabs>
        <w:spacing w:line="56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绩效目标表（202</w:t>
      </w:r>
      <w:r>
        <w:rPr>
          <w:rFonts w:hint="default" w:ascii="Times New Roman" w:hAnsi="Times New Roman" w:eastAsia="方正小标宋简体" w:cs="Times New Roman"/>
          <w:color w:val="000000"/>
          <w:sz w:val="36"/>
          <w:szCs w:val="36"/>
          <w:lang w:val="en-US" w:eastAsia="zh-CN"/>
        </w:rPr>
        <w:t>4</w:t>
      </w:r>
      <w:r>
        <w:rPr>
          <w:rFonts w:hint="default" w:ascii="Times New Roman" w:hAnsi="Times New Roman" w:eastAsia="方正小标宋简体" w:cs="Times New Roman"/>
          <w:color w:val="000000"/>
          <w:sz w:val="36"/>
          <w:szCs w:val="36"/>
        </w:rPr>
        <w:t>年度）</w:t>
      </w:r>
      <w:bookmarkEnd w:id="0"/>
    </w:p>
    <w:tbl>
      <w:tblPr>
        <w:tblStyle w:val="3"/>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545"/>
        <w:gridCol w:w="1047"/>
        <w:gridCol w:w="235"/>
        <w:gridCol w:w="1884"/>
        <w:gridCol w:w="1267"/>
        <w:gridCol w:w="797"/>
        <w:gridCol w:w="654"/>
        <w:gridCol w:w="1701"/>
      </w:tblGrid>
      <w:tr w14:paraId="67C6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876" w:type="dxa"/>
            <w:gridSpan w:val="4"/>
            <w:noWrap w:val="0"/>
            <w:vAlign w:val="center"/>
          </w:tcPr>
          <w:p w14:paraId="3E204E2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color w:val="000000"/>
                <w:sz w:val="18"/>
                <w:szCs w:val="18"/>
              </w:rPr>
            </w:pPr>
            <w:r>
              <w:rPr>
                <w:rFonts w:hint="default" w:ascii="Times New Roman" w:hAnsi="Times New Roman" w:eastAsia="黑体" w:cs="Times New Roman"/>
                <w:color w:val="000000"/>
                <w:sz w:val="18"/>
                <w:szCs w:val="18"/>
              </w:rPr>
              <w:t>项目名称</w:t>
            </w:r>
          </w:p>
        </w:tc>
        <w:tc>
          <w:tcPr>
            <w:tcW w:w="6303" w:type="dxa"/>
            <w:gridSpan w:val="5"/>
            <w:noWrap w:val="0"/>
            <w:vAlign w:val="center"/>
          </w:tcPr>
          <w:p w14:paraId="55A2E12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2024年农业水价综合改革及建后管护奖补资金</w:t>
            </w:r>
          </w:p>
        </w:tc>
      </w:tr>
      <w:tr w14:paraId="485B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876" w:type="dxa"/>
            <w:gridSpan w:val="4"/>
            <w:noWrap w:val="0"/>
            <w:vAlign w:val="center"/>
          </w:tcPr>
          <w:p w14:paraId="0C4A694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主管部门（单位）名称及</w:t>
            </w:r>
          </w:p>
          <w:p w14:paraId="67B6C2E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部门预算编码</w:t>
            </w:r>
          </w:p>
        </w:tc>
        <w:tc>
          <w:tcPr>
            <w:tcW w:w="3151" w:type="dxa"/>
            <w:gridSpan w:val="2"/>
            <w:noWrap w:val="0"/>
            <w:vAlign w:val="center"/>
          </w:tcPr>
          <w:p w14:paraId="17D95F3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南安市农业农村局</w:t>
            </w:r>
          </w:p>
        </w:tc>
        <w:tc>
          <w:tcPr>
            <w:tcW w:w="1451" w:type="dxa"/>
            <w:gridSpan w:val="2"/>
            <w:noWrap w:val="0"/>
            <w:vAlign w:val="center"/>
          </w:tcPr>
          <w:p w14:paraId="6D88C6C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补助区域</w:t>
            </w:r>
          </w:p>
        </w:tc>
        <w:tc>
          <w:tcPr>
            <w:tcW w:w="1701" w:type="dxa"/>
            <w:noWrap w:val="0"/>
            <w:vAlign w:val="center"/>
          </w:tcPr>
          <w:p w14:paraId="190C703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溪美街道、洪濑镇、</w:t>
            </w:r>
          </w:p>
          <w:p w14:paraId="4E4ADE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洪梅镇、乐峰镇、眉山乡、康美镇、石井镇、英都镇、官桥镇、省新镇、 丰州镇、 诗山镇</w:t>
            </w:r>
          </w:p>
        </w:tc>
      </w:tr>
      <w:tr w14:paraId="75FE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76" w:type="dxa"/>
            <w:gridSpan w:val="4"/>
            <w:vMerge w:val="restart"/>
            <w:noWrap w:val="0"/>
            <w:vAlign w:val="center"/>
          </w:tcPr>
          <w:p w14:paraId="18A366A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资金情况</w:t>
            </w:r>
          </w:p>
          <w:p w14:paraId="662CC56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（万元）</w:t>
            </w:r>
          </w:p>
        </w:tc>
        <w:tc>
          <w:tcPr>
            <w:tcW w:w="1884" w:type="dxa"/>
            <w:noWrap w:val="0"/>
            <w:vAlign w:val="center"/>
          </w:tcPr>
          <w:p w14:paraId="0D42AA7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资金总额：</w:t>
            </w:r>
          </w:p>
        </w:tc>
        <w:tc>
          <w:tcPr>
            <w:tcW w:w="4419" w:type="dxa"/>
            <w:gridSpan w:val="4"/>
            <w:noWrap w:val="0"/>
            <w:vAlign w:val="center"/>
          </w:tcPr>
          <w:p w14:paraId="7DE880D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eastAsia" w:ascii="Times New Roman" w:hAnsi="Times New Roman" w:eastAsia="方正仿宋_GBK" w:cs="Times New Roman"/>
                <w:color w:val="auto"/>
                <w:sz w:val="18"/>
                <w:szCs w:val="18"/>
                <w:lang w:val="en-US" w:eastAsia="zh-CN"/>
              </w:rPr>
              <w:t>46.8</w:t>
            </w:r>
            <w:r>
              <w:rPr>
                <w:rFonts w:hint="default" w:ascii="Times New Roman" w:hAnsi="Times New Roman" w:eastAsia="方正仿宋_GBK" w:cs="Times New Roman"/>
                <w:color w:val="auto"/>
                <w:sz w:val="18"/>
                <w:szCs w:val="18"/>
              </w:rPr>
              <w:t>万元</w:t>
            </w:r>
          </w:p>
        </w:tc>
      </w:tr>
      <w:tr w14:paraId="3090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876" w:type="dxa"/>
            <w:gridSpan w:val="4"/>
            <w:vMerge w:val="continue"/>
            <w:noWrap w:val="0"/>
            <w:vAlign w:val="center"/>
          </w:tcPr>
          <w:p w14:paraId="2AB3BC9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884" w:type="dxa"/>
            <w:noWrap w:val="0"/>
            <w:vAlign w:val="center"/>
          </w:tcPr>
          <w:p w14:paraId="3E37CE2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其中：财政拨款</w:t>
            </w:r>
          </w:p>
        </w:tc>
        <w:tc>
          <w:tcPr>
            <w:tcW w:w="4419" w:type="dxa"/>
            <w:gridSpan w:val="4"/>
            <w:noWrap w:val="0"/>
            <w:vAlign w:val="center"/>
          </w:tcPr>
          <w:p w14:paraId="3220FF9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eastAsia" w:ascii="Times New Roman" w:hAnsi="Times New Roman" w:eastAsia="方正仿宋_GBK" w:cs="Times New Roman"/>
                <w:color w:val="auto"/>
                <w:sz w:val="18"/>
                <w:szCs w:val="18"/>
                <w:lang w:val="en-US" w:eastAsia="zh-CN"/>
              </w:rPr>
              <w:t>46.8</w:t>
            </w:r>
            <w:r>
              <w:rPr>
                <w:rFonts w:hint="default" w:ascii="Times New Roman" w:hAnsi="Times New Roman" w:eastAsia="方正仿宋_GBK" w:cs="Times New Roman"/>
                <w:color w:val="auto"/>
                <w:sz w:val="18"/>
                <w:szCs w:val="18"/>
              </w:rPr>
              <w:t>万元</w:t>
            </w:r>
          </w:p>
        </w:tc>
      </w:tr>
      <w:tr w14:paraId="1962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876" w:type="dxa"/>
            <w:gridSpan w:val="4"/>
            <w:vMerge w:val="continue"/>
            <w:noWrap w:val="0"/>
            <w:vAlign w:val="center"/>
          </w:tcPr>
          <w:p w14:paraId="6850DF6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884" w:type="dxa"/>
            <w:noWrap w:val="0"/>
            <w:vAlign w:val="center"/>
          </w:tcPr>
          <w:p w14:paraId="7990B48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其他资金</w:t>
            </w:r>
          </w:p>
        </w:tc>
        <w:tc>
          <w:tcPr>
            <w:tcW w:w="4419" w:type="dxa"/>
            <w:gridSpan w:val="4"/>
            <w:noWrap w:val="0"/>
            <w:vAlign w:val="center"/>
          </w:tcPr>
          <w:p w14:paraId="2EA9C74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r>
      <w:tr w14:paraId="565D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49" w:type="dxa"/>
            <w:noWrap w:val="0"/>
            <w:vAlign w:val="center"/>
          </w:tcPr>
          <w:p w14:paraId="6DBF126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总体目标</w:t>
            </w:r>
          </w:p>
        </w:tc>
        <w:tc>
          <w:tcPr>
            <w:tcW w:w="8130" w:type="dxa"/>
            <w:gridSpan w:val="8"/>
            <w:noWrap w:val="0"/>
            <w:vAlign w:val="center"/>
          </w:tcPr>
          <w:p w14:paraId="6E99A38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完成新建高标准农田面积1.2万亩，改造提升2万亩；完成农业水价综合改革任务3.2万亩；高标准农田项目建后管护面积3.2万亩；</w:t>
            </w:r>
          </w:p>
        </w:tc>
      </w:tr>
      <w:tr w14:paraId="3559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9" w:type="dxa"/>
            <w:vMerge w:val="restart"/>
            <w:noWrap w:val="0"/>
            <w:vAlign w:val="center"/>
          </w:tcPr>
          <w:p w14:paraId="2CE2CBC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绩效</w:t>
            </w:r>
          </w:p>
          <w:p w14:paraId="18C84F6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指标</w:t>
            </w:r>
          </w:p>
        </w:tc>
        <w:tc>
          <w:tcPr>
            <w:tcW w:w="545" w:type="dxa"/>
            <w:noWrap w:val="0"/>
            <w:vAlign w:val="center"/>
          </w:tcPr>
          <w:p w14:paraId="747B7E1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一级</w:t>
            </w:r>
          </w:p>
          <w:p w14:paraId="18BCE5F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指标</w:t>
            </w:r>
          </w:p>
        </w:tc>
        <w:tc>
          <w:tcPr>
            <w:tcW w:w="1047" w:type="dxa"/>
            <w:noWrap w:val="0"/>
            <w:vAlign w:val="center"/>
          </w:tcPr>
          <w:p w14:paraId="671D2FD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二级指标</w:t>
            </w:r>
          </w:p>
        </w:tc>
        <w:tc>
          <w:tcPr>
            <w:tcW w:w="2119" w:type="dxa"/>
            <w:gridSpan w:val="2"/>
            <w:noWrap w:val="0"/>
            <w:vAlign w:val="center"/>
          </w:tcPr>
          <w:p w14:paraId="5BD5128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三级指标</w:t>
            </w:r>
          </w:p>
        </w:tc>
        <w:tc>
          <w:tcPr>
            <w:tcW w:w="2064" w:type="dxa"/>
            <w:gridSpan w:val="2"/>
            <w:noWrap w:val="0"/>
            <w:vAlign w:val="center"/>
          </w:tcPr>
          <w:p w14:paraId="2486EA7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指标解释</w:t>
            </w:r>
          </w:p>
        </w:tc>
        <w:tc>
          <w:tcPr>
            <w:tcW w:w="654" w:type="dxa"/>
            <w:noWrap w:val="0"/>
            <w:vAlign w:val="center"/>
          </w:tcPr>
          <w:p w14:paraId="7FAB5C4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项目单位</w:t>
            </w:r>
          </w:p>
        </w:tc>
        <w:tc>
          <w:tcPr>
            <w:tcW w:w="1701" w:type="dxa"/>
            <w:noWrap w:val="0"/>
            <w:vAlign w:val="center"/>
          </w:tcPr>
          <w:p w14:paraId="2CC3566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区域目标值</w:t>
            </w:r>
          </w:p>
        </w:tc>
      </w:tr>
      <w:tr w14:paraId="4AE8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49" w:type="dxa"/>
            <w:vMerge w:val="continue"/>
            <w:noWrap w:val="0"/>
            <w:vAlign w:val="center"/>
          </w:tcPr>
          <w:p w14:paraId="0E73959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noWrap w:val="0"/>
            <w:vAlign w:val="center"/>
          </w:tcPr>
          <w:p w14:paraId="14A38E5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成本指标</w:t>
            </w:r>
          </w:p>
        </w:tc>
        <w:tc>
          <w:tcPr>
            <w:tcW w:w="1047" w:type="dxa"/>
            <w:noWrap w:val="0"/>
            <w:vAlign w:val="center"/>
          </w:tcPr>
          <w:p w14:paraId="2DBB234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经济成本指标</w:t>
            </w:r>
          </w:p>
        </w:tc>
        <w:tc>
          <w:tcPr>
            <w:tcW w:w="2119" w:type="dxa"/>
            <w:gridSpan w:val="2"/>
            <w:noWrap w:val="0"/>
            <w:vAlign w:val="center"/>
          </w:tcPr>
          <w:p w14:paraId="62D1E65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特色现代农业发展项目资金（第八批）</w:t>
            </w:r>
          </w:p>
        </w:tc>
        <w:tc>
          <w:tcPr>
            <w:tcW w:w="2064" w:type="dxa"/>
            <w:gridSpan w:val="2"/>
            <w:noWrap w:val="0"/>
            <w:vAlign w:val="center"/>
          </w:tcPr>
          <w:p w14:paraId="71E18CD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特色现代农业发展项目资金（第八批）</w:t>
            </w:r>
          </w:p>
        </w:tc>
        <w:tc>
          <w:tcPr>
            <w:tcW w:w="654" w:type="dxa"/>
            <w:noWrap w:val="0"/>
            <w:vAlign w:val="center"/>
          </w:tcPr>
          <w:p w14:paraId="51495C9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万元</w:t>
            </w:r>
          </w:p>
        </w:tc>
        <w:tc>
          <w:tcPr>
            <w:tcW w:w="1701" w:type="dxa"/>
            <w:noWrap w:val="0"/>
            <w:vAlign w:val="center"/>
          </w:tcPr>
          <w:p w14:paraId="740EDCB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46.8</w:t>
            </w:r>
          </w:p>
        </w:tc>
      </w:tr>
      <w:tr w14:paraId="180E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49" w:type="dxa"/>
            <w:vMerge w:val="continue"/>
            <w:noWrap w:val="0"/>
            <w:vAlign w:val="center"/>
          </w:tcPr>
          <w:p w14:paraId="36B422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restart"/>
            <w:noWrap w:val="0"/>
            <w:vAlign w:val="center"/>
          </w:tcPr>
          <w:p w14:paraId="2C029CF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产</w:t>
            </w:r>
          </w:p>
          <w:p w14:paraId="358BD60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出</w:t>
            </w:r>
          </w:p>
          <w:p w14:paraId="0AC8605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指</w:t>
            </w:r>
          </w:p>
          <w:p w14:paraId="36BD477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标</w:t>
            </w:r>
          </w:p>
        </w:tc>
        <w:tc>
          <w:tcPr>
            <w:tcW w:w="1047" w:type="dxa"/>
            <w:vMerge w:val="restart"/>
            <w:noWrap w:val="0"/>
            <w:vAlign w:val="center"/>
          </w:tcPr>
          <w:p w14:paraId="3CAB86B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数量指标</w:t>
            </w:r>
          </w:p>
        </w:tc>
        <w:tc>
          <w:tcPr>
            <w:tcW w:w="2119" w:type="dxa"/>
            <w:gridSpan w:val="2"/>
            <w:noWrap w:val="0"/>
            <w:vAlign w:val="center"/>
          </w:tcPr>
          <w:p w14:paraId="1761A7E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新建高标准农田面积</w:t>
            </w:r>
          </w:p>
        </w:tc>
        <w:tc>
          <w:tcPr>
            <w:tcW w:w="2064" w:type="dxa"/>
            <w:gridSpan w:val="2"/>
            <w:noWrap w:val="0"/>
            <w:vAlign w:val="center"/>
          </w:tcPr>
          <w:p w14:paraId="0DCC067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新建高标准农田面积</w:t>
            </w:r>
          </w:p>
        </w:tc>
        <w:tc>
          <w:tcPr>
            <w:tcW w:w="654" w:type="dxa"/>
            <w:noWrap w:val="0"/>
            <w:vAlign w:val="center"/>
          </w:tcPr>
          <w:p w14:paraId="4A829B0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万亩</w:t>
            </w:r>
          </w:p>
        </w:tc>
        <w:tc>
          <w:tcPr>
            <w:tcW w:w="1701" w:type="dxa"/>
            <w:noWrap w:val="0"/>
            <w:vAlign w:val="center"/>
          </w:tcPr>
          <w:p w14:paraId="74F0475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1</w:t>
            </w:r>
          </w:p>
        </w:tc>
      </w:tr>
      <w:tr w14:paraId="3C6C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49" w:type="dxa"/>
            <w:vMerge w:val="continue"/>
            <w:noWrap w:val="0"/>
            <w:vAlign w:val="center"/>
          </w:tcPr>
          <w:p w14:paraId="259CF2F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513FBD8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p>
        </w:tc>
        <w:tc>
          <w:tcPr>
            <w:tcW w:w="1047" w:type="dxa"/>
            <w:vMerge w:val="continue"/>
            <w:noWrap w:val="0"/>
            <w:vAlign w:val="center"/>
          </w:tcPr>
          <w:p w14:paraId="103C534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p>
        </w:tc>
        <w:tc>
          <w:tcPr>
            <w:tcW w:w="2119" w:type="dxa"/>
            <w:gridSpan w:val="2"/>
            <w:noWrap w:val="0"/>
            <w:vAlign w:val="center"/>
          </w:tcPr>
          <w:p w14:paraId="1313978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改造提升高标准农田面积</w:t>
            </w:r>
          </w:p>
        </w:tc>
        <w:tc>
          <w:tcPr>
            <w:tcW w:w="2064" w:type="dxa"/>
            <w:gridSpan w:val="2"/>
            <w:noWrap w:val="0"/>
            <w:vAlign w:val="center"/>
          </w:tcPr>
          <w:p w14:paraId="0A46A59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改造提升高标准农田面积</w:t>
            </w:r>
          </w:p>
        </w:tc>
        <w:tc>
          <w:tcPr>
            <w:tcW w:w="654" w:type="dxa"/>
            <w:noWrap w:val="0"/>
            <w:vAlign w:val="center"/>
          </w:tcPr>
          <w:p w14:paraId="473AA40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万亩</w:t>
            </w:r>
          </w:p>
        </w:tc>
        <w:tc>
          <w:tcPr>
            <w:tcW w:w="1701" w:type="dxa"/>
            <w:noWrap w:val="0"/>
            <w:vAlign w:val="center"/>
          </w:tcPr>
          <w:p w14:paraId="1A04909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2.2</w:t>
            </w:r>
          </w:p>
        </w:tc>
      </w:tr>
      <w:tr w14:paraId="3B84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49" w:type="dxa"/>
            <w:vMerge w:val="continue"/>
            <w:noWrap w:val="0"/>
            <w:vAlign w:val="center"/>
          </w:tcPr>
          <w:p w14:paraId="5729830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5735758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vMerge w:val="continue"/>
            <w:noWrap w:val="0"/>
            <w:vAlign w:val="center"/>
          </w:tcPr>
          <w:p w14:paraId="4CC85E3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2119" w:type="dxa"/>
            <w:gridSpan w:val="2"/>
            <w:noWrap w:val="0"/>
            <w:vAlign w:val="center"/>
          </w:tcPr>
          <w:p w14:paraId="237751A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高标准农田项目</w:t>
            </w:r>
          </w:p>
          <w:p w14:paraId="00DB388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农业水价综合改革</w:t>
            </w:r>
          </w:p>
        </w:tc>
        <w:tc>
          <w:tcPr>
            <w:tcW w:w="2064" w:type="dxa"/>
            <w:gridSpan w:val="2"/>
            <w:noWrap w:val="0"/>
            <w:vAlign w:val="center"/>
          </w:tcPr>
          <w:p w14:paraId="7FCA514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新增高标准农田项目</w:t>
            </w:r>
          </w:p>
          <w:p w14:paraId="05538FB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农业水价综合改革</w:t>
            </w:r>
          </w:p>
        </w:tc>
        <w:tc>
          <w:tcPr>
            <w:tcW w:w="654" w:type="dxa"/>
            <w:noWrap w:val="0"/>
            <w:vAlign w:val="center"/>
          </w:tcPr>
          <w:p w14:paraId="467545F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万亩</w:t>
            </w:r>
          </w:p>
        </w:tc>
        <w:tc>
          <w:tcPr>
            <w:tcW w:w="1701" w:type="dxa"/>
            <w:noWrap w:val="0"/>
            <w:vAlign w:val="center"/>
          </w:tcPr>
          <w:p w14:paraId="71CA4D4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3.2</w:t>
            </w:r>
          </w:p>
        </w:tc>
      </w:tr>
      <w:tr w14:paraId="71AE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49" w:type="dxa"/>
            <w:vMerge w:val="continue"/>
            <w:noWrap w:val="0"/>
            <w:vAlign w:val="center"/>
          </w:tcPr>
          <w:p w14:paraId="14D366C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5B6CBE4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vMerge w:val="continue"/>
            <w:noWrap w:val="0"/>
            <w:vAlign w:val="center"/>
          </w:tcPr>
          <w:p w14:paraId="02408A4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2119" w:type="dxa"/>
            <w:gridSpan w:val="2"/>
            <w:noWrap w:val="0"/>
            <w:vAlign w:val="center"/>
          </w:tcPr>
          <w:p w14:paraId="2E5DCB5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高标准农田项目建后</w:t>
            </w:r>
          </w:p>
          <w:p w14:paraId="4A98885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管护面积</w:t>
            </w:r>
          </w:p>
        </w:tc>
        <w:tc>
          <w:tcPr>
            <w:tcW w:w="2064" w:type="dxa"/>
            <w:gridSpan w:val="2"/>
            <w:noWrap w:val="0"/>
            <w:vAlign w:val="center"/>
          </w:tcPr>
          <w:p w14:paraId="0330C2B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高标准农田项目建后</w:t>
            </w:r>
          </w:p>
          <w:p w14:paraId="64A9C7C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管护面积</w:t>
            </w:r>
          </w:p>
        </w:tc>
        <w:tc>
          <w:tcPr>
            <w:tcW w:w="654" w:type="dxa"/>
            <w:noWrap w:val="0"/>
            <w:vAlign w:val="center"/>
          </w:tcPr>
          <w:p w14:paraId="76269D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万亩</w:t>
            </w:r>
          </w:p>
        </w:tc>
        <w:tc>
          <w:tcPr>
            <w:tcW w:w="1701" w:type="dxa"/>
            <w:noWrap w:val="0"/>
            <w:vAlign w:val="center"/>
          </w:tcPr>
          <w:p w14:paraId="127A668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3.2</w:t>
            </w:r>
          </w:p>
        </w:tc>
      </w:tr>
      <w:tr w14:paraId="05C9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49" w:type="dxa"/>
            <w:vMerge w:val="continue"/>
            <w:noWrap w:val="0"/>
            <w:vAlign w:val="center"/>
          </w:tcPr>
          <w:p w14:paraId="4933005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2110A31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noWrap w:val="0"/>
            <w:vAlign w:val="center"/>
          </w:tcPr>
          <w:p w14:paraId="271513B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时效指标</w:t>
            </w:r>
          </w:p>
        </w:tc>
        <w:tc>
          <w:tcPr>
            <w:tcW w:w="2119" w:type="dxa"/>
            <w:gridSpan w:val="2"/>
            <w:noWrap w:val="0"/>
            <w:vAlign w:val="center"/>
          </w:tcPr>
          <w:p w14:paraId="32E4346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任务完成及时性</w:t>
            </w:r>
          </w:p>
        </w:tc>
        <w:tc>
          <w:tcPr>
            <w:tcW w:w="2064" w:type="dxa"/>
            <w:gridSpan w:val="2"/>
            <w:noWrap w:val="0"/>
            <w:vAlign w:val="center"/>
          </w:tcPr>
          <w:p w14:paraId="2868CF4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规定时间完成建设任务</w:t>
            </w:r>
          </w:p>
        </w:tc>
        <w:tc>
          <w:tcPr>
            <w:tcW w:w="654" w:type="dxa"/>
            <w:noWrap w:val="0"/>
            <w:vAlign w:val="center"/>
          </w:tcPr>
          <w:p w14:paraId="1F9ACF6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sz w:val="18"/>
                <w:szCs w:val="18"/>
                <w:lang w:val="en-US" w:eastAsia="zh-CN"/>
              </w:rPr>
              <w:t>年</w:t>
            </w:r>
          </w:p>
        </w:tc>
        <w:tc>
          <w:tcPr>
            <w:tcW w:w="1701" w:type="dxa"/>
            <w:noWrap w:val="0"/>
            <w:vAlign w:val="center"/>
          </w:tcPr>
          <w:p w14:paraId="49538A6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2</w:t>
            </w:r>
          </w:p>
        </w:tc>
      </w:tr>
      <w:tr w14:paraId="10A9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49" w:type="dxa"/>
            <w:vMerge w:val="continue"/>
            <w:noWrap w:val="0"/>
            <w:vAlign w:val="center"/>
          </w:tcPr>
          <w:p w14:paraId="6BD300C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204E944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noWrap w:val="0"/>
            <w:vAlign w:val="center"/>
          </w:tcPr>
          <w:p w14:paraId="153AA04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质量指标</w:t>
            </w:r>
          </w:p>
        </w:tc>
        <w:tc>
          <w:tcPr>
            <w:tcW w:w="2119" w:type="dxa"/>
            <w:gridSpan w:val="2"/>
            <w:noWrap w:val="0"/>
            <w:vAlign w:val="center"/>
          </w:tcPr>
          <w:p w14:paraId="5FD6498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项目验收合格率</w:t>
            </w:r>
          </w:p>
        </w:tc>
        <w:tc>
          <w:tcPr>
            <w:tcW w:w="2064" w:type="dxa"/>
            <w:gridSpan w:val="2"/>
            <w:noWrap w:val="0"/>
            <w:vAlign w:val="center"/>
          </w:tcPr>
          <w:p w14:paraId="3648D2B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竣工验收合格的项目数量比例</w:t>
            </w:r>
          </w:p>
        </w:tc>
        <w:tc>
          <w:tcPr>
            <w:tcW w:w="654" w:type="dxa"/>
            <w:noWrap w:val="0"/>
            <w:vAlign w:val="center"/>
          </w:tcPr>
          <w:p w14:paraId="0DF3CCA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1701" w:type="dxa"/>
            <w:noWrap w:val="0"/>
            <w:vAlign w:val="center"/>
          </w:tcPr>
          <w:p w14:paraId="4DD375F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≥95</w:t>
            </w:r>
          </w:p>
        </w:tc>
      </w:tr>
      <w:tr w14:paraId="6EA1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9" w:type="dxa"/>
            <w:vMerge w:val="continue"/>
            <w:noWrap w:val="0"/>
            <w:vAlign w:val="center"/>
          </w:tcPr>
          <w:p w14:paraId="6E3F982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noWrap w:val="0"/>
            <w:vAlign w:val="center"/>
          </w:tcPr>
          <w:p w14:paraId="0FB64CC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满意度指标</w:t>
            </w:r>
          </w:p>
        </w:tc>
        <w:tc>
          <w:tcPr>
            <w:tcW w:w="1047" w:type="dxa"/>
            <w:noWrap w:val="0"/>
            <w:vAlign w:val="center"/>
          </w:tcPr>
          <w:p w14:paraId="6442449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服务对象满意度指标</w:t>
            </w:r>
          </w:p>
        </w:tc>
        <w:tc>
          <w:tcPr>
            <w:tcW w:w="2119" w:type="dxa"/>
            <w:gridSpan w:val="2"/>
            <w:noWrap w:val="0"/>
            <w:vAlign w:val="center"/>
          </w:tcPr>
          <w:p w14:paraId="2841320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项目区受益群众满意率</w:t>
            </w:r>
          </w:p>
        </w:tc>
        <w:tc>
          <w:tcPr>
            <w:tcW w:w="2064" w:type="dxa"/>
            <w:gridSpan w:val="2"/>
            <w:noWrap w:val="0"/>
            <w:vAlign w:val="center"/>
          </w:tcPr>
          <w:p w14:paraId="309BADED">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抽样调查项目区受益群众满意率</w:t>
            </w:r>
          </w:p>
        </w:tc>
        <w:tc>
          <w:tcPr>
            <w:tcW w:w="654" w:type="dxa"/>
            <w:noWrap w:val="0"/>
            <w:vAlign w:val="center"/>
          </w:tcPr>
          <w:p w14:paraId="7E4A6BA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1701" w:type="dxa"/>
            <w:noWrap w:val="0"/>
            <w:vAlign w:val="center"/>
          </w:tcPr>
          <w:p w14:paraId="6ECB535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≥90</w:t>
            </w:r>
          </w:p>
        </w:tc>
      </w:tr>
      <w:tr w14:paraId="08E2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9" w:type="dxa"/>
            <w:vMerge w:val="continue"/>
            <w:noWrap w:val="0"/>
            <w:vAlign w:val="center"/>
          </w:tcPr>
          <w:p w14:paraId="3E40734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restart"/>
            <w:noWrap w:val="0"/>
            <w:vAlign w:val="center"/>
          </w:tcPr>
          <w:p w14:paraId="16A0384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效益指标</w:t>
            </w:r>
          </w:p>
        </w:tc>
        <w:tc>
          <w:tcPr>
            <w:tcW w:w="1047" w:type="dxa"/>
            <w:vMerge w:val="restart"/>
            <w:noWrap w:val="0"/>
            <w:vAlign w:val="center"/>
          </w:tcPr>
          <w:p w14:paraId="35134B3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社会效益指标</w:t>
            </w:r>
          </w:p>
        </w:tc>
        <w:tc>
          <w:tcPr>
            <w:tcW w:w="2119" w:type="dxa"/>
            <w:gridSpan w:val="2"/>
            <w:noWrap w:val="0"/>
            <w:vAlign w:val="center"/>
          </w:tcPr>
          <w:p w14:paraId="7CC922F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粮食综合生产能力</w:t>
            </w:r>
          </w:p>
        </w:tc>
        <w:tc>
          <w:tcPr>
            <w:tcW w:w="2064" w:type="dxa"/>
            <w:gridSpan w:val="2"/>
            <w:noWrap w:val="0"/>
            <w:vAlign w:val="center"/>
          </w:tcPr>
          <w:p w14:paraId="6749AD7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项目区实施后粮食综合生产能力提升比例或单位面积年粮食或其他农产品产量增加比例</w:t>
            </w:r>
          </w:p>
        </w:tc>
        <w:tc>
          <w:tcPr>
            <w:tcW w:w="654" w:type="dxa"/>
            <w:noWrap w:val="0"/>
            <w:vAlign w:val="center"/>
          </w:tcPr>
          <w:p w14:paraId="29DC791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w:t>
            </w:r>
          </w:p>
        </w:tc>
        <w:tc>
          <w:tcPr>
            <w:tcW w:w="1701" w:type="dxa"/>
            <w:noWrap w:val="0"/>
            <w:vAlign w:val="center"/>
          </w:tcPr>
          <w:p w14:paraId="31A758A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≥10</w:t>
            </w:r>
          </w:p>
        </w:tc>
      </w:tr>
      <w:tr w14:paraId="3E80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9" w:type="dxa"/>
            <w:vMerge w:val="continue"/>
            <w:noWrap w:val="0"/>
            <w:vAlign w:val="center"/>
          </w:tcPr>
          <w:p w14:paraId="0E0B0904">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04A4BD0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vMerge w:val="continue"/>
            <w:noWrap w:val="0"/>
            <w:vAlign w:val="center"/>
          </w:tcPr>
          <w:p w14:paraId="3845F3D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p>
        </w:tc>
        <w:tc>
          <w:tcPr>
            <w:tcW w:w="2119" w:type="dxa"/>
            <w:gridSpan w:val="2"/>
            <w:noWrap w:val="0"/>
            <w:vAlign w:val="center"/>
          </w:tcPr>
          <w:p w14:paraId="1083671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田间道路通达度</w:t>
            </w:r>
          </w:p>
        </w:tc>
        <w:tc>
          <w:tcPr>
            <w:tcW w:w="2064" w:type="dxa"/>
            <w:gridSpan w:val="2"/>
            <w:noWrap w:val="0"/>
            <w:vAlign w:val="center"/>
          </w:tcPr>
          <w:p w14:paraId="12C185D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提升田间道路通达度</w:t>
            </w:r>
          </w:p>
        </w:tc>
        <w:tc>
          <w:tcPr>
            <w:tcW w:w="654" w:type="dxa"/>
            <w:noWrap w:val="0"/>
            <w:vAlign w:val="center"/>
          </w:tcPr>
          <w:p w14:paraId="01A83A1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w:t>
            </w:r>
          </w:p>
        </w:tc>
        <w:tc>
          <w:tcPr>
            <w:tcW w:w="1701" w:type="dxa"/>
            <w:noWrap w:val="0"/>
            <w:vAlign w:val="center"/>
          </w:tcPr>
          <w:p w14:paraId="49A57D71">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≥90</w:t>
            </w:r>
          </w:p>
        </w:tc>
      </w:tr>
      <w:tr w14:paraId="33C5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9" w:type="dxa"/>
            <w:vMerge w:val="continue"/>
            <w:noWrap w:val="0"/>
            <w:vAlign w:val="center"/>
          </w:tcPr>
          <w:p w14:paraId="60AED84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255B48D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vMerge w:val="restart"/>
            <w:noWrap w:val="0"/>
            <w:vAlign w:val="center"/>
          </w:tcPr>
          <w:p w14:paraId="56457EFB">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default" w:ascii="Times New Roman" w:hAnsi="Times New Roman" w:eastAsia="方正仿宋_GBK" w:cs="Times New Roman"/>
                <w:color w:val="auto"/>
                <w:sz w:val="18"/>
                <w:szCs w:val="18"/>
                <w:lang w:val="en-US" w:eastAsia="zh-CN"/>
              </w:rPr>
              <w:t>生态效益指标</w:t>
            </w:r>
          </w:p>
        </w:tc>
        <w:tc>
          <w:tcPr>
            <w:tcW w:w="2119" w:type="dxa"/>
            <w:gridSpan w:val="2"/>
            <w:noWrap w:val="0"/>
            <w:vAlign w:val="center"/>
          </w:tcPr>
          <w:p w14:paraId="4F857DF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耕地质量等级</w:t>
            </w:r>
          </w:p>
        </w:tc>
        <w:tc>
          <w:tcPr>
            <w:tcW w:w="2064" w:type="dxa"/>
            <w:gridSpan w:val="2"/>
            <w:noWrap w:val="0"/>
            <w:vAlign w:val="center"/>
          </w:tcPr>
          <w:p w14:paraId="3242E63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项目区实施前后耕地质量等级评价对比提升等级</w:t>
            </w:r>
          </w:p>
        </w:tc>
        <w:tc>
          <w:tcPr>
            <w:tcW w:w="654" w:type="dxa"/>
            <w:noWrap w:val="0"/>
            <w:vAlign w:val="center"/>
          </w:tcPr>
          <w:p w14:paraId="7FAC3773">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个等级</w:t>
            </w:r>
          </w:p>
        </w:tc>
        <w:tc>
          <w:tcPr>
            <w:tcW w:w="1701" w:type="dxa"/>
            <w:noWrap w:val="0"/>
            <w:vAlign w:val="center"/>
          </w:tcPr>
          <w:p w14:paraId="520D8A0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≥0.5</w:t>
            </w:r>
          </w:p>
        </w:tc>
      </w:tr>
      <w:tr w14:paraId="3AC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49" w:type="dxa"/>
            <w:vMerge w:val="continue"/>
            <w:noWrap w:val="0"/>
            <w:vAlign w:val="center"/>
          </w:tcPr>
          <w:p w14:paraId="7C9C6A1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545" w:type="dxa"/>
            <w:vMerge w:val="continue"/>
            <w:noWrap w:val="0"/>
            <w:vAlign w:val="center"/>
          </w:tcPr>
          <w:p w14:paraId="2B9D1BB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rPr>
            </w:pPr>
          </w:p>
        </w:tc>
        <w:tc>
          <w:tcPr>
            <w:tcW w:w="1047" w:type="dxa"/>
            <w:vMerge w:val="continue"/>
            <w:noWrap w:val="0"/>
            <w:vAlign w:val="center"/>
          </w:tcPr>
          <w:p w14:paraId="42DA7B6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p>
        </w:tc>
        <w:tc>
          <w:tcPr>
            <w:tcW w:w="2119" w:type="dxa"/>
            <w:gridSpan w:val="2"/>
            <w:noWrap w:val="0"/>
            <w:vAlign w:val="center"/>
          </w:tcPr>
          <w:p w14:paraId="452FB0F0">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灌溉水资源利用率</w:t>
            </w:r>
          </w:p>
        </w:tc>
        <w:tc>
          <w:tcPr>
            <w:tcW w:w="2064" w:type="dxa"/>
            <w:gridSpan w:val="2"/>
            <w:noWrap w:val="0"/>
            <w:vAlign w:val="center"/>
          </w:tcPr>
          <w:p w14:paraId="3D75FA4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项目区实施后农田灌溉水利用率提高比例</w:t>
            </w:r>
          </w:p>
        </w:tc>
        <w:tc>
          <w:tcPr>
            <w:tcW w:w="654" w:type="dxa"/>
            <w:noWrap w:val="0"/>
            <w:vAlign w:val="center"/>
          </w:tcPr>
          <w:p w14:paraId="6B6FBE9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w:t>
            </w:r>
          </w:p>
        </w:tc>
        <w:tc>
          <w:tcPr>
            <w:tcW w:w="1701" w:type="dxa"/>
            <w:noWrap w:val="0"/>
            <w:vAlign w:val="center"/>
          </w:tcPr>
          <w:p w14:paraId="6DC8B788">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≥10</w:t>
            </w:r>
          </w:p>
        </w:tc>
      </w:tr>
    </w:tbl>
    <w:p w14:paraId="4B6E9C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02779"/>
    <w:rsid w:val="4710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2025-09-25T08:02:00Z</dcterms:created>
  <dc:creator>Administrator</dc:creator>
  <cp:lastModifiedBy>Administrator</cp:lastModifiedBy>
  <dcterms:modified xsi:type="dcterms:W3CDTF">2025-09-25T08:03:05Z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DAD55C3BF9AE45D59ABFAEB60D6445D3_11</vt:lpwstr>
  </property>
  <property fmtid="{D5CDD505-2E9C-101B-9397-08002B2CF9AE}" pid="4" name="KSOTemplateDocerSaveRecord">
    <vt:lpwstr>eyJoZGlkIjoiZmYwZTFjMTZkZDkwNmQzNzY3NzMzNDE2OWJhN2FhN2IifQ==</vt:lpwstr>
  </property>
</Properties>
</file>