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39F7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 w:bidi="ar"/>
        </w:rPr>
        <w:t>附件1</w:t>
      </w:r>
    </w:p>
    <w:p w14:paraId="11B45C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i w:val="0"/>
          <w:color w:val="auto"/>
          <w:spacing w:val="0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i w:val="0"/>
          <w:color w:val="auto"/>
          <w:spacing w:val="0"/>
          <w:sz w:val="44"/>
          <w:szCs w:val="44"/>
          <w:lang w:eastAsia="zh-CN"/>
        </w:rPr>
        <w:t>2025年泉州市级</w:t>
      </w:r>
      <w:r>
        <w:rPr>
          <w:rFonts w:hint="default" w:ascii="Times New Roman" w:hAnsi="Times New Roman" w:eastAsia="方正小标宋简体" w:cs="Times New Roman"/>
          <w:b w:val="0"/>
          <w:i w:val="0"/>
          <w:color w:val="auto"/>
          <w:spacing w:val="0"/>
          <w:sz w:val="44"/>
          <w:szCs w:val="44"/>
        </w:rPr>
        <w:t>财政衔接推进乡村振兴补助资金</w:t>
      </w:r>
      <w:r>
        <w:rPr>
          <w:rFonts w:hint="default" w:ascii="Times New Roman" w:hAnsi="Times New Roman" w:eastAsia="方正小标宋简体" w:cs="Times New Roman"/>
          <w:b w:val="0"/>
          <w:i w:val="0"/>
          <w:color w:val="auto"/>
          <w:spacing w:val="0"/>
          <w:sz w:val="44"/>
          <w:szCs w:val="44"/>
          <w:lang w:eastAsia="zh-CN"/>
        </w:rPr>
        <w:t>（</w:t>
      </w:r>
      <w:r>
        <w:rPr>
          <w:rFonts w:hint="default" w:ascii="Times New Roman" w:hAnsi="Times New Roman" w:eastAsia="方正小标宋简体" w:cs="Times New Roman"/>
          <w:b w:val="0"/>
          <w:i w:val="0"/>
          <w:color w:val="auto"/>
          <w:spacing w:val="0"/>
          <w:sz w:val="44"/>
          <w:szCs w:val="44"/>
        </w:rPr>
        <w:t>市级“一村一品”专业村</w:t>
      </w:r>
      <w:r>
        <w:rPr>
          <w:rFonts w:hint="default" w:ascii="Times New Roman" w:hAnsi="Times New Roman" w:eastAsia="方正小标宋简体" w:cs="Times New Roman"/>
          <w:b w:val="0"/>
          <w:i w:val="0"/>
          <w:color w:val="auto"/>
          <w:spacing w:val="0"/>
          <w:sz w:val="44"/>
          <w:szCs w:val="44"/>
          <w:lang w:eastAsia="zh-CN"/>
        </w:rPr>
        <w:t>）</w:t>
      </w:r>
      <w:r>
        <w:rPr>
          <w:rFonts w:hint="default" w:ascii="Times New Roman" w:hAnsi="Times New Roman" w:eastAsia="方正小标宋简体" w:cs="Times New Roman"/>
          <w:b w:val="0"/>
          <w:i w:val="0"/>
          <w:color w:val="auto"/>
          <w:spacing w:val="0"/>
          <w:sz w:val="44"/>
          <w:szCs w:val="44"/>
        </w:rPr>
        <w:t>任务清单</w:t>
      </w:r>
    </w:p>
    <w:p w14:paraId="2C1F5C22">
      <w:pPr>
        <w:rPr>
          <w:rFonts w:hint="default" w:ascii="Times New Roman" w:hAnsi="Times New Roman" w:cs="Times New Roman"/>
          <w:color w:val="auto"/>
        </w:rPr>
      </w:pPr>
    </w:p>
    <w:bookmarkEnd w:id="0"/>
    <w:tbl>
      <w:tblPr>
        <w:tblStyle w:val="3"/>
        <w:tblW w:w="10242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7"/>
        <w:gridCol w:w="1284"/>
        <w:gridCol w:w="1380"/>
        <w:gridCol w:w="1560"/>
        <w:gridCol w:w="3780"/>
        <w:gridCol w:w="1131"/>
      </w:tblGrid>
      <w:tr w14:paraId="74803B0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107" w:type="dxa"/>
            <w:vAlign w:val="center"/>
          </w:tcPr>
          <w:p w14:paraId="390D9BF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/>
              <w:jc w:val="center"/>
              <w:textAlignment w:val="baseline"/>
              <w:rPr>
                <w:rFonts w:hint="default" w:ascii="Times New Roman" w:hAnsi="Times New Roman" w:cs="Times New Roman" w:eastAsiaTheme="majorEastAsia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bCs/>
                <w:i w:val="0"/>
                <w:color w:val="auto"/>
                <w:spacing w:val="0"/>
                <w:sz w:val="28"/>
                <w:szCs w:val="28"/>
              </w:rPr>
              <w:t>乡镇</w:t>
            </w:r>
          </w:p>
        </w:tc>
        <w:tc>
          <w:tcPr>
            <w:tcW w:w="1284" w:type="dxa"/>
            <w:vAlign w:val="center"/>
          </w:tcPr>
          <w:p w14:paraId="2DBB5A9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/>
              <w:jc w:val="center"/>
              <w:textAlignment w:val="baseline"/>
              <w:rPr>
                <w:rFonts w:hint="default" w:ascii="Times New Roman" w:hAnsi="Times New Roman" w:cs="Times New Roman" w:eastAsiaTheme="majorEastAsia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bCs/>
                <w:i w:val="0"/>
                <w:color w:val="auto"/>
                <w:spacing w:val="0"/>
                <w:sz w:val="28"/>
                <w:szCs w:val="28"/>
                <w:lang w:eastAsia="zh-CN"/>
              </w:rPr>
              <w:t>行政</w:t>
            </w:r>
            <w:r>
              <w:rPr>
                <w:rFonts w:hint="default" w:ascii="Times New Roman" w:hAnsi="Times New Roman" w:cs="Times New Roman" w:eastAsiaTheme="majorEastAsia"/>
                <w:b/>
                <w:bCs/>
                <w:i w:val="0"/>
                <w:color w:val="auto"/>
                <w:spacing w:val="0"/>
                <w:sz w:val="28"/>
                <w:szCs w:val="28"/>
              </w:rPr>
              <w:t>村</w:t>
            </w:r>
          </w:p>
        </w:tc>
        <w:tc>
          <w:tcPr>
            <w:tcW w:w="1380" w:type="dxa"/>
            <w:vAlign w:val="center"/>
          </w:tcPr>
          <w:p w14:paraId="106D02D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/>
              <w:jc w:val="center"/>
              <w:textAlignment w:val="baseline"/>
              <w:rPr>
                <w:rFonts w:hint="default" w:ascii="Times New Roman" w:hAnsi="Times New Roman" w:cs="Times New Roman" w:eastAsiaTheme="majorEastAsia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bCs/>
                <w:i w:val="0"/>
                <w:color w:val="auto"/>
                <w:spacing w:val="0"/>
                <w:sz w:val="28"/>
                <w:szCs w:val="28"/>
              </w:rPr>
              <w:t>主导产业</w:t>
            </w:r>
          </w:p>
        </w:tc>
        <w:tc>
          <w:tcPr>
            <w:tcW w:w="1560" w:type="dxa"/>
            <w:vAlign w:val="center"/>
          </w:tcPr>
          <w:p w14:paraId="01AB1BA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/>
              <w:jc w:val="center"/>
              <w:textAlignment w:val="baseline"/>
              <w:rPr>
                <w:rFonts w:hint="default" w:ascii="Times New Roman" w:hAnsi="Times New Roman" w:cs="Times New Roman" w:eastAsiaTheme="majorEastAsia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bCs/>
                <w:i w:val="0"/>
                <w:color w:val="auto"/>
                <w:spacing w:val="0"/>
                <w:sz w:val="28"/>
                <w:szCs w:val="28"/>
              </w:rPr>
              <w:t>建设主体</w:t>
            </w:r>
          </w:p>
        </w:tc>
        <w:tc>
          <w:tcPr>
            <w:tcW w:w="3780" w:type="dxa"/>
            <w:vAlign w:val="center"/>
          </w:tcPr>
          <w:p w14:paraId="119BEE4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/>
              <w:jc w:val="center"/>
              <w:textAlignment w:val="baseline"/>
              <w:rPr>
                <w:rFonts w:hint="default" w:ascii="Times New Roman" w:hAnsi="Times New Roman" w:cs="Times New Roman" w:eastAsiaTheme="majorEastAsia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bCs/>
                <w:i w:val="0"/>
                <w:color w:val="auto"/>
                <w:spacing w:val="0"/>
                <w:sz w:val="28"/>
                <w:szCs w:val="28"/>
              </w:rPr>
              <w:t>建设内容</w:t>
            </w:r>
          </w:p>
        </w:tc>
        <w:tc>
          <w:tcPr>
            <w:tcW w:w="1131" w:type="dxa"/>
            <w:vAlign w:val="top"/>
          </w:tcPr>
          <w:p w14:paraId="7FADFB1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right="0"/>
              <w:jc w:val="center"/>
              <w:textAlignment w:val="baseline"/>
              <w:rPr>
                <w:rFonts w:hint="default" w:ascii="Times New Roman" w:hAnsi="Times New Roman" w:cs="Times New Roman" w:eastAsiaTheme="majorEastAsia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bCs/>
                <w:i w:val="0"/>
                <w:color w:val="auto"/>
                <w:spacing w:val="0"/>
                <w:sz w:val="28"/>
                <w:szCs w:val="28"/>
              </w:rPr>
              <w:t>补助金额</w:t>
            </w:r>
          </w:p>
          <w:p w14:paraId="6FF1C28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right="0"/>
              <w:jc w:val="center"/>
              <w:textAlignment w:val="baseline"/>
              <w:rPr>
                <w:rFonts w:hint="default" w:ascii="Times New Roman" w:hAnsi="Times New Roman" w:cs="Times New Roman" w:eastAsiaTheme="majorEastAsia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bCs/>
                <w:i w:val="0"/>
                <w:color w:val="auto"/>
                <w:spacing w:val="0"/>
                <w:sz w:val="28"/>
                <w:szCs w:val="28"/>
              </w:rPr>
              <w:t>(万元)</w:t>
            </w:r>
          </w:p>
        </w:tc>
      </w:tr>
      <w:tr w14:paraId="2F5F160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1107" w:type="dxa"/>
            <w:vAlign w:val="center"/>
          </w:tcPr>
          <w:p w14:paraId="5FDF7EAE">
            <w:pPr>
              <w:pageBreakBefore w:val="0"/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color w:val="auto"/>
                <w:spacing w:val="0"/>
                <w:sz w:val="28"/>
                <w:szCs w:val="28"/>
              </w:rPr>
              <w:t>蓬华镇</w:t>
            </w:r>
          </w:p>
        </w:tc>
        <w:tc>
          <w:tcPr>
            <w:tcW w:w="1284" w:type="dxa"/>
            <w:vAlign w:val="center"/>
          </w:tcPr>
          <w:p w14:paraId="0E9ED960">
            <w:pPr>
              <w:pageBreakBefore w:val="0"/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color w:val="auto"/>
                <w:spacing w:val="0"/>
                <w:sz w:val="28"/>
                <w:szCs w:val="28"/>
              </w:rPr>
              <w:t>黎阳村</w:t>
            </w:r>
          </w:p>
        </w:tc>
        <w:tc>
          <w:tcPr>
            <w:tcW w:w="1380" w:type="dxa"/>
            <w:vAlign w:val="center"/>
          </w:tcPr>
          <w:p w14:paraId="0B0BF9A9">
            <w:pPr>
              <w:pageBreakBefore w:val="0"/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color w:val="auto"/>
                <w:spacing w:val="0"/>
                <w:sz w:val="28"/>
                <w:szCs w:val="28"/>
              </w:rPr>
              <w:t>芥菜</w:t>
            </w:r>
          </w:p>
        </w:tc>
        <w:tc>
          <w:tcPr>
            <w:tcW w:w="1560" w:type="dxa"/>
            <w:vAlign w:val="center"/>
          </w:tcPr>
          <w:p w14:paraId="498B3A18">
            <w:pPr>
              <w:pageBreakBefore w:val="0"/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color w:val="auto"/>
                <w:spacing w:val="0"/>
                <w:sz w:val="28"/>
                <w:szCs w:val="28"/>
              </w:rPr>
              <w:t>黎阳村民</w:t>
            </w:r>
            <w:r>
              <w:rPr>
                <w:rFonts w:hint="default" w:ascii="Times New Roman" w:hAnsi="Times New Roman" w:eastAsia="方正仿宋_GBK" w:cs="Times New Roman"/>
                <w:b w:val="0"/>
                <w:i w:val="0"/>
                <w:color w:val="auto"/>
                <w:spacing w:val="0"/>
                <w:sz w:val="28"/>
                <w:szCs w:val="28"/>
                <w:lang w:val="en-US" w:eastAsia="zh-CN"/>
              </w:rPr>
              <w:t xml:space="preserve"> </w:t>
            </w:r>
          </w:p>
          <w:p w14:paraId="62324B31">
            <w:pPr>
              <w:pageBreakBefore w:val="0"/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color w:val="auto"/>
                <w:spacing w:val="0"/>
                <w:sz w:val="28"/>
                <w:szCs w:val="28"/>
              </w:rPr>
              <w:t>委员会</w:t>
            </w:r>
          </w:p>
        </w:tc>
        <w:tc>
          <w:tcPr>
            <w:tcW w:w="3780" w:type="dxa"/>
            <w:vAlign w:val="center"/>
          </w:tcPr>
          <w:p w14:paraId="50A3D24C">
            <w:pPr>
              <w:pageBreakBefore w:val="0"/>
              <w:wordWrap w:val="0"/>
              <w:spacing w:before="0" w:after="0" w:line="260" w:lineRule="atLeast"/>
              <w:ind w:left="0" w:right="0"/>
              <w:jc w:val="both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color w:val="auto"/>
                <w:spacing w:val="0"/>
                <w:sz w:val="28"/>
                <w:szCs w:val="28"/>
              </w:rPr>
              <w:t>建设灌溉水渠约600米，排水沟1100米；购买一套芥菜烘干设备。</w:t>
            </w:r>
          </w:p>
        </w:tc>
        <w:tc>
          <w:tcPr>
            <w:tcW w:w="1131" w:type="dxa"/>
            <w:vAlign w:val="center"/>
          </w:tcPr>
          <w:p w14:paraId="5423F222">
            <w:pPr>
              <w:pageBreakBefore w:val="0"/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color w:val="auto"/>
                <w:spacing w:val="0"/>
                <w:sz w:val="28"/>
                <w:szCs w:val="28"/>
              </w:rPr>
              <w:t>10</w:t>
            </w:r>
          </w:p>
        </w:tc>
      </w:tr>
      <w:tr w14:paraId="3722AFF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107" w:type="dxa"/>
            <w:vAlign w:val="center"/>
          </w:tcPr>
          <w:p w14:paraId="0A99AE93">
            <w:pPr>
              <w:pageBreakBefore w:val="0"/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color w:val="auto"/>
                <w:spacing w:val="0"/>
                <w:sz w:val="28"/>
                <w:szCs w:val="28"/>
              </w:rPr>
              <w:t>洪梅镇</w:t>
            </w:r>
          </w:p>
        </w:tc>
        <w:tc>
          <w:tcPr>
            <w:tcW w:w="1284" w:type="dxa"/>
            <w:vAlign w:val="center"/>
          </w:tcPr>
          <w:p w14:paraId="6C5FCB39">
            <w:pPr>
              <w:pageBreakBefore w:val="0"/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color w:val="auto"/>
                <w:spacing w:val="0"/>
                <w:sz w:val="28"/>
                <w:szCs w:val="28"/>
              </w:rPr>
              <w:t>梅溪村</w:t>
            </w:r>
          </w:p>
        </w:tc>
        <w:tc>
          <w:tcPr>
            <w:tcW w:w="1380" w:type="dxa"/>
            <w:vAlign w:val="center"/>
          </w:tcPr>
          <w:p w14:paraId="04782C4F">
            <w:pPr>
              <w:pageBreakBefore w:val="0"/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color w:val="auto"/>
                <w:spacing w:val="0"/>
                <w:sz w:val="28"/>
                <w:szCs w:val="28"/>
              </w:rPr>
              <w:t>五都手工米粉</w:t>
            </w:r>
          </w:p>
        </w:tc>
        <w:tc>
          <w:tcPr>
            <w:tcW w:w="1560" w:type="dxa"/>
            <w:vAlign w:val="center"/>
          </w:tcPr>
          <w:p w14:paraId="3F8E662B">
            <w:pPr>
              <w:pageBreakBefore w:val="0"/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color w:val="auto"/>
                <w:spacing w:val="0"/>
                <w:sz w:val="28"/>
                <w:szCs w:val="28"/>
              </w:rPr>
              <w:t>梅溪村民</w:t>
            </w:r>
          </w:p>
          <w:p w14:paraId="3F67B401">
            <w:pPr>
              <w:pageBreakBefore w:val="0"/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color w:val="auto"/>
                <w:spacing w:val="0"/>
                <w:sz w:val="28"/>
                <w:szCs w:val="28"/>
              </w:rPr>
              <w:t>委员会</w:t>
            </w:r>
          </w:p>
        </w:tc>
        <w:tc>
          <w:tcPr>
            <w:tcW w:w="3780" w:type="dxa"/>
            <w:vAlign w:val="center"/>
          </w:tcPr>
          <w:p w14:paraId="31706EF5">
            <w:pPr>
              <w:pageBreakBefore w:val="0"/>
              <w:wordWrap w:val="0"/>
              <w:spacing w:before="0" w:after="0" w:line="260" w:lineRule="atLeast"/>
              <w:ind w:left="0" w:right="0"/>
              <w:jc w:val="both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color w:val="auto"/>
                <w:spacing w:val="0"/>
                <w:sz w:val="28"/>
                <w:szCs w:val="28"/>
              </w:rPr>
              <w:t>购买米粉冷干机3000型及全自动米粉制作机，提高米粉产能。</w:t>
            </w:r>
          </w:p>
        </w:tc>
        <w:tc>
          <w:tcPr>
            <w:tcW w:w="1131" w:type="dxa"/>
            <w:vAlign w:val="center"/>
          </w:tcPr>
          <w:p w14:paraId="221000F2">
            <w:pPr>
              <w:pageBreakBefore w:val="0"/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color w:val="auto"/>
                <w:spacing w:val="0"/>
                <w:sz w:val="28"/>
                <w:szCs w:val="28"/>
              </w:rPr>
              <w:t>10</w:t>
            </w:r>
          </w:p>
        </w:tc>
      </w:tr>
      <w:tr w14:paraId="4881E88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107" w:type="dxa"/>
            <w:vAlign w:val="center"/>
          </w:tcPr>
          <w:p w14:paraId="5D640A81">
            <w:pPr>
              <w:pageBreakBefore w:val="0"/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color w:val="auto"/>
                <w:spacing w:val="0"/>
                <w:sz w:val="28"/>
                <w:szCs w:val="28"/>
              </w:rPr>
              <w:t>石井镇</w:t>
            </w:r>
          </w:p>
        </w:tc>
        <w:tc>
          <w:tcPr>
            <w:tcW w:w="1284" w:type="dxa"/>
            <w:vAlign w:val="center"/>
          </w:tcPr>
          <w:p w14:paraId="44D47316">
            <w:pPr>
              <w:pageBreakBefore w:val="0"/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color w:val="auto"/>
                <w:spacing w:val="0"/>
                <w:sz w:val="28"/>
                <w:szCs w:val="28"/>
              </w:rPr>
              <w:t>桥头村</w:t>
            </w:r>
          </w:p>
        </w:tc>
        <w:tc>
          <w:tcPr>
            <w:tcW w:w="1380" w:type="dxa"/>
            <w:vAlign w:val="center"/>
          </w:tcPr>
          <w:p w14:paraId="4C01C2F9">
            <w:pPr>
              <w:pageBreakBefore w:val="0"/>
              <w:wordWrap w:val="0"/>
              <w:spacing w:before="0" w:after="0" w:line="320" w:lineRule="atLeast"/>
              <w:ind w:left="10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color w:val="auto"/>
                <w:spacing w:val="0"/>
                <w:sz w:val="28"/>
                <w:szCs w:val="28"/>
              </w:rPr>
              <w:t>海鲜干货</w:t>
            </w:r>
          </w:p>
          <w:p w14:paraId="26005F4B">
            <w:pPr>
              <w:pageBreakBefore w:val="0"/>
              <w:wordWrap w:val="0"/>
              <w:spacing w:before="0" w:after="0" w:line="320" w:lineRule="atLeast"/>
              <w:ind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color w:val="auto"/>
                <w:spacing w:val="0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b w:val="0"/>
                <w:i w:val="0"/>
                <w:color w:val="auto"/>
                <w:spacing w:val="0"/>
                <w:sz w:val="28"/>
                <w:szCs w:val="28"/>
              </w:rPr>
              <w:t>沙虫</w:t>
            </w:r>
            <w:r>
              <w:rPr>
                <w:rFonts w:hint="default" w:ascii="Times New Roman" w:hAnsi="Times New Roman" w:eastAsia="方正仿宋_GBK" w:cs="Times New Roman"/>
                <w:b w:val="0"/>
                <w:i w:val="0"/>
                <w:color w:val="auto"/>
                <w:spacing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560" w:type="dxa"/>
            <w:vAlign w:val="center"/>
          </w:tcPr>
          <w:p w14:paraId="6B76DE49">
            <w:pPr>
              <w:pageBreakBefore w:val="0"/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color w:val="auto"/>
                <w:spacing w:val="0"/>
                <w:sz w:val="28"/>
                <w:szCs w:val="28"/>
              </w:rPr>
              <w:t>桥头村民</w:t>
            </w:r>
          </w:p>
          <w:p w14:paraId="22BD4DA1">
            <w:pPr>
              <w:pageBreakBefore w:val="0"/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color w:val="auto"/>
                <w:spacing w:val="0"/>
                <w:sz w:val="28"/>
                <w:szCs w:val="28"/>
              </w:rPr>
              <w:t>委员会</w:t>
            </w:r>
          </w:p>
        </w:tc>
        <w:tc>
          <w:tcPr>
            <w:tcW w:w="3780" w:type="dxa"/>
            <w:vAlign w:val="center"/>
          </w:tcPr>
          <w:p w14:paraId="25142454">
            <w:pPr>
              <w:pageBreakBefore w:val="0"/>
              <w:wordWrap w:val="0"/>
              <w:spacing w:before="0" w:after="0" w:line="260" w:lineRule="atLeast"/>
              <w:ind w:left="0" w:right="0"/>
              <w:jc w:val="both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color w:val="auto"/>
                <w:spacing w:val="0"/>
                <w:sz w:val="28"/>
                <w:szCs w:val="28"/>
              </w:rPr>
              <w:t>海鲜干货沙虫单品包装和四款礼盒包装设计升级及制作。</w:t>
            </w:r>
          </w:p>
        </w:tc>
        <w:tc>
          <w:tcPr>
            <w:tcW w:w="1131" w:type="dxa"/>
            <w:vAlign w:val="center"/>
          </w:tcPr>
          <w:p w14:paraId="23311A47">
            <w:pPr>
              <w:pageBreakBefore w:val="0"/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color w:val="auto"/>
                <w:spacing w:val="0"/>
                <w:sz w:val="28"/>
                <w:szCs w:val="28"/>
              </w:rPr>
              <w:t>10</w:t>
            </w:r>
          </w:p>
        </w:tc>
      </w:tr>
    </w:tbl>
    <w:p w14:paraId="0AE7027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4D7B1D"/>
    <w:rsid w:val="3F4D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1"/>
    <w:semiHidden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2025-09-09T07:13:00Z</dcterms:created>
  <dc:creator>Administrator</dc:creator>
  <cp:lastModifiedBy>Administrator</cp:lastModifiedBy>
  <dcterms:modified xsi:type="dcterms:W3CDTF">2025-09-09T07:13:40Z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388F37BE84054D22985F1B2894C521D4_11</vt:lpwstr>
  </property>
  <property fmtid="{D5CDD505-2E9C-101B-9397-08002B2CF9AE}" pid="4" name="KSOTemplateDocerSaveRecord">
    <vt:lpwstr>eyJoZGlkIjoiZmYwZTFjMTZkZDkwNmQzNzY3NzMzNDE2OWJhN2FhN2IifQ==</vt:lpwstr>
  </property>
</Properties>
</file>