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C1B1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tbl>
      <w:tblPr>
        <w:tblStyle w:val="3"/>
        <w:tblW w:w="9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658"/>
        <w:gridCol w:w="875"/>
        <w:gridCol w:w="1530"/>
        <w:gridCol w:w="810"/>
        <w:gridCol w:w="2505"/>
        <w:gridCol w:w="102"/>
        <w:gridCol w:w="1263"/>
        <w:gridCol w:w="912"/>
      </w:tblGrid>
      <w:tr w14:paraId="364D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2025年度省级财政衔接推进乡村振兴补助资金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44"/>
                <w:szCs w:val="44"/>
                <w:lang w:val="en-US" w:eastAsia="zh-CN" w:bidi="ar-SA"/>
              </w:rPr>
              <w:t>（雨露计划）绩效目标表</w:t>
            </w:r>
            <w:bookmarkEnd w:id="0"/>
          </w:p>
        </w:tc>
      </w:tr>
      <w:tr w14:paraId="1934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年度省级财政衔接推进乡村振兴补助资金（雨露计划）</w:t>
            </w:r>
          </w:p>
        </w:tc>
      </w:tr>
      <w:tr w14:paraId="44EA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主管部门(单位)名称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及部门预算编码</w:t>
            </w:r>
          </w:p>
        </w:tc>
        <w:tc>
          <w:tcPr>
            <w:tcW w:w="3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补助区域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</w:t>
            </w:r>
          </w:p>
        </w:tc>
      </w:tr>
      <w:tr w14:paraId="26B6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5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</w:tr>
      <w:tr w14:paraId="3F18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65.7</w:t>
            </w:r>
          </w:p>
        </w:tc>
      </w:tr>
      <w:tr w14:paraId="16A8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5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1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6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加强雨露计划补助资金使用和管理，提高资金使用效益，聚焦精准，巩固脱贫攻坚成果。</w:t>
            </w:r>
          </w:p>
        </w:tc>
      </w:tr>
      <w:tr w14:paraId="22CB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  <w:p w14:paraId="20BD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</w:tr>
      <w:tr w14:paraId="2640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A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“雨露计划”补助标准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0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按照每学年3000元标准给予补助，在校学习时间超过半学年的按3000元补助，不满半学年的按1500元补助。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</w:t>
            </w:r>
          </w:p>
          <w:p w14:paraId="668A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A98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5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建档立卡贫苦户子女助学率（%）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0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反映雨露计划项目扶贫助学工作成效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</w:t>
            </w:r>
          </w:p>
          <w:p w14:paraId="2803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0CC0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F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扶贫项目申请满足率（%）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反映雨露计划项目补助申请满足情况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</w:t>
            </w:r>
          </w:p>
          <w:p w14:paraId="41A4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38F4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全国扶贫信息系统录入率</w:t>
            </w:r>
          </w:p>
          <w:p w14:paraId="5538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反映雨露计划工作进展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</w:t>
            </w:r>
          </w:p>
          <w:p w14:paraId="039E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6E9A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7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6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B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建档立卡贫困户子女在扶贫在线监管系统录入率（%）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反映雨露计划助学工作成效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</w:t>
            </w:r>
          </w:p>
          <w:p w14:paraId="334F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5A7C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8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1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象满意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雨露计划补助对象满意度</w:t>
            </w:r>
          </w:p>
        </w:tc>
        <w:tc>
          <w:tcPr>
            <w:tcW w:w="3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8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反应雨露计划助学工作成效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有关乡镇</w:t>
            </w:r>
          </w:p>
          <w:p w14:paraId="3739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 w14:paraId="3DD80213">
      <w:pPr>
        <w:pStyle w:val="5"/>
        <w:rPr>
          <w:rFonts w:hint="default" w:ascii="Times New Roman" w:hAnsi="Times New Roman" w:cs="Times New Roman"/>
          <w:sz w:val="21"/>
        </w:rPr>
      </w:pPr>
    </w:p>
    <w:p w14:paraId="0884B403">
      <w:pPr>
        <w:pStyle w:val="5"/>
        <w:rPr>
          <w:rFonts w:hint="default" w:ascii="Times New Roman" w:hAnsi="Times New Roman" w:cs="Times New Roman"/>
          <w:sz w:val="21"/>
        </w:rPr>
      </w:pPr>
    </w:p>
    <w:p w14:paraId="5198DDE6">
      <w:pPr>
        <w:pStyle w:val="5"/>
        <w:rPr>
          <w:rFonts w:hint="default" w:ascii="Times New Roman" w:hAnsi="Times New Roman" w:cs="Times New Roman"/>
          <w:sz w:val="21"/>
        </w:rPr>
      </w:pPr>
    </w:p>
    <w:p w14:paraId="74DAF9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445D1"/>
    <w:rsid w:val="0C7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2025-05-29T02:10:00Z</dcterms:created>
  <dc:creator>Administrator</dc:creator>
  <cp:lastModifiedBy>Administrator</cp:lastModifiedBy>
  <dcterms:modified xsi:type="dcterms:W3CDTF">2025-05-29T02:11:08Z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79AD6554881147009027F2B3CF7F779F_11</vt:lpwstr>
  </property>
  <property fmtid="{D5CDD505-2E9C-101B-9397-08002B2CF9AE}" pid="4" name="KSOTemplateDocerSaveRecord">
    <vt:lpwstr>eyJoZGlkIjoiZmYwZTFjMTZkZDkwNmQzNzY3NzMzNDE2OWJhN2FhN2IifQ==</vt:lpwstr>
  </property>
</Properties>
</file>