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6E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739D59A">
      <w:pPr>
        <w:pStyle w:val="9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36"/>
          <w:lang w:val="en-US" w:eastAsia="zh-CN"/>
        </w:rPr>
        <w:t>南安市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36"/>
          <w:lang w:val="en-US" w:eastAsia="zh-CN"/>
        </w:rPr>
        <w:t>2025年度增殖放流平台建设资金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36"/>
          <w:lang w:val="en-US" w:eastAsia="zh-CN"/>
        </w:rPr>
        <w:t>分配表</w:t>
      </w:r>
    </w:p>
    <w:bookmarkEnd w:id="0"/>
    <w:p w14:paraId="280CEEAA"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单位：万元</w:t>
      </w:r>
    </w:p>
    <w:p w14:paraId="0391F923">
      <w:pPr>
        <w:pStyle w:val="2"/>
        <w:rPr>
          <w:rFonts w:hint="eastAsia"/>
        </w:rPr>
      </w:pPr>
    </w:p>
    <w:tbl>
      <w:tblPr>
        <w:tblStyle w:val="10"/>
        <w:tblpPr w:leftFromText="180" w:rightFromText="180" w:vertAnchor="text" w:horzAnchor="page" w:tblpX="1763" w:tblpY="134"/>
        <w:tblOverlap w:val="never"/>
        <w:tblW w:w="8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3091"/>
        <w:gridCol w:w="3247"/>
      </w:tblGrid>
      <w:tr w14:paraId="0C5BB4FE">
        <w:trPr>
          <w:trHeight w:val="1008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AC7B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9E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建设单位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80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补助资金</w:t>
            </w:r>
          </w:p>
        </w:tc>
      </w:tr>
      <w:tr w14:paraId="12605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C5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AD0A4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南安市美林街道李西</w:t>
            </w:r>
            <w:r>
              <w:rPr>
                <w:rFonts w:hint="eastAsia" w:ascii="Times New Roman" w:hAnsi="Times New Roman" w:cs="Times New Roman"/>
                <w:kern w:val="2"/>
                <w:sz w:val="32"/>
                <w:szCs w:val="32"/>
                <w:lang w:val="en-US" w:eastAsia="zh-CN" w:bidi="ar-SA"/>
              </w:rPr>
              <w:t>村民委员会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DF56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</w:tr>
      <w:tr w14:paraId="1F350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A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22BB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32"/>
                <w:szCs w:val="32"/>
                <w:lang w:val="en-US" w:eastAsia="zh-CN" w:bidi="ar-SA"/>
              </w:rPr>
              <w:t>南安市梅山镇水口村民委员会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5EA5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</w:tr>
      <w:tr w14:paraId="3F364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5C0B1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BC36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20</w:t>
            </w:r>
          </w:p>
        </w:tc>
      </w:tr>
    </w:tbl>
    <w:p w14:paraId="26672A95">
      <w:pPr>
        <w:pStyle w:val="7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1AE3241B">
      <w:pPr>
        <w:pStyle w:val="7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71ADDF5A">
      <w:pPr>
        <w:pStyle w:val="2"/>
        <w:rPr>
          <w:rFonts w:hint="default"/>
        </w:rPr>
      </w:pPr>
    </w:p>
    <w:p w14:paraId="0715BA43">
      <w:pPr>
        <w:rPr>
          <w:rFonts w:hint="default"/>
        </w:rPr>
      </w:pPr>
    </w:p>
    <w:p w14:paraId="081BF80F">
      <w:pPr>
        <w:pStyle w:val="9"/>
        <w:rPr>
          <w:rFonts w:hint="default"/>
        </w:rPr>
      </w:pPr>
    </w:p>
    <w:p w14:paraId="3E5086D0">
      <w:pPr>
        <w:pStyle w:val="2"/>
        <w:rPr>
          <w:rFonts w:hint="default"/>
        </w:rPr>
      </w:pPr>
    </w:p>
    <w:p w14:paraId="2768C5F1">
      <w:pPr>
        <w:rPr>
          <w:rFonts w:hint="default"/>
        </w:rPr>
      </w:pPr>
    </w:p>
    <w:p w14:paraId="21BA37DF">
      <w:pPr>
        <w:rPr>
          <w:rFonts w:hint="default"/>
        </w:rPr>
      </w:pPr>
    </w:p>
    <w:p w14:paraId="5B1E4C2F">
      <w:pPr>
        <w:rPr>
          <w:rFonts w:hint="default"/>
        </w:rPr>
      </w:pPr>
    </w:p>
    <w:p w14:paraId="40241B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C30A6"/>
    <w:rsid w:val="3F9C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6">
    <w:name w:val="Body Text Indent"/>
    <w:basedOn w:val="1"/>
    <w:next w:val="3"/>
    <w:qFormat/>
    <w:uiPriority w:val="0"/>
    <w:pPr>
      <w:ind w:firstLine="594" w:firstLine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6"/>
    <w:next w:val="2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2025-05-27T02:15:00Z</dcterms:created>
  <dc:creator>Administrator</dc:creator>
  <cp:lastModifiedBy>Administrator</cp:lastModifiedBy>
  <dcterms:modified xsi:type="dcterms:W3CDTF">2025-05-27T02:15:34Z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4415AE08A3694FBA8B994BB6B7D8F5D9_11</vt:lpwstr>
  </property>
  <property fmtid="{D5CDD505-2E9C-101B-9397-08002B2CF9AE}" pid="4" name="KSOTemplateDocerSaveRecord">
    <vt:lpwstr>eyJoZGlkIjoiZmYwZTFjMTZkZDkwNmQzNzY3NzMzNDE2OWJhN2FhN2IifQ==</vt:lpwstr>
  </property>
</Properties>
</file>