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37183">
      <w:pPr>
        <w:tabs>
          <w:tab w:val="left" w:pos="7088"/>
        </w:tabs>
        <w:spacing w:line="560" w:lineRule="exact"/>
        <w:rPr>
          <w:rFonts w:hint="eastAsia" w:ascii="黑体" w:hAnsi="黑体" w:eastAsia="黑体"/>
          <w:spacing w:val="-6"/>
          <w:sz w:val="32"/>
          <w:szCs w:val="32"/>
        </w:rPr>
      </w:pPr>
      <w:r>
        <w:rPr>
          <w:rFonts w:hint="eastAsia" w:ascii="黑体" w:hAnsi="黑体" w:eastAsia="黑体"/>
          <w:spacing w:val="-6"/>
          <w:sz w:val="32"/>
          <w:szCs w:val="32"/>
        </w:rPr>
        <w:t>附件1</w:t>
      </w:r>
    </w:p>
    <w:p w14:paraId="50B9A090">
      <w:pPr>
        <w:keepNext w:val="0"/>
        <w:keepLines w:val="0"/>
        <w:pageBreakBefore w:val="0"/>
        <w:widowControl w:val="0"/>
        <w:tabs>
          <w:tab w:val="left" w:pos="70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方正小标宋简体" w:hAnsi="宋体" w:eastAsia="方正小标宋简体"/>
          <w:spacing w:val="-6"/>
          <w:sz w:val="44"/>
          <w:szCs w:val="44"/>
        </w:rPr>
      </w:pPr>
      <w:r>
        <w:rPr>
          <w:rFonts w:hint="eastAsia" w:ascii="方正小标宋简体" w:hAnsi="宋体" w:eastAsia="方正小标宋简体"/>
          <w:spacing w:val="-6"/>
          <w:sz w:val="44"/>
          <w:szCs w:val="44"/>
        </w:rPr>
        <w:t>2026年老区建设专项泉州市级补助资金分配表</w:t>
      </w:r>
    </w:p>
    <w:tbl>
      <w:tblPr>
        <w:tblStyle w:val="4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8"/>
        <w:gridCol w:w="2687"/>
        <w:gridCol w:w="3414"/>
        <w:gridCol w:w="1749"/>
      </w:tblGrid>
      <w:tr w14:paraId="1E5B8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  <w:jc w:val="center"/>
        </w:trPr>
        <w:tc>
          <w:tcPr>
            <w:tcW w:w="614" w:type="pct"/>
            <w:noWrap w:val="0"/>
            <w:vAlign w:val="center"/>
          </w:tcPr>
          <w:p w14:paraId="675A825E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序号</w:t>
            </w:r>
          </w:p>
        </w:tc>
        <w:tc>
          <w:tcPr>
            <w:tcW w:w="1501" w:type="pct"/>
            <w:noWrap w:val="0"/>
            <w:vAlign w:val="center"/>
          </w:tcPr>
          <w:p w14:paraId="1D31B8E2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项目单位</w:t>
            </w:r>
          </w:p>
          <w:p w14:paraId="0AC1C278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（老区村）</w:t>
            </w:r>
          </w:p>
        </w:tc>
        <w:tc>
          <w:tcPr>
            <w:tcW w:w="1906" w:type="pct"/>
            <w:noWrap w:val="0"/>
            <w:vAlign w:val="center"/>
          </w:tcPr>
          <w:p w14:paraId="0C42463A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建设项目</w:t>
            </w:r>
          </w:p>
        </w:tc>
        <w:tc>
          <w:tcPr>
            <w:tcW w:w="977" w:type="pct"/>
            <w:noWrap w:val="0"/>
            <w:vAlign w:val="center"/>
          </w:tcPr>
          <w:p w14:paraId="28A271C0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补助金额</w:t>
            </w:r>
          </w:p>
          <w:p w14:paraId="565A9A61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pacing w:val="-6"/>
                <w:sz w:val="32"/>
                <w:szCs w:val="32"/>
              </w:rPr>
              <w:t>（万元）</w:t>
            </w:r>
          </w:p>
        </w:tc>
      </w:tr>
      <w:tr w14:paraId="1228C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14" w:type="pct"/>
            <w:noWrap w:val="0"/>
            <w:vAlign w:val="center"/>
          </w:tcPr>
          <w:p w14:paraId="59126D64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1</w:t>
            </w:r>
          </w:p>
        </w:tc>
        <w:tc>
          <w:tcPr>
            <w:tcW w:w="1501" w:type="pct"/>
            <w:noWrap w:val="0"/>
            <w:vAlign w:val="center"/>
          </w:tcPr>
          <w:p w14:paraId="5F8BF15D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柳城街道霞西村</w:t>
            </w:r>
          </w:p>
        </w:tc>
        <w:tc>
          <w:tcPr>
            <w:tcW w:w="1906" w:type="pct"/>
            <w:noWrap w:val="0"/>
            <w:vAlign w:val="center"/>
          </w:tcPr>
          <w:p w14:paraId="1EF5DA57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道路亮化工程</w:t>
            </w:r>
          </w:p>
        </w:tc>
        <w:tc>
          <w:tcPr>
            <w:tcW w:w="977" w:type="pct"/>
            <w:noWrap w:val="0"/>
            <w:vAlign w:val="center"/>
          </w:tcPr>
          <w:p w14:paraId="0BC1B3C6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5</w:t>
            </w:r>
          </w:p>
        </w:tc>
      </w:tr>
      <w:tr w14:paraId="209EB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14" w:type="pct"/>
            <w:noWrap w:val="0"/>
            <w:vAlign w:val="center"/>
          </w:tcPr>
          <w:p w14:paraId="3E87EB81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2</w:t>
            </w:r>
          </w:p>
        </w:tc>
        <w:tc>
          <w:tcPr>
            <w:tcW w:w="1501" w:type="pct"/>
            <w:noWrap w:val="0"/>
            <w:vAlign w:val="center"/>
          </w:tcPr>
          <w:p w14:paraId="6F3AEEE8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柳城街道下都村</w:t>
            </w:r>
          </w:p>
        </w:tc>
        <w:tc>
          <w:tcPr>
            <w:tcW w:w="1906" w:type="pct"/>
            <w:noWrap w:val="0"/>
            <w:vAlign w:val="center"/>
          </w:tcPr>
          <w:p w14:paraId="639CB137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黄龙片水渠改造提升项目</w:t>
            </w:r>
          </w:p>
        </w:tc>
        <w:tc>
          <w:tcPr>
            <w:tcW w:w="977" w:type="pct"/>
            <w:noWrap w:val="0"/>
            <w:vAlign w:val="center"/>
          </w:tcPr>
          <w:p w14:paraId="0954C1CB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5</w:t>
            </w:r>
          </w:p>
        </w:tc>
      </w:tr>
      <w:tr w14:paraId="34C06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14" w:type="pct"/>
            <w:noWrap w:val="0"/>
            <w:vAlign w:val="center"/>
          </w:tcPr>
          <w:p w14:paraId="062CA956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3</w:t>
            </w:r>
          </w:p>
        </w:tc>
        <w:tc>
          <w:tcPr>
            <w:tcW w:w="1501" w:type="pct"/>
            <w:noWrap w:val="0"/>
            <w:vAlign w:val="center"/>
          </w:tcPr>
          <w:p w14:paraId="08F410D6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美林街道玉叶村</w:t>
            </w:r>
          </w:p>
        </w:tc>
        <w:tc>
          <w:tcPr>
            <w:tcW w:w="1906" w:type="pct"/>
            <w:noWrap w:val="0"/>
            <w:vAlign w:val="center"/>
          </w:tcPr>
          <w:p w14:paraId="55A8BD52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道路亮化工程</w:t>
            </w:r>
          </w:p>
        </w:tc>
        <w:tc>
          <w:tcPr>
            <w:tcW w:w="977" w:type="pct"/>
            <w:noWrap w:val="0"/>
            <w:vAlign w:val="center"/>
          </w:tcPr>
          <w:p w14:paraId="1C2228C6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5</w:t>
            </w:r>
          </w:p>
        </w:tc>
      </w:tr>
      <w:tr w14:paraId="60EB0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14" w:type="pct"/>
            <w:noWrap w:val="0"/>
            <w:vAlign w:val="center"/>
          </w:tcPr>
          <w:p w14:paraId="78B30B33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4</w:t>
            </w:r>
          </w:p>
        </w:tc>
        <w:tc>
          <w:tcPr>
            <w:tcW w:w="1501" w:type="pct"/>
            <w:noWrap w:val="0"/>
            <w:vAlign w:val="center"/>
          </w:tcPr>
          <w:p w14:paraId="69D255F0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  <w:lang w:eastAsia="zh-CN"/>
              </w:rPr>
              <w:t>翔云镇头梅</w:t>
            </w: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村</w:t>
            </w:r>
          </w:p>
        </w:tc>
        <w:tc>
          <w:tcPr>
            <w:tcW w:w="1906" w:type="pct"/>
            <w:noWrap w:val="0"/>
            <w:vAlign w:val="center"/>
          </w:tcPr>
          <w:p w14:paraId="20E711FA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道路亮化工程</w:t>
            </w:r>
          </w:p>
        </w:tc>
        <w:tc>
          <w:tcPr>
            <w:tcW w:w="977" w:type="pct"/>
            <w:noWrap w:val="0"/>
            <w:vAlign w:val="center"/>
          </w:tcPr>
          <w:p w14:paraId="4E70F33B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5</w:t>
            </w:r>
          </w:p>
        </w:tc>
      </w:tr>
      <w:tr w14:paraId="1A5C5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14" w:type="pct"/>
            <w:noWrap w:val="0"/>
            <w:vAlign w:val="center"/>
          </w:tcPr>
          <w:p w14:paraId="4102AB64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5</w:t>
            </w:r>
          </w:p>
        </w:tc>
        <w:tc>
          <w:tcPr>
            <w:tcW w:w="1501" w:type="pct"/>
            <w:noWrap w:val="0"/>
            <w:vAlign w:val="center"/>
          </w:tcPr>
          <w:p w14:paraId="0934594A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  <w:lang w:eastAsia="zh-CN"/>
              </w:rPr>
              <w:t>丰州镇铺顶</w:t>
            </w: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村</w:t>
            </w:r>
          </w:p>
        </w:tc>
        <w:tc>
          <w:tcPr>
            <w:tcW w:w="1906" w:type="pct"/>
            <w:noWrap w:val="0"/>
            <w:vAlign w:val="center"/>
          </w:tcPr>
          <w:p w14:paraId="3444F59A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  <w:lang w:eastAsia="zh-CN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  <w:lang w:eastAsia="zh-CN"/>
              </w:rPr>
              <w:t>铺尾垅池修复项目</w:t>
            </w:r>
          </w:p>
        </w:tc>
        <w:tc>
          <w:tcPr>
            <w:tcW w:w="977" w:type="pct"/>
            <w:noWrap w:val="0"/>
            <w:vAlign w:val="center"/>
          </w:tcPr>
          <w:p w14:paraId="7AF7223B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</w:rPr>
              <w:t>5</w:t>
            </w:r>
          </w:p>
        </w:tc>
      </w:tr>
      <w:tr w14:paraId="6F098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614" w:type="pct"/>
            <w:noWrap w:val="0"/>
            <w:vAlign w:val="center"/>
          </w:tcPr>
          <w:p w14:paraId="4F683331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1501" w:type="pct"/>
            <w:noWrap w:val="0"/>
            <w:vAlign w:val="center"/>
          </w:tcPr>
          <w:p w14:paraId="71965AAC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  <w:lang w:eastAsia="zh-CN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  <w:lang w:eastAsia="zh-CN"/>
              </w:rPr>
              <w:t>官桥镇岭兜村</w:t>
            </w:r>
          </w:p>
        </w:tc>
        <w:tc>
          <w:tcPr>
            <w:tcW w:w="1906" w:type="pct"/>
            <w:noWrap w:val="0"/>
            <w:vAlign w:val="center"/>
          </w:tcPr>
          <w:p w14:paraId="5534F184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  <w:lang w:eastAsia="zh-CN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  <w:lang w:eastAsia="zh-CN"/>
              </w:rPr>
              <w:t>义里自然村道路提升工程</w:t>
            </w:r>
          </w:p>
        </w:tc>
        <w:tc>
          <w:tcPr>
            <w:tcW w:w="977" w:type="pct"/>
            <w:noWrap w:val="0"/>
            <w:vAlign w:val="center"/>
          </w:tcPr>
          <w:p w14:paraId="748CE1CD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hint="eastAsia" w:eastAsia="方正仿宋简体" w:cs="方正仿宋简体"/>
                <w:spacing w:val="-6"/>
                <w:sz w:val="30"/>
                <w:szCs w:val="30"/>
                <w:lang w:val="en-US" w:eastAsia="zh-CN"/>
              </w:rPr>
              <w:t>5</w:t>
            </w:r>
          </w:p>
        </w:tc>
      </w:tr>
      <w:tr w14:paraId="7DE96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4022" w:type="pct"/>
            <w:gridSpan w:val="3"/>
            <w:noWrap w:val="0"/>
            <w:vAlign w:val="center"/>
          </w:tcPr>
          <w:p w14:paraId="4995624D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方正仿宋简体" w:cs="方正仿宋简体"/>
                <w:b/>
                <w:spacing w:val="-6"/>
                <w:sz w:val="32"/>
                <w:szCs w:val="32"/>
              </w:rPr>
            </w:pPr>
            <w:r>
              <w:rPr>
                <w:rFonts w:hint="eastAsia" w:eastAsia="方正仿宋简体" w:cs="方正仿宋简体"/>
                <w:spacing w:val="-6"/>
                <w:sz w:val="32"/>
                <w:szCs w:val="32"/>
              </w:rPr>
              <w:t>合计</w:t>
            </w:r>
          </w:p>
        </w:tc>
        <w:tc>
          <w:tcPr>
            <w:tcW w:w="977" w:type="pct"/>
            <w:noWrap w:val="0"/>
            <w:vAlign w:val="center"/>
          </w:tcPr>
          <w:p w14:paraId="4E36D399">
            <w:pPr>
              <w:keepNext w:val="0"/>
              <w:keepLines w:val="0"/>
              <w:pageBreakBefore w:val="0"/>
              <w:widowControl w:val="0"/>
              <w:tabs>
                <w:tab w:val="left" w:pos="708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方正仿宋简体" w:cs="方正仿宋简体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hint="eastAsia" w:eastAsia="方正仿宋简体" w:cs="方正仿宋简体"/>
                <w:spacing w:val="-6"/>
                <w:sz w:val="32"/>
                <w:szCs w:val="32"/>
                <w:lang w:val="en-US" w:eastAsia="zh-CN"/>
              </w:rPr>
              <w:t>30</w:t>
            </w:r>
          </w:p>
        </w:tc>
      </w:tr>
    </w:tbl>
    <w:p w14:paraId="45546322">
      <w:pPr>
        <w:rPr>
          <w:rFonts w:hint="eastAsia"/>
        </w:rPr>
      </w:pPr>
    </w:p>
    <w:p w14:paraId="6909DD32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01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187070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254000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BFE2E">
                          <w:pPr>
                            <w:pStyle w:val="2"/>
                            <w:ind w:left="210" w:leftChars="100" w:right="210" w:rightChars="100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2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hOUo5NIAAAAHAQAADwAAAAAAAAABACAAAAAiAAAAZHJzL2Rvd25yZXYu&#10;eG1sUEsBAhQAFAAAAAgAh07iQOSi/s/IAQAAmQMAAA4AAAAAAAAAAQAgAAAAIQEAAGRycy9lMm9E&#10;b2MueG1sUEsFBgAAAAAGAAYAWQEAAFs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0BFE2E">
                    <w:pPr>
                      <w:pStyle w:val="2"/>
                      <w:ind w:left="210" w:leftChars="100" w:right="210" w:rightChars="100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3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BBEF7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53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2026-07-08T08:44:02Z</dcterms:created>
  <dc:creator>Administrator</dc:creator>
  <cp:lastModifiedBy>Demure</cp:lastModifiedBy>
  <dcterms:modified xsi:type="dcterms:W3CDTF">2026-07-08T08:44:38Z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eyJoZGlkIjoiZGMzZGUzNzZmM2Y1YWI5MWE3OGFjYjdjYTcxOGRjOGYiLCJ1c2VySWQiOiIxMDc0ODczNDI0In0=</vt:lpwstr>
  </property>
  <property fmtid="{D5CDD505-2E9C-101B-9397-08002B2CF9AE}" pid="4" name="ICV">
    <vt:lpwstr>013BA69045914F0888FF6AD9BE63D8CD_12</vt:lpwstr>
  </property>
</Properties>
</file>