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90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</w:p>
    <w:p w14:paraId="18E4A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</w:p>
    <w:p w14:paraId="6974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</w:p>
    <w:p w14:paraId="0814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仿宋_GB2312"/>
          <w:sz w:val="32"/>
          <w:szCs w:val="32"/>
        </w:rPr>
      </w:pPr>
    </w:p>
    <w:p w14:paraId="1211D4F0">
      <w:pPr>
        <w:spacing w:line="600" w:lineRule="exact"/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南科〔202</w:t>
      </w:r>
      <w:r>
        <w:rPr>
          <w:rFonts w:hint="eastAsia" w:eastAsia="仿宋_GB2312"/>
          <w:sz w:val="36"/>
          <w:szCs w:val="36"/>
          <w:lang w:val="en-US" w:eastAsia="zh-CN"/>
        </w:rPr>
        <w:t>6</w:t>
      </w:r>
      <w:r>
        <w:rPr>
          <w:rFonts w:eastAsia="仿宋_GB2312"/>
          <w:sz w:val="36"/>
          <w:szCs w:val="36"/>
        </w:rPr>
        <w:t>〕</w:t>
      </w:r>
      <w:r>
        <w:rPr>
          <w:rFonts w:hint="eastAsia" w:eastAsia="仿宋_GB2312"/>
          <w:sz w:val="36"/>
          <w:szCs w:val="36"/>
          <w:lang w:val="en-US" w:eastAsia="zh-CN"/>
        </w:rPr>
        <w:t>1</w:t>
      </w:r>
      <w:r>
        <w:rPr>
          <w:rFonts w:eastAsia="仿宋_GB2312"/>
          <w:sz w:val="36"/>
          <w:szCs w:val="36"/>
        </w:rPr>
        <w:t>号</w:t>
      </w:r>
    </w:p>
    <w:p w14:paraId="695996A8">
      <w:pPr>
        <w:spacing w:line="600" w:lineRule="exact"/>
        <w:rPr>
          <w:rFonts w:eastAsia="仿宋_GB2312"/>
          <w:sz w:val="32"/>
          <w:szCs w:val="32"/>
        </w:rPr>
      </w:pPr>
    </w:p>
    <w:p w14:paraId="12000794">
      <w:pPr>
        <w:spacing w:line="600" w:lineRule="exact"/>
        <w:rPr>
          <w:rFonts w:eastAsia="仿宋_GB2312"/>
          <w:sz w:val="32"/>
          <w:szCs w:val="32"/>
        </w:rPr>
      </w:pPr>
    </w:p>
    <w:p w14:paraId="30652B08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南安市科学技术局</w:t>
      </w:r>
    </w:p>
    <w:p w14:paraId="3C552928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年政府信息公开工作年度报告</w:t>
      </w:r>
    </w:p>
    <w:p w14:paraId="0F38B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EC0071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根据《中华人民共和国政府信息公开条例》相关规定，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现公布南安市科学技术局202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年政府信息公开工作年度报告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。本报告中所有数据统计周期为2025年1月1日至2025年12月31日，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对本报告存有疑问，或有相关意见建议需反馈，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val="en-US" w:eastAsia="zh-CN"/>
        </w:rPr>
        <w:t>联系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南安市科学技术局办公室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val="en-US" w:eastAsia="zh-CN"/>
        </w:rPr>
        <w:t>联系方式：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0595-86310689。</w:t>
      </w:r>
    </w:p>
    <w:p w14:paraId="259E7777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0"/>
          <w:szCs w:val="30"/>
          <w:lang w:val="en-US" w:eastAsia="zh-CN" w:bidi="ar-SA"/>
        </w:rPr>
        <w:t>一、</w:t>
      </w: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总体情况</w:t>
      </w:r>
    </w:p>
    <w:p w14:paraId="3D358E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2025年，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高度重视政府信息公开工作，全面贯彻落实《中华人民共和国政府信息公开条例》各项要求，严格对标上级部门关于政务公开工作的部署，紧密结合本局年度重点工作实际，切实履行政府信息公开法定职责，多措并举推动全局政务公开工作规范化、制度化、常态化开展。</w:t>
      </w:r>
    </w:p>
    <w:p w14:paraId="04D776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  <w:t>）主动公开情况</w:t>
      </w:r>
    </w:p>
    <w:p w14:paraId="7CEDB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本年度，我局持续深化政府信息主动公开工作，严格遵照《中华人民共和国政府信息公开条例》要求，聚焦科技政策落实、科技项目管理、部门预决算等群众关切重点工作，依托南安市人民政府官方网站主动公开政府信息30条，切实保障公众对科技领域政务工作的知情权。</w:t>
      </w:r>
    </w:p>
    <w:p w14:paraId="601E3EC4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0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0"/>
          <w:szCs w:val="30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  <w:t>依申请公开情况</w:t>
      </w:r>
    </w:p>
    <w:p w14:paraId="29E02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2025年1月1日至12月31日期间，我局未收到任何单位或个人提出的政府信息公开申请，全年无依申请公开事项办理记录，相关工作流程保持规范畅通。</w:t>
      </w:r>
    </w:p>
    <w:p w14:paraId="78C8CF7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  <w:t>）政府信息管理工作情况</w:t>
      </w:r>
    </w:p>
    <w:p w14:paraId="6188DCB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局始终把政府信息管理摆在重要位置，严格执行信息发布“三审”工作制度，明确保密审核的具体流程、责任分工和工作标准，对所有拟公开的政府信息均开展严格细致的保密审查，从源头杜绝泄密风险，2025年度未发生任何违规发布政府信息的情况。</w:t>
      </w:r>
    </w:p>
    <w:p w14:paraId="4731AE1B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0"/>
          <w:szCs w:val="30"/>
          <w:lang w:val="en-US" w:eastAsia="zh-CN" w:bidi="ar-SA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  <w:t>平台建设工作</w:t>
      </w:r>
    </w:p>
    <w:p w14:paraId="7B166B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我局坚持多措并举建强用好政务公开平台，以官方政府网站为基础阵地，同步发挥新媒体平台传播优势，着力搭建政策传递、资讯共享、互动交流的科技领域政务信息优质桥梁。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2025年，通过</w:t>
      </w:r>
      <w:r>
        <w:rPr>
          <w:rFonts w:hint="eastAsia" w:eastAsia="仿宋_GB2312" w:cs="Times New Roman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南安科技</w:t>
      </w:r>
      <w:r>
        <w:rPr>
          <w:rFonts w:hint="eastAsia" w:eastAsia="仿宋_GB2312" w:cs="Times New Roman"/>
          <w:sz w:val="30"/>
          <w:szCs w:val="30"/>
          <w:lang w:eastAsia="zh-CN"/>
        </w:rPr>
        <w:t>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微信公众号累计推送各类资讯475篇，其中政策解读类、工作动态类、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科普知识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类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咨询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占比超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%，依托新媒体平台实现科技政务信息精准传播、快速触达。</w:t>
      </w:r>
    </w:p>
    <w:p w14:paraId="7D75C13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color w:val="000000"/>
          <w:sz w:val="30"/>
          <w:szCs w:val="30"/>
        </w:rPr>
        <w:t>）监督保障工作情况</w:t>
      </w:r>
    </w:p>
    <w:p w14:paraId="3CDCE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我局常态化组织开展政务公开业务专题学习与工作部署会，持续强化领导干部及经办人员的责任意识与业务能力，严格落实各项工作规章制度，自觉主动接受社会各界监督，对群众反馈的意见建议建立台账、及时响应、闭环办理，以监督促提升，不断优化政务公开工作质量。</w:t>
      </w:r>
    </w:p>
    <w:p w14:paraId="6D609EB0">
      <w:pPr>
        <w:pStyle w:val="4"/>
        <w:numPr>
          <w:ilvl w:val="0"/>
          <w:numId w:val="0"/>
        </w:numPr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二、主动公开政府信息情况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0"/>
        <w:gridCol w:w="2009"/>
        <w:gridCol w:w="1994"/>
        <w:gridCol w:w="2371"/>
      </w:tblGrid>
      <w:tr w14:paraId="51637B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6131A2A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第二十条第（一）项</w:t>
            </w:r>
          </w:p>
        </w:tc>
      </w:tr>
      <w:tr w14:paraId="000533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tblCellSpacing w:w="0" w:type="dxa"/>
          <w:jc w:val="center"/>
        </w:trPr>
        <w:tc>
          <w:tcPr>
            <w:tcW w:w="2610" w:type="dxa"/>
            <w:noWrap w:val="0"/>
            <w:vAlign w:val="center"/>
          </w:tcPr>
          <w:p w14:paraId="36DCAB7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信息内容</w:t>
            </w:r>
          </w:p>
        </w:tc>
        <w:tc>
          <w:tcPr>
            <w:tcW w:w="2070" w:type="dxa"/>
            <w:noWrap w:val="0"/>
            <w:vAlign w:val="center"/>
          </w:tcPr>
          <w:p w14:paraId="31CE55F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本年制发件数</w:t>
            </w:r>
          </w:p>
        </w:tc>
        <w:tc>
          <w:tcPr>
            <w:tcW w:w="2055" w:type="dxa"/>
            <w:noWrap w:val="0"/>
            <w:vAlign w:val="center"/>
          </w:tcPr>
          <w:p w14:paraId="3F31F68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本年废止件数</w:t>
            </w:r>
          </w:p>
        </w:tc>
        <w:tc>
          <w:tcPr>
            <w:tcW w:w="2445" w:type="dxa"/>
            <w:noWrap w:val="0"/>
            <w:vAlign w:val="center"/>
          </w:tcPr>
          <w:p w14:paraId="47968AC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现行有效件数</w:t>
            </w:r>
          </w:p>
        </w:tc>
      </w:tr>
      <w:tr w14:paraId="73AB18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10" w:type="dxa"/>
            <w:noWrap w:val="0"/>
            <w:vAlign w:val="center"/>
          </w:tcPr>
          <w:p w14:paraId="4B748DE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规章</w:t>
            </w:r>
          </w:p>
        </w:tc>
        <w:tc>
          <w:tcPr>
            <w:tcW w:w="2070" w:type="dxa"/>
            <w:noWrap w:val="0"/>
            <w:vAlign w:val="center"/>
          </w:tcPr>
          <w:p w14:paraId="65B7566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2055" w:type="dxa"/>
            <w:noWrap w:val="0"/>
            <w:vAlign w:val="center"/>
          </w:tcPr>
          <w:p w14:paraId="5701B25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2445" w:type="dxa"/>
            <w:noWrap w:val="0"/>
            <w:vAlign w:val="center"/>
          </w:tcPr>
          <w:p w14:paraId="15C66A4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29DA65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10" w:type="dxa"/>
            <w:noWrap w:val="0"/>
            <w:vAlign w:val="center"/>
          </w:tcPr>
          <w:p w14:paraId="08855CB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行政规范性文件</w:t>
            </w:r>
          </w:p>
        </w:tc>
        <w:tc>
          <w:tcPr>
            <w:tcW w:w="2070" w:type="dxa"/>
            <w:noWrap w:val="0"/>
            <w:vAlign w:val="center"/>
          </w:tcPr>
          <w:p w14:paraId="56CF542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</w:t>
            </w:r>
          </w:p>
        </w:tc>
        <w:tc>
          <w:tcPr>
            <w:tcW w:w="2055" w:type="dxa"/>
            <w:noWrap w:val="0"/>
            <w:vAlign w:val="center"/>
          </w:tcPr>
          <w:p w14:paraId="31782A0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0</w:t>
            </w:r>
          </w:p>
        </w:tc>
        <w:tc>
          <w:tcPr>
            <w:tcW w:w="2445" w:type="dxa"/>
            <w:noWrap w:val="0"/>
            <w:vAlign w:val="center"/>
          </w:tcPr>
          <w:p w14:paraId="2782EF3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</w:t>
            </w:r>
          </w:p>
        </w:tc>
      </w:tr>
      <w:tr w14:paraId="277F712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2A98A6C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第二十条第（五）项</w:t>
            </w:r>
          </w:p>
        </w:tc>
      </w:tr>
      <w:tr w14:paraId="57801A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10" w:type="dxa"/>
            <w:noWrap w:val="0"/>
            <w:vAlign w:val="center"/>
          </w:tcPr>
          <w:p w14:paraId="0434C46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信息内容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6820952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本年处理决定数量</w:t>
            </w:r>
          </w:p>
        </w:tc>
      </w:tr>
      <w:tr w14:paraId="786D92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10" w:type="dxa"/>
            <w:noWrap w:val="0"/>
            <w:vAlign w:val="center"/>
          </w:tcPr>
          <w:p w14:paraId="649F0B7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行政许可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34A81B1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0AF09A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11B6DB9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第二十条第（六）项</w:t>
            </w:r>
          </w:p>
        </w:tc>
      </w:tr>
      <w:tr w14:paraId="10104A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10" w:type="dxa"/>
            <w:noWrap w:val="0"/>
            <w:vAlign w:val="center"/>
          </w:tcPr>
          <w:p w14:paraId="5B77FD0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信息内容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4F6B8F6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本年处理决定数量</w:t>
            </w:r>
          </w:p>
        </w:tc>
      </w:tr>
      <w:tr w14:paraId="07A34F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10" w:type="dxa"/>
            <w:noWrap w:val="0"/>
            <w:vAlign w:val="center"/>
          </w:tcPr>
          <w:p w14:paraId="51FFACA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行政处罚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3C3C99F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156BB4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10" w:type="dxa"/>
            <w:noWrap w:val="0"/>
            <w:vAlign w:val="center"/>
          </w:tcPr>
          <w:p w14:paraId="59D8CE0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行政强制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2A953D9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2BF274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180" w:type="dxa"/>
            <w:gridSpan w:val="4"/>
            <w:noWrap w:val="0"/>
            <w:vAlign w:val="center"/>
          </w:tcPr>
          <w:p w14:paraId="30883D7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第二十条第（八）项</w:t>
            </w:r>
          </w:p>
        </w:tc>
      </w:tr>
      <w:tr w14:paraId="307867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10" w:type="dxa"/>
            <w:noWrap w:val="0"/>
            <w:vAlign w:val="center"/>
          </w:tcPr>
          <w:p w14:paraId="7AF0C43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信息内容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0EABFD2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本年收费金额（单位：万元）</w:t>
            </w:r>
          </w:p>
        </w:tc>
      </w:tr>
      <w:tr w14:paraId="20C684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610" w:type="dxa"/>
            <w:noWrap w:val="0"/>
            <w:vAlign w:val="center"/>
          </w:tcPr>
          <w:p w14:paraId="4627BBF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行政事业性收费</w:t>
            </w:r>
          </w:p>
        </w:tc>
        <w:tc>
          <w:tcPr>
            <w:tcW w:w="6570" w:type="dxa"/>
            <w:gridSpan w:val="3"/>
            <w:noWrap w:val="0"/>
            <w:vAlign w:val="center"/>
          </w:tcPr>
          <w:p w14:paraId="1C4D722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</w:tbl>
    <w:p w14:paraId="77B34393">
      <w:pPr>
        <w:pStyle w:val="4"/>
        <w:numPr>
          <w:ilvl w:val="0"/>
          <w:numId w:val="0"/>
        </w:numPr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 w14:paraId="6348AC44">
      <w:pPr>
        <w:pStyle w:val="4"/>
        <w:numPr>
          <w:ilvl w:val="0"/>
          <w:numId w:val="0"/>
        </w:numPr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三、收到和处理政府信息公开申请情况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8"/>
        <w:gridCol w:w="1079"/>
        <w:gridCol w:w="2195"/>
        <w:gridCol w:w="512"/>
        <w:gridCol w:w="561"/>
        <w:gridCol w:w="561"/>
        <w:gridCol w:w="648"/>
        <w:gridCol w:w="648"/>
        <w:gridCol w:w="649"/>
        <w:gridCol w:w="459"/>
      </w:tblGrid>
      <w:tr w14:paraId="71E19E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12" w:type="dxa"/>
            <w:gridSpan w:val="3"/>
            <w:vMerge w:val="restart"/>
            <w:noWrap w:val="0"/>
            <w:vAlign w:val="center"/>
          </w:tcPr>
          <w:p w14:paraId="49614D40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（本列数据的勾稽关系为：第一项加第二项之和，等于第三项加第四项之和）</w:t>
            </w:r>
          </w:p>
        </w:tc>
        <w:tc>
          <w:tcPr>
            <w:tcW w:w="4038" w:type="dxa"/>
            <w:gridSpan w:val="7"/>
            <w:noWrap w:val="0"/>
            <w:vAlign w:val="center"/>
          </w:tcPr>
          <w:p w14:paraId="5C30ADD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申请人情况</w:t>
            </w:r>
          </w:p>
        </w:tc>
      </w:tr>
      <w:tr w14:paraId="6FDED1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12" w:type="dxa"/>
            <w:gridSpan w:val="3"/>
            <w:vMerge w:val="continue"/>
            <w:noWrap w:val="0"/>
            <w:vAlign w:val="center"/>
          </w:tcPr>
          <w:p w14:paraId="482E6B1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12" w:type="dxa"/>
            <w:vMerge w:val="restart"/>
            <w:noWrap w:val="0"/>
            <w:vAlign w:val="center"/>
          </w:tcPr>
          <w:p w14:paraId="54FA0B4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自然人</w:t>
            </w:r>
          </w:p>
        </w:tc>
        <w:tc>
          <w:tcPr>
            <w:tcW w:w="3067" w:type="dxa"/>
            <w:gridSpan w:val="5"/>
            <w:noWrap w:val="0"/>
            <w:vAlign w:val="center"/>
          </w:tcPr>
          <w:p w14:paraId="77AD821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法人或其他组织</w:t>
            </w:r>
          </w:p>
        </w:tc>
        <w:tc>
          <w:tcPr>
            <w:tcW w:w="459" w:type="dxa"/>
            <w:vMerge w:val="restart"/>
            <w:noWrap w:val="0"/>
            <w:vAlign w:val="center"/>
          </w:tcPr>
          <w:p w14:paraId="4307FA60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</w:tr>
      <w:tr w14:paraId="2BDE2C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12" w:type="dxa"/>
            <w:gridSpan w:val="3"/>
            <w:vMerge w:val="continue"/>
            <w:noWrap w:val="0"/>
            <w:vAlign w:val="center"/>
          </w:tcPr>
          <w:p w14:paraId="149850A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12" w:type="dxa"/>
            <w:vMerge w:val="continue"/>
            <w:noWrap w:val="0"/>
            <w:vAlign w:val="center"/>
          </w:tcPr>
          <w:p w14:paraId="2AC096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1" w:type="dxa"/>
            <w:noWrap w:val="0"/>
            <w:vAlign w:val="center"/>
          </w:tcPr>
          <w:p w14:paraId="2907219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商业企业</w:t>
            </w:r>
          </w:p>
        </w:tc>
        <w:tc>
          <w:tcPr>
            <w:tcW w:w="561" w:type="dxa"/>
            <w:noWrap w:val="0"/>
            <w:vAlign w:val="center"/>
          </w:tcPr>
          <w:p w14:paraId="26EC0CC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科研机构</w:t>
            </w:r>
          </w:p>
        </w:tc>
        <w:tc>
          <w:tcPr>
            <w:tcW w:w="648" w:type="dxa"/>
            <w:noWrap w:val="0"/>
            <w:vAlign w:val="center"/>
          </w:tcPr>
          <w:p w14:paraId="0D96A6C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社会公益组织</w:t>
            </w:r>
          </w:p>
        </w:tc>
        <w:tc>
          <w:tcPr>
            <w:tcW w:w="648" w:type="dxa"/>
            <w:noWrap w:val="0"/>
            <w:vAlign w:val="center"/>
          </w:tcPr>
          <w:p w14:paraId="4A3FE26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法律服务机构</w:t>
            </w:r>
          </w:p>
        </w:tc>
        <w:tc>
          <w:tcPr>
            <w:tcW w:w="649" w:type="dxa"/>
            <w:noWrap w:val="0"/>
            <w:vAlign w:val="center"/>
          </w:tcPr>
          <w:p w14:paraId="62D4CDE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其他</w:t>
            </w:r>
          </w:p>
        </w:tc>
        <w:tc>
          <w:tcPr>
            <w:tcW w:w="459" w:type="dxa"/>
            <w:vMerge w:val="continue"/>
            <w:noWrap w:val="0"/>
            <w:vAlign w:val="center"/>
          </w:tcPr>
          <w:p w14:paraId="73D99B9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410CC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12" w:type="dxa"/>
            <w:gridSpan w:val="3"/>
            <w:noWrap w:val="0"/>
            <w:vAlign w:val="center"/>
          </w:tcPr>
          <w:p w14:paraId="24F56CA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一、本年新收政府信息公开申请数量</w:t>
            </w:r>
          </w:p>
        </w:tc>
        <w:tc>
          <w:tcPr>
            <w:tcW w:w="512" w:type="dxa"/>
            <w:noWrap w:val="0"/>
            <w:vAlign w:val="center"/>
          </w:tcPr>
          <w:p w14:paraId="3B2C7FF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2F15D33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30833A90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3FF39D8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5E08758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47469D7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50C08FF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247B73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12" w:type="dxa"/>
            <w:gridSpan w:val="3"/>
            <w:noWrap w:val="0"/>
            <w:vAlign w:val="center"/>
          </w:tcPr>
          <w:p w14:paraId="3030FE5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二、上年结转政府信息公开申请数量</w:t>
            </w:r>
          </w:p>
        </w:tc>
        <w:tc>
          <w:tcPr>
            <w:tcW w:w="512" w:type="dxa"/>
            <w:noWrap w:val="0"/>
            <w:vAlign w:val="center"/>
          </w:tcPr>
          <w:p w14:paraId="15CF819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5C12DD5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6F267E3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3FC0E9D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35E2475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764807E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750D12B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4F47BAA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restart"/>
            <w:noWrap w:val="0"/>
            <w:vAlign w:val="center"/>
          </w:tcPr>
          <w:p w14:paraId="6993465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三、本年度办理结果</w:t>
            </w:r>
          </w:p>
        </w:tc>
        <w:tc>
          <w:tcPr>
            <w:tcW w:w="3274" w:type="dxa"/>
            <w:gridSpan w:val="2"/>
            <w:noWrap w:val="0"/>
            <w:vAlign w:val="center"/>
          </w:tcPr>
          <w:p w14:paraId="2F8F67E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（一）予以公开</w:t>
            </w:r>
          </w:p>
        </w:tc>
        <w:tc>
          <w:tcPr>
            <w:tcW w:w="512" w:type="dxa"/>
            <w:noWrap w:val="0"/>
            <w:vAlign w:val="center"/>
          </w:tcPr>
          <w:p w14:paraId="42021E2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D5DC63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30E7669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1479874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1B6421B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360E570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3953AD1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695D60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45CFAF3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 w:val="0"/>
            <w:vAlign w:val="center"/>
          </w:tcPr>
          <w:p w14:paraId="6416E28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（二）部分公开（区分处理的，只计这一情形，不计其他情形）</w:t>
            </w:r>
          </w:p>
        </w:tc>
        <w:tc>
          <w:tcPr>
            <w:tcW w:w="512" w:type="dxa"/>
            <w:noWrap w:val="0"/>
            <w:vAlign w:val="center"/>
          </w:tcPr>
          <w:p w14:paraId="404FEE0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0F3F44C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4F4F614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55C94B1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7381B63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3431B31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66DE45E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538C45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291019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noWrap w:val="0"/>
            <w:vAlign w:val="center"/>
          </w:tcPr>
          <w:p w14:paraId="5AD3F2C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（三）不予公开</w:t>
            </w:r>
          </w:p>
        </w:tc>
        <w:tc>
          <w:tcPr>
            <w:tcW w:w="2195" w:type="dxa"/>
            <w:noWrap w:val="0"/>
            <w:vAlign w:val="center"/>
          </w:tcPr>
          <w:p w14:paraId="6E72BC5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1.属于国家秘密</w:t>
            </w:r>
          </w:p>
        </w:tc>
        <w:tc>
          <w:tcPr>
            <w:tcW w:w="512" w:type="dxa"/>
            <w:noWrap w:val="0"/>
            <w:vAlign w:val="center"/>
          </w:tcPr>
          <w:p w14:paraId="3FBE273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3004F52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1CDBF9A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2155696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2AEBAFC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3B33D7D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5360A2D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5041B3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22790FF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36C34B7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1202453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2.其他法律行政法规禁止公开</w:t>
            </w:r>
          </w:p>
          <w:p w14:paraId="4383E53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512" w:type="dxa"/>
            <w:noWrap w:val="0"/>
            <w:vAlign w:val="center"/>
          </w:tcPr>
          <w:p w14:paraId="2C702EB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5BB48EE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CDF2E2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6CF36FC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3C63865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32ADAB0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73655E6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3F6DD9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6799AEC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6A3AC9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10BD812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3.危及“三安全一稳定”</w:t>
            </w:r>
          </w:p>
        </w:tc>
        <w:tc>
          <w:tcPr>
            <w:tcW w:w="512" w:type="dxa"/>
            <w:noWrap w:val="0"/>
            <w:vAlign w:val="center"/>
          </w:tcPr>
          <w:p w14:paraId="6F7B7E2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69B8A17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6860B50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1CD0581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306C208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51589ED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161D0E2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364037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64ED6A7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4C758AD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0F6A9F4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4.保护第三方合法权益</w:t>
            </w:r>
          </w:p>
        </w:tc>
        <w:tc>
          <w:tcPr>
            <w:tcW w:w="512" w:type="dxa"/>
            <w:noWrap w:val="0"/>
            <w:vAlign w:val="center"/>
          </w:tcPr>
          <w:p w14:paraId="6B4FA80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4E44B5A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6E780D6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22B623C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05FAB9E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5AD162E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4276FC4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41C9A4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7653E6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1E0F78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60FF210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5.属于三类内部事务信息</w:t>
            </w:r>
          </w:p>
        </w:tc>
        <w:tc>
          <w:tcPr>
            <w:tcW w:w="512" w:type="dxa"/>
            <w:noWrap w:val="0"/>
            <w:vAlign w:val="center"/>
          </w:tcPr>
          <w:p w14:paraId="4D86F6D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2BCDB57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242B7B8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47F68A8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6E6E080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218A489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2535807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7F91FC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775456C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76756C7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0D0BE42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6.属于四类过程性信息</w:t>
            </w:r>
          </w:p>
        </w:tc>
        <w:tc>
          <w:tcPr>
            <w:tcW w:w="512" w:type="dxa"/>
            <w:noWrap w:val="0"/>
            <w:vAlign w:val="center"/>
          </w:tcPr>
          <w:p w14:paraId="5C357DD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665BBA1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5FCEF4F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2EBCA14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6C4F9AA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012ECFA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33B0562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71F72C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32E2E42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4D2D30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09C9920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7.属于行政执法案卷</w:t>
            </w:r>
          </w:p>
        </w:tc>
        <w:tc>
          <w:tcPr>
            <w:tcW w:w="512" w:type="dxa"/>
            <w:noWrap w:val="0"/>
            <w:vAlign w:val="center"/>
          </w:tcPr>
          <w:p w14:paraId="6E9B428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D67026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4B8699B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7A59B27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4C5E1D4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153F05A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57F82D9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24C322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29AB94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79368F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16CB548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8.属于行政查询事项</w:t>
            </w:r>
          </w:p>
        </w:tc>
        <w:tc>
          <w:tcPr>
            <w:tcW w:w="512" w:type="dxa"/>
            <w:noWrap w:val="0"/>
            <w:vAlign w:val="center"/>
          </w:tcPr>
          <w:p w14:paraId="2C5A270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56F4010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54EB982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4650B99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2D35FC5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278443F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3A2CCB4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4D505C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4877A6E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noWrap w:val="0"/>
            <w:vAlign w:val="center"/>
          </w:tcPr>
          <w:p w14:paraId="55B7349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（四）无法提供</w:t>
            </w:r>
          </w:p>
        </w:tc>
        <w:tc>
          <w:tcPr>
            <w:tcW w:w="2195" w:type="dxa"/>
            <w:noWrap w:val="0"/>
            <w:vAlign w:val="center"/>
          </w:tcPr>
          <w:p w14:paraId="68D573A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1.本机关不掌握相关政府信息</w:t>
            </w:r>
          </w:p>
        </w:tc>
        <w:tc>
          <w:tcPr>
            <w:tcW w:w="512" w:type="dxa"/>
            <w:noWrap w:val="0"/>
            <w:vAlign w:val="center"/>
          </w:tcPr>
          <w:p w14:paraId="605179B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57689B4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4A754F4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4C1473B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163C6F4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73A0891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47AF6A1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17A375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5542288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58C29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1E41FD8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2.没有现成信息需要另行制作</w:t>
            </w:r>
          </w:p>
        </w:tc>
        <w:tc>
          <w:tcPr>
            <w:tcW w:w="512" w:type="dxa"/>
            <w:noWrap w:val="0"/>
            <w:vAlign w:val="center"/>
          </w:tcPr>
          <w:p w14:paraId="516563D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699EC330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3B6B3D2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20F751D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3149D75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7482A25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75C21B9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271058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762D491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1C3AF2D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47C48E7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3.补正后申请内容仍不明确</w:t>
            </w:r>
          </w:p>
        </w:tc>
        <w:tc>
          <w:tcPr>
            <w:tcW w:w="512" w:type="dxa"/>
            <w:noWrap w:val="0"/>
            <w:vAlign w:val="center"/>
          </w:tcPr>
          <w:p w14:paraId="0AA2622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1AD7E11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9C70DF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258B988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578E8AA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765D556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67277CA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40E400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24072B2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noWrap w:val="0"/>
            <w:vAlign w:val="center"/>
          </w:tcPr>
          <w:p w14:paraId="7FA1DC2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（五）不予处理</w:t>
            </w:r>
          </w:p>
        </w:tc>
        <w:tc>
          <w:tcPr>
            <w:tcW w:w="2195" w:type="dxa"/>
            <w:noWrap w:val="0"/>
            <w:vAlign w:val="center"/>
          </w:tcPr>
          <w:p w14:paraId="4740C9E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1.信访举报投诉类申请</w:t>
            </w:r>
          </w:p>
        </w:tc>
        <w:tc>
          <w:tcPr>
            <w:tcW w:w="512" w:type="dxa"/>
            <w:noWrap w:val="0"/>
            <w:vAlign w:val="center"/>
          </w:tcPr>
          <w:p w14:paraId="7CDEC15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0E4AAF3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56F3F63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1095467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7BD75EE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218DAD8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15EC9FA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558702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400EC7D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774FB5F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2A7E966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2.重复申请</w:t>
            </w:r>
          </w:p>
        </w:tc>
        <w:tc>
          <w:tcPr>
            <w:tcW w:w="512" w:type="dxa"/>
            <w:noWrap w:val="0"/>
            <w:vAlign w:val="center"/>
          </w:tcPr>
          <w:p w14:paraId="40C8B71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44D91560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0BF50EC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661AB2F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6DE5112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494BC43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3B7EA39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69B914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5C842D5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6AC968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14ED6FB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3.要求提供公开出版物</w:t>
            </w:r>
          </w:p>
        </w:tc>
        <w:tc>
          <w:tcPr>
            <w:tcW w:w="512" w:type="dxa"/>
            <w:noWrap w:val="0"/>
            <w:vAlign w:val="center"/>
          </w:tcPr>
          <w:p w14:paraId="3001AEE0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FF4E21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2690096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17C2CA9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60EBC1F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5855692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4904F6B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7D5380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2200823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2D904C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3903C4B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4.无正当理由大量反复申请</w:t>
            </w:r>
          </w:p>
        </w:tc>
        <w:tc>
          <w:tcPr>
            <w:tcW w:w="512" w:type="dxa"/>
            <w:noWrap w:val="0"/>
            <w:vAlign w:val="center"/>
          </w:tcPr>
          <w:p w14:paraId="4344827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60E8BCF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1530822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5C13BB5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4435E14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690AC38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687ADDD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4A683B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4677EE1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743174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4B799E3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5.要求行政机关确认或重新出具已获取信息</w:t>
            </w:r>
          </w:p>
        </w:tc>
        <w:tc>
          <w:tcPr>
            <w:tcW w:w="512" w:type="dxa"/>
            <w:noWrap w:val="0"/>
            <w:vAlign w:val="center"/>
          </w:tcPr>
          <w:p w14:paraId="004C3B7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3003262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108169C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3972DB5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1BC9BC5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7A6AA43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48258A7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106A2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69B1EDB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restart"/>
            <w:noWrap w:val="0"/>
            <w:vAlign w:val="center"/>
          </w:tcPr>
          <w:p w14:paraId="574226D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（六）其他处理</w:t>
            </w:r>
          </w:p>
        </w:tc>
        <w:tc>
          <w:tcPr>
            <w:tcW w:w="2195" w:type="dxa"/>
            <w:noWrap w:val="0"/>
            <w:vAlign w:val="center"/>
          </w:tcPr>
          <w:p w14:paraId="5EFC911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1.申请人无正当理由逾期不补正、行政机关不再处理其政府信息公开申请</w:t>
            </w:r>
          </w:p>
        </w:tc>
        <w:tc>
          <w:tcPr>
            <w:tcW w:w="512" w:type="dxa"/>
            <w:noWrap w:val="0"/>
            <w:vAlign w:val="center"/>
          </w:tcPr>
          <w:p w14:paraId="131B0C3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6B205D6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00B5BA0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5DB9DED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0C77589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71AC32A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0681A35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1431AE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4BEBBBC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D010D3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70C5FFA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2.申请人逾期未按收费通知要求缴纳费用、行政机关不再处理其政府信息公开申请</w:t>
            </w:r>
          </w:p>
        </w:tc>
        <w:tc>
          <w:tcPr>
            <w:tcW w:w="512" w:type="dxa"/>
            <w:noWrap w:val="0"/>
            <w:vAlign w:val="center"/>
          </w:tcPr>
          <w:p w14:paraId="42C717E0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C85800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890F13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647C621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6E66891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4431A96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27DD79B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2855DC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1F600BC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6EAF5A9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195" w:type="dxa"/>
            <w:noWrap w:val="0"/>
            <w:vAlign w:val="center"/>
          </w:tcPr>
          <w:p w14:paraId="529862D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3.其他</w:t>
            </w:r>
          </w:p>
        </w:tc>
        <w:tc>
          <w:tcPr>
            <w:tcW w:w="512" w:type="dxa"/>
            <w:noWrap w:val="0"/>
            <w:vAlign w:val="center"/>
          </w:tcPr>
          <w:p w14:paraId="2C77E17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E0A246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43C6D54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657E665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5F8A41E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1FC23C4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580304F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140C6A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238" w:type="dxa"/>
            <w:vMerge w:val="continue"/>
            <w:noWrap w:val="0"/>
            <w:vAlign w:val="center"/>
          </w:tcPr>
          <w:p w14:paraId="0F1F77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noWrap w:val="0"/>
            <w:vAlign w:val="center"/>
          </w:tcPr>
          <w:p w14:paraId="4F4DD8C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（七）总计</w:t>
            </w:r>
          </w:p>
        </w:tc>
        <w:tc>
          <w:tcPr>
            <w:tcW w:w="512" w:type="dxa"/>
            <w:noWrap w:val="0"/>
            <w:vAlign w:val="center"/>
          </w:tcPr>
          <w:p w14:paraId="6D82ACB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F4C133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2906D24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4BACE0B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698259E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0C6C02D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4C2DF5E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  <w:tr w14:paraId="3B4C06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512" w:type="dxa"/>
            <w:gridSpan w:val="3"/>
            <w:noWrap w:val="0"/>
            <w:vAlign w:val="center"/>
          </w:tcPr>
          <w:p w14:paraId="39D109B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四、结转下年度继续办理</w:t>
            </w:r>
          </w:p>
        </w:tc>
        <w:tc>
          <w:tcPr>
            <w:tcW w:w="512" w:type="dxa"/>
            <w:noWrap w:val="0"/>
            <w:vAlign w:val="center"/>
          </w:tcPr>
          <w:p w14:paraId="28744E1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65E5085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1" w:type="dxa"/>
            <w:noWrap w:val="0"/>
            <w:vAlign w:val="center"/>
          </w:tcPr>
          <w:p w14:paraId="73661A4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02CF4E2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8" w:type="dxa"/>
            <w:noWrap w:val="0"/>
            <w:vAlign w:val="center"/>
          </w:tcPr>
          <w:p w14:paraId="712758C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49" w:type="dxa"/>
            <w:noWrap w:val="0"/>
            <w:vAlign w:val="center"/>
          </w:tcPr>
          <w:p w14:paraId="7307F2D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59" w:type="dxa"/>
            <w:noWrap w:val="0"/>
            <w:vAlign w:val="center"/>
          </w:tcPr>
          <w:p w14:paraId="13157CB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</w:tbl>
    <w:p w14:paraId="24F9AD3A">
      <w:pPr>
        <w:pStyle w:val="4"/>
        <w:keepNext w:val="0"/>
        <w:keepLines w:val="0"/>
        <w:widowControl/>
        <w:suppressLineNumbers w:val="0"/>
        <w:shd w:val="clear" w:color="auto" w:fill="FFFFFF"/>
        <w:spacing w:line="15" w:lineRule="atLeast"/>
        <w:ind w:left="0" w:firstLine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 w14:paraId="29A2A5B7"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四、政府信息公开行政复议、行政诉讼情况</w:t>
      </w:r>
    </w:p>
    <w:tbl>
      <w:tblPr>
        <w:tblStyle w:val="5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616"/>
        <w:gridCol w:w="560"/>
        <w:gridCol w:w="540"/>
        <w:gridCol w:w="406"/>
        <w:gridCol w:w="616"/>
        <w:gridCol w:w="616"/>
        <w:gridCol w:w="616"/>
        <w:gridCol w:w="616"/>
        <w:gridCol w:w="617"/>
        <w:gridCol w:w="617"/>
        <w:gridCol w:w="617"/>
        <w:gridCol w:w="617"/>
        <w:gridCol w:w="617"/>
        <w:gridCol w:w="617"/>
      </w:tblGrid>
      <w:tr w14:paraId="38A810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738" w:type="dxa"/>
            <w:gridSpan w:val="5"/>
            <w:noWrap w:val="0"/>
            <w:vAlign w:val="top"/>
          </w:tcPr>
          <w:p w14:paraId="14A7627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行政复议</w:t>
            </w:r>
          </w:p>
        </w:tc>
        <w:tc>
          <w:tcPr>
            <w:tcW w:w="6166" w:type="dxa"/>
            <w:gridSpan w:val="10"/>
            <w:noWrap w:val="0"/>
            <w:vAlign w:val="top"/>
          </w:tcPr>
          <w:p w14:paraId="4C04378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行政诉讼</w:t>
            </w:r>
          </w:p>
        </w:tc>
      </w:tr>
      <w:tr w14:paraId="1D4617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16" w:type="dxa"/>
            <w:vMerge w:val="restart"/>
            <w:noWrap w:val="0"/>
            <w:textDirection w:val="tbLrV"/>
            <w:vAlign w:val="center"/>
          </w:tcPr>
          <w:p w14:paraId="15D30466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结果维持</w:t>
            </w:r>
          </w:p>
        </w:tc>
        <w:tc>
          <w:tcPr>
            <w:tcW w:w="616" w:type="dxa"/>
            <w:vMerge w:val="restart"/>
            <w:noWrap w:val="0"/>
            <w:textDirection w:val="tbLrV"/>
            <w:vAlign w:val="center"/>
          </w:tcPr>
          <w:p w14:paraId="4331D577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结果纠正</w:t>
            </w:r>
          </w:p>
        </w:tc>
        <w:tc>
          <w:tcPr>
            <w:tcW w:w="560" w:type="dxa"/>
            <w:vMerge w:val="restart"/>
            <w:noWrap w:val="0"/>
            <w:textDirection w:val="tbLrV"/>
            <w:vAlign w:val="center"/>
          </w:tcPr>
          <w:p w14:paraId="3E793DD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其他结果</w:t>
            </w:r>
          </w:p>
        </w:tc>
        <w:tc>
          <w:tcPr>
            <w:tcW w:w="540" w:type="dxa"/>
            <w:vMerge w:val="restart"/>
            <w:noWrap w:val="0"/>
            <w:textDirection w:val="tbLrV"/>
            <w:vAlign w:val="center"/>
          </w:tcPr>
          <w:p w14:paraId="063B14E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尚未审结</w:t>
            </w:r>
          </w:p>
        </w:tc>
        <w:tc>
          <w:tcPr>
            <w:tcW w:w="406" w:type="dxa"/>
            <w:vMerge w:val="restart"/>
            <w:noWrap w:val="0"/>
            <w:vAlign w:val="top"/>
          </w:tcPr>
          <w:p w14:paraId="2F12556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  <w:tc>
          <w:tcPr>
            <w:tcW w:w="3081" w:type="dxa"/>
            <w:gridSpan w:val="5"/>
            <w:noWrap w:val="0"/>
            <w:vAlign w:val="top"/>
          </w:tcPr>
          <w:p w14:paraId="0DE86645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未经复议直接起诉</w:t>
            </w:r>
          </w:p>
        </w:tc>
        <w:tc>
          <w:tcPr>
            <w:tcW w:w="3085" w:type="dxa"/>
            <w:gridSpan w:val="5"/>
            <w:noWrap w:val="0"/>
            <w:vAlign w:val="top"/>
          </w:tcPr>
          <w:p w14:paraId="5466174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复议后起诉</w:t>
            </w:r>
          </w:p>
        </w:tc>
      </w:tr>
      <w:tr w14:paraId="373B9D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  <w:tblCellSpacing w:w="0" w:type="dxa"/>
          <w:jc w:val="center"/>
        </w:trPr>
        <w:tc>
          <w:tcPr>
            <w:tcW w:w="616" w:type="dxa"/>
            <w:vMerge w:val="continue"/>
            <w:noWrap w:val="0"/>
            <w:vAlign w:val="top"/>
          </w:tcPr>
          <w:p w14:paraId="193E1FA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6" w:type="dxa"/>
            <w:vMerge w:val="continue"/>
            <w:noWrap w:val="0"/>
            <w:vAlign w:val="top"/>
          </w:tcPr>
          <w:p w14:paraId="652E462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60" w:type="dxa"/>
            <w:vMerge w:val="continue"/>
            <w:noWrap w:val="0"/>
            <w:vAlign w:val="top"/>
          </w:tcPr>
          <w:p w14:paraId="3809F00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noWrap w:val="0"/>
            <w:vAlign w:val="top"/>
          </w:tcPr>
          <w:p w14:paraId="6E76054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06" w:type="dxa"/>
            <w:vMerge w:val="continue"/>
            <w:noWrap w:val="0"/>
            <w:vAlign w:val="top"/>
          </w:tcPr>
          <w:p w14:paraId="044B86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16" w:type="dxa"/>
            <w:noWrap w:val="0"/>
            <w:textDirection w:val="tbLrV"/>
            <w:vAlign w:val="center"/>
          </w:tcPr>
          <w:p w14:paraId="6102FAA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结果维持</w:t>
            </w:r>
          </w:p>
        </w:tc>
        <w:tc>
          <w:tcPr>
            <w:tcW w:w="616" w:type="dxa"/>
            <w:noWrap w:val="0"/>
            <w:textDirection w:val="tbLrV"/>
            <w:vAlign w:val="center"/>
          </w:tcPr>
          <w:p w14:paraId="6583BE92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结果纠正</w:t>
            </w:r>
          </w:p>
        </w:tc>
        <w:tc>
          <w:tcPr>
            <w:tcW w:w="616" w:type="dxa"/>
            <w:noWrap w:val="0"/>
            <w:textDirection w:val="tbLrV"/>
            <w:vAlign w:val="center"/>
          </w:tcPr>
          <w:p w14:paraId="78A7DE4A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其他结果</w:t>
            </w:r>
          </w:p>
        </w:tc>
        <w:tc>
          <w:tcPr>
            <w:tcW w:w="616" w:type="dxa"/>
            <w:noWrap w:val="0"/>
            <w:textDirection w:val="tbLrV"/>
            <w:vAlign w:val="center"/>
          </w:tcPr>
          <w:p w14:paraId="6E0660A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尚未审结</w:t>
            </w:r>
          </w:p>
        </w:tc>
        <w:tc>
          <w:tcPr>
            <w:tcW w:w="617" w:type="dxa"/>
            <w:noWrap w:val="0"/>
            <w:textDirection w:val="tbLrV"/>
            <w:vAlign w:val="center"/>
          </w:tcPr>
          <w:p w14:paraId="377D88D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  <w:tc>
          <w:tcPr>
            <w:tcW w:w="617" w:type="dxa"/>
            <w:noWrap w:val="0"/>
            <w:textDirection w:val="tbLrV"/>
            <w:vAlign w:val="center"/>
          </w:tcPr>
          <w:p w14:paraId="6952B4D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结果维持</w:t>
            </w:r>
          </w:p>
        </w:tc>
        <w:tc>
          <w:tcPr>
            <w:tcW w:w="617" w:type="dxa"/>
            <w:noWrap w:val="0"/>
            <w:textDirection w:val="tbLrV"/>
            <w:vAlign w:val="center"/>
          </w:tcPr>
          <w:p w14:paraId="69031BD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结果纠正</w:t>
            </w:r>
          </w:p>
        </w:tc>
        <w:tc>
          <w:tcPr>
            <w:tcW w:w="617" w:type="dxa"/>
            <w:noWrap w:val="0"/>
            <w:textDirection w:val="tbLrV"/>
            <w:vAlign w:val="center"/>
          </w:tcPr>
          <w:p w14:paraId="4D6FB65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其他结果</w:t>
            </w:r>
          </w:p>
        </w:tc>
        <w:tc>
          <w:tcPr>
            <w:tcW w:w="617" w:type="dxa"/>
            <w:noWrap w:val="0"/>
            <w:textDirection w:val="tbLrV"/>
            <w:vAlign w:val="center"/>
          </w:tcPr>
          <w:p w14:paraId="28C4E7FF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尚未审结</w:t>
            </w:r>
          </w:p>
        </w:tc>
        <w:tc>
          <w:tcPr>
            <w:tcW w:w="617" w:type="dxa"/>
            <w:noWrap w:val="0"/>
            <w:textDirection w:val="tbLrV"/>
            <w:vAlign w:val="center"/>
          </w:tcPr>
          <w:p w14:paraId="5806B47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ind w:left="113" w:right="113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总计</w:t>
            </w:r>
          </w:p>
        </w:tc>
      </w:tr>
      <w:tr w14:paraId="4851D0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16" w:type="dxa"/>
            <w:noWrap w:val="0"/>
            <w:vAlign w:val="center"/>
          </w:tcPr>
          <w:p w14:paraId="0D0BD22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6BF0E44B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60" w:type="dxa"/>
            <w:noWrap w:val="0"/>
            <w:vAlign w:val="center"/>
          </w:tcPr>
          <w:p w14:paraId="1D220E1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 w14:paraId="2E7B9CC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406" w:type="dxa"/>
            <w:noWrap w:val="0"/>
            <w:vAlign w:val="center"/>
          </w:tcPr>
          <w:p w14:paraId="0A40AB8D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5A59A390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249BBEDC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0E3ABC9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6" w:type="dxa"/>
            <w:noWrap w:val="0"/>
            <w:vAlign w:val="center"/>
          </w:tcPr>
          <w:p w14:paraId="5D687E7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1AC05F01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0766CE88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0C254EC3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11C2DA24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79202EA9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  <w:tc>
          <w:tcPr>
            <w:tcW w:w="617" w:type="dxa"/>
            <w:noWrap w:val="0"/>
            <w:vAlign w:val="center"/>
          </w:tcPr>
          <w:p w14:paraId="25C0939E">
            <w:pPr>
              <w:pStyle w:val="4"/>
              <w:keepNext w:val="0"/>
              <w:keepLines w:val="0"/>
              <w:widowControl/>
              <w:suppressLineNumbers w:val="0"/>
              <w:spacing w:line="15" w:lineRule="atLeast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0</w:t>
            </w:r>
          </w:p>
        </w:tc>
      </w:tr>
    </w:tbl>
    <w:p w14:paraId="14BC81AD">
      <w:pPr>
        <w:pStyle w:val="4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</w:p>
    <w:p w14:paraId="250FDC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五、存在的主要问题及改进情况</w:t>
      </w:r>
    </w:p>
    <w:p w14:paraId="25CFA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2025年，我局政务公开工作稳步推进，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仍存在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部分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不足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：一是政务公开内容与群众需求匹配度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不足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，信息公开覆盖面有待拓宽；二是政务公开线上线下联动服务效能未充分发挥，群众获取信息的便捷性有待提升；三是政策解读形式较为传统，图文解读为主、多元化解读不足。</w:t>
      </w:r>
    </w:p>
    <w:p w14:paraId="5DB2A9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针对上述问题，我局坚持靶向施策、标本兼治，扎实推进整改提升：一是聚焦群众关切精准发力，做到应公开尽公开，切实提升信息供给的针对性和实用性；二是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不断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完善政务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新媒体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信息发布机制，提升群众获取信息便捷度；三是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持续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创新政策解读方式方法，让政策精神通俗易懂、深入人心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。</w:t>
      </w:r>
    </w:p>
    <w:p w14:paraId="007B02F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黑体" w:cs="Times New Roman"/>
          <w:bCs/>
          <w:color w:val="000000"/>
          <w:sz w:val="30"/>
          <w:szCs w:val="30"/>
        </w:rPr>
        <w:t>六、其他需要报告的事项</w:t>
      </w:r>
    </w:p>
    <w:p w14:paraId="09C880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2025年度，我局在办理政府信息公开相关工作过程中，未向社会公众收取任何相关费用。</w:t>
      </w:r>
      <w:r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</w:rPr>
        <w:t>无其他需要报告的事项。</w:t>
      </w:r>
    </w:p>
    <w:p w14:paraId="24004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</w:rPr>
      </w:pPr>
    </w:p>
    <w:p w14:paraId="72937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30"/>
          <w:szCs w:val="30"/>
        </w:rPr>
      </w:pPr>
    </w:p>
    <w:p w14:paraId="0F618B5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60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南安市科学技术局</w:t>
      </w:r>
    </w:p>
    <w:p w14:paraId="534F88C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60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年1月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</w:rPr>
        <w:t>日</w:t>
      </w:r>
    </w:p>
    <w:p w14:paraId="270EF5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val="en-US" w:eastAsia="zh-CN"/>
        </w:rPr>
        <w:t>此件主动公开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shd w:val="clear" w:color="auto" w:fill="FFFFFF"/>
          <w:lang w:eastAsia="zh-CN"/>
        </w:rPr>
        <w:t>）</w:t>
      </w:r>
    </w:p>
    <w:p w14:paraId="5A2B40F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</w:p>
    <w:p w14:paraId="7BE48CE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</w:p>
    <w:p w14:paraId="2E72049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</w:p>
    <w:p w14:paraId="30B1469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</w:p>
    <w:p w14:paraId="1A06D09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</w:p>
    <w:p w14:paraId="7B1EC46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</w:p>
    <w:p w14:paraId="20B978A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  <w:lang w:eastAsia="zh-CN"/>
        </w:rPr>
      </w:pPr>
    </w:p>
    <w:p w14:paraId="53BA31FC">
      <w:pPr>
        <w:spacing w:line="600" w:lineRule="exact"/>
        <w:jc w:val="both"/>
        <w:rPr>
          <w:rFonts w:eastAsia="方正小标宋简体"/>
          <w:sz w:val="44"/>
          <w:szCs w:val="44"/>
        </w:rPr>
      </w:pPr>
      <w:bookmarkStart w:id="0" w:name="_GoBack"/>
      <w:bookmarkEnd w:id="0"/>
    </w:p>
    <w:p w14:paraId="45BBB566">
      <w:pPr>
        <w:widowControl/>
        <w:shd w:val="clear" w:color="auto" w:fill="FFFFFF"/>
        <w:spacing w:line="600" w:lineRule="exact"/>
        <w:ind w:firstLine="210" w:firstLineChars="100"/>
        <w:rPr>
          <w:rFonts w:eastAsia="仿宋_GB2312"/>
          <w:color w:val="000000"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60070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2pt;height:0pt;width:441pt;z-index:251661312;mso-width-relative:page;mso-height-relative:page;" filled="f" stroked="t" coordsize="21600,21600" o:gfxdata="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1ELnNMAAAAEAQAADwAAAAAAAAABACAAAAAiAAAAZHJzL2Rvd25yZXYueG1sUEsBAhQA&#10;FAAAAAgAh07iQATmuG33AQAA8wMAAA4AAAAAAAAAAQAgAAAAIgEAAGRycy9lMm9Eb2MueG1sUEsF&#10;BgAAAAAGAAYAWQEAAIs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6350" r="0" b="63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0288;mso-width-relative:page;mso-height-relative:page;" filled="f" stroked="t" coordsize="21600,21600" o:gfxdata="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xV0l1AAAAAYBAAAPAAAAAAAAAAEAIAAAACIAAABkcnMvZG93bnJldi54bWxQSwEC&#10;FAAUAAAACACHTuJAnrwu4PgBAADzAwAADgAAAAAAAAABACAAAAAj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600700" cy="0"/>
                <wp:effectExtent l="0" t="6350" r="0" b="63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2pt;height:0pt;width:441pt;z-index:251663360;mso-width-relative:page;mso-height-relative:page;" filled="f" stroked="t" coordsize="21600,21600" o:gfxdata="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1ELnNMAAAAEAQAADwAAAAAAAAABACAAAAAiAAAAZHJzL2Rvd25yZXYueG1sUEsBAhQA&#10;FAAAAAgAh07iQNOR5ab3AQAA8wMAAA4AAAAAAAAAAQAgAAAAIgEAAGRycy9lMm9Eb2MueG1sUEsF&#10;BgAAAAAGAAYAWQEAAIs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388620</wp:posOffset>
                </wp:positionV>
                <wp:extent cx="560070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6pt;height:0pt;width:441pt;z-index:251662336;mso-width-relative:page;mso-height-relative:page;" filled="f" stroked="t" coordsize="21600,21600" o:gfxdata="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rxV0l1AAAAAYBAAAPAAAAAAAAAAEAIAAAACIAAABkcnMvZG93bnJldi54bWxQSwEC&#10;FAAUAAAACACHTuJAPHgu6/gBAADzAwAADgAAAAAAAAABACAAAAAj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sz w:val="28"/>
          <w:szCs w:val="28"/>
        </w:rPr>
        <w:t>南安市科学技术局办公室</w:t>
      </w:r>
      <w:r>
        <w:rPr>
          <w:rFonts w:eastAsia="仿宋_GB2312"/>
          <w:color w:val="000000"/>
          <w:kern w:val="0"/>
          <w:sz w:val="28"/>
          <w:szCs w:val="28"/>
        </w:rPr>
        <w:t xml:space="preserve">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202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eastAsia="仿宋_GB2312"/>
          <w:color w:val="000000"/>
          <w:kern w:val="0"/>
          <w:sz w:val="28"/>
          <w:szCs w:val="28"/>
        </w:rPr>
        <w:t xml:space="preserve">日印发 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FB647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04AE8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04AE8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EEB2C"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EB6275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2OGU0ZjcwZGUwNmZmZjJmNzExNzQ3MDZiODU0ODcifQ=="/>
  </w:docVars>
  <w:rsids>
    <w:rsidRoot w:val="00917059"/>
    <w:rsid w:val="002D590B"/>
    <w:rsid w:val="00452569"/>
    <w:rsid w:val="005B6756"/>
    <w:rsid w:val="0071488E"/>
    <w:rsid w:val="007866E0"/>
    <w:rsid w:val="00790A2A"/>
    <w:rsid w:val="007D38F9"/>
    <w:rsid w:val="00917059"/>
    <w:rsid w:val="009247D8"/>
    <w:rsid w:val="00944518"/>
    <w:rsid w:val="00A6244D"/>
    <w:rsid w:val="00E4556A"/>
    <w:rsid w:val="00F53E7B"/>
    <w:rsid w:val="02820350"/>
    <w:rsid w:val="03767EB5"/>
    <w:rsid w:val="0571302A"/>
    <w:rsid w:val="05CD3433"/>
    <w:rsid w:val="05E11832"/>
    <w:rsid w:val="06DF3513"/>
    <w:rsid w:val="06FE6B3F"/>
    <w:rsid w:val="08387A41"/>
    <w:rsid w:val="09811362"/>
    <w:rsid w:val="09C3197A"/>
    <w:rsid w:val="0C3649FC"/>
    <w:rsid w:val="0C9814B5"/>
    <w:rsid w:val="0DE63626"/>
    <w:rsid w:val="0E344BF5"/>
    <w:rsid w:val="0F441B58"/>
    <w:rsid w:val="0F83757C"/>
    <w:rsid w:val="10855BDB"/>
    <w:rsid w:val="11784137"/>
    <w:rsid w:val="13441D7E"/>
    <w:rsid w:val="14FE41AE"/>
    <w:rsid w:val="14FF4392"/>
    <w:rsid w:val="15B8435D"/>
    <w:rsid w:val="1776619F"/>
    <w:rsid w:val="182E6B59"/>
    <w:rsid w:val="19EF2318"/>
    <w:rsid w:val="1B6F54BE"/>
    <w:rsid w:val="1C9A2A0F"/>
    <w:rsid w:val="1D3F35B6"/>
    <w:rsid w:val="1D5D716E"/>
    <w:rsid w:val="2188161D"/>
    <w:rsid w:val="220555B1"/>
    <w:rsid w:val="22F643AA"/>
    <w:rsid w:val="25A940AC"/>
    <w:rsid w:val="29EB5F04"/>
    <w:rsid w:val="2A984E4F"/>
    <w:rsid w:val="2AC808C0"/>
    <w:rsid w:val="2AD104E2"/>
    <w:rsid w:val="2AD76BDC"/>
    <w:rsid w:val="2DCA68F9"/>
    <w:rsid w:val="2E76670C"/>
    <w:rsid w:val="2F422131"/>
    <w:rsid w:val="2FD56BCE"/>
    <w:rsid w:val="312F56BC"/>
    <w:rsid w:val="32D95228"/>
    <w:rsid w:val="337A6170"/>
    <w:rsid w:val="3A074DE4"/>
    <w:rsid w:val="3A751F6D"/>
    <w:rsid w:val="3D0777F5"/>
    <w:rsid w:val="3D624A2B"/>
    <w:rsid w:val="3EA132AC"/>
    <w:rsid w:val="445D3AA1"/>
    <w:rsid w:val="44775260"/>
    <w:rsid w:val="46AC4F69"/>
    <w:rsid w:val="471728F8"/>
    <w:rsid w:val="48C447EC"/>
    <w:rsid w:val="48C4483D"/>
    <w:rsid w:val="493C25D4"/>
    <w:rsid w:val="4C487109"/>
    <w:rsid w:val="4F9273F2"/>
    <w:rsid w:val="503305C2"/>
    <w:rsid w:val="50A019DC"/>
    <w:rsid w:val="512E314A"/>
    <w:rsid w:val="52EC1CE1"/>
    <w:rsid w:val="53737F0D"/>
    <w:rsid w:val="56A86DBC"/>
    <w:rsid w:val="58C6769B"/>
    <w:rsid w:val="593A22DB"/>
    <w:rsid w:val="5ACE32A8"/>
    <w:rsid w:val="5AEA7F89"/>
    <w:rsid w:val="5F622C83"/>
    <w:rsid w:val="5F7B7ECD"/>
    <w:rsid w:val="5F9931C9"/>
    <w:rsid w:val="66BE5341"/>
    <w:rsid w:val="66FF23DC"/>
    <w:rsid w:val="69194288"/>
    <w:rsid w:val="69CF4947"/>
    <w:rsid w:val="6A464C09"/>
    <w:rsid w:val="6B3B0D66"/>
    <w:rsid w:val="6C9B79FA"/>
    <w:rsid w:val="6D806684"/>
    <w:rsid w:val="6E8F1A21"/>
    <w:rsid w:val="71442780"/>
    <w:rsid w:val="72547DCA"/>
    <w:rsid w:val="72D444F2"/>
    <w:rsid w:val="7315161C"/>
    <w:rsid w:val="74627647"/>
    <w:rsid w:val="74E90FB2"/>
    <w:rsid w:val="75C43ED6"/>
    <w:rsid w:val="77562203"/>
    <w:rsid w:val="77EC1993"/>
    <w:rsid w:val="788A485A"/>
    <w:rsid w:val="7C8C202C"/>
    <w:rsid w:val="7E7B0B36"/>
    <w:rsid w:val="7F1B4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6</Pages>
  <Words>1453</Words>
  <Characters>1512</Characters>
  <Lines>8</Lines>
  <Paragraphs>2</Paragraphs>
  <TotalTime>0</TotalTime>
  <ScaleCrop>false</ScaleCrop>
  <LinksUpToDate>false</LinksUpToDate>
  <CharactersWithSpaces>1512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2023-12-29T07:23:00Z</dcterms:created>
  <dc:creator>微软用户</dc:creator>
  <cp:lastModifiedBy>好名字可以让你的朋友更容易记住你</cp:lastModifiedBy>
  <cp:lastPrinted>2026-01-14T08:14:00Z</cp:lastPrinted>
  <dcterms:modified xsi:type="dcterms:W3CDTF">2026-03-31T02:25:30Z</dcterms:modified>
  <dc:title>南科〔2023〕号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BA8C3E1B82614A998BA21DBD4AE02392_13</vt:lpwstr>
  </property>
  <property fmtid="{D5CDD505-2E9C-101B-9397-08002B2CF9AE}" pid="4" name="KSOTemplateDocerSaveRecord">
    <vt:lpwstr>eyJoZGlkIjoiOTJlNWRkZGU0NTc3ODE4YjNjOWY3OWI5MTc1NzdiNzQiLCJ1c2VySWQiOiI2OTczMjUzNDUifQ==</vt:lpwstr>
  </property>
</Properties>
</file>