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118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方正小标宋简体"/>
          <w:sz w:val="32"/>
          <w:szCs w:val="32"/>
        </w:rPr>
      </w:pPr>
      <w:bookmarkStart w:id="0" w:name="_GoBack"/>
    </w:p>
    <w:p w14:paraId="2141F7AA">
      <w:pPr>
        <w:spacing w:line="600" w:lineRule="exact"/>
        <w:rPr>
          <w:sz w:val="28"/>
          <w:szCs w:val="28"/>
        </w:rPr>
      </w:pPr>
      <w:r>
        <w:rPr>
          <w:rFonts w:eastAsia="黑体"/>
          <w:sz w:val="32"/>
          <w:szCs w:val="32"/>
        </w:rPr>
        <w:t>附件</w:t>
      </w:r>
    </w:p>
    <w:p w14:paraId="4460D3C4">
      <w:pPr>
        <w:spacing w:line="600" w:lineRule="exact"/>
        <w:jc w:val="center"/>
        <w:rPr>
          <w:rFonts w:eastAsia="方正小标宋简体"/>
          <w:bCs/>
          <w:sz w:val="36"/>
          <w:szCs w:val="36"/>
        </w:rPr>
      </w:pPr>
      <w:r>
        <w:rPr>
          <w:rFonts w:eastAsia="方正小标宋简体"/>
          <w:bCs/>
          <w:sz w:val="36"/>
          <w:szCs w:val="36"/>
        </w:rPr>
        <w:t>南安市</w:t>
      </w:r>
      <w:r>
        <w:rPr>
          <w:rFonts w:hint="eastAsia" w:eastAsia="方正小标宋简体"/>
          <w:bCs/>
          <w:sz w:val="36"/>
          <w:szCs w:val="36"/>
          <w:lang w:val="en-US" w:eastAsia="zh-CN"/>
        </w:rPr>
        <w:t>2</w:t>
      </w:r>
      <w:r>
        <w:rPr>
          <w:rFonts w:eastAsia="方正小标宋简体"/>
          <w:bCs/>
          <w:sz w:val="36"/>
          <w:szCs w:val="36"/>
        </w:rPr>
        <w:t>月份环评文件编制质量清单</w:t>
      </w:r>
    </w:p>
    <w:tbl>
      <w:tblPr>
        <w:tblStyle w:val="4"/>
        <w:tblW w:w="1629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2358"/>
        <w:gridCol w:w="857"/>
        <w:gridCol w:w="1295"/>
        <w:gridCol w:w="1414"/>
        <w:gridCol w:w="959"/>
        <w:gridCol w:w="1176"/>
        <w:gridCol w:w="936"/>
        <w:gridCol w:w="922"/>
        <w:gridCol w:w="850"/>
        <w:gridCol w:w="739"/>
        <w:gridCol w:w="4328"/>
      </w:tblGrid>
      <w:tr w14:paraId="62885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6B2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序号</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BD9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项目名称</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A69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所属行业类别</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94A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建设单位</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95C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建设地点</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F92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审批日期</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695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审批文号</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FFD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环评类型</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429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环评单位</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1A8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项目</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负责人</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016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质量评分</w:t>
            </w:r>
          </w:p>
        </w:tc>
        <w:tc>
          <w:tcPr>
            <w:tcW w:w="4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792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环评质量存在的</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主要问题</w:t>
            </w:r>
          </w:p>
        </w:tc>
      </w:tr>
      <w:tr w14:paraId="74858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E29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99D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泉州磐铄科技有限公司年产挖斗2000套项目</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8F7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C3484</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DBB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泉州磐铄科技有限公司</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E7B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泉州市南安市霞美镇滨江大道108号（南安市滨江机械装备制造基地（二、三期）内）</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B1A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2026-2-3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A0F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泉南环评〔2026〕表18号</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405D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报告表</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65D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福建诚界环保科技有限公司</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645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李雷</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DBB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w:t>
            </w:r>
          </w:p>
        </w:tc>
        <w:tc>
          <w:tcPr>
            <w:tcW w:w="4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7587">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1.建设项目环境影响报告书（表）编制情况承诺书补充落款日期；</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2.核实所属国民经济行业代码，相应核实p64一般工业废物产物系数的选取是否合适？(产品为挖斗，与“3514建筑工程用机械制造”更吻合)</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p4“排放废气污染物设施距离最近居民区（过塘村）105m”是以喷漆房位置来计？请在附图中标出；若是，焊接和喷砂并非密闭车间且会产生废气污染物，是否符合滨江机械制造基地总体规划环评中要求“工业用地靠近居民区100m以内不得布置高噪声或排放废气污染物的设施、建(构)筑物”的要求？p47敏感目标过塘村在厂界北侧，文本方位有误；</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4.p15排气筒编号有误，在附图4中补充两个排气筒及编号；p23切削液使用量前后不符，核实切削液稀释用水水平衡分析数据；</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5.表3-1 一氧化碳浓度限值有误；表3-2补充“最高容许浓度”单位；非甲烷总烃是参照《大气污染物综合排放标准详解》浓度限值？表3-4TSP评价标准有误；表3-5评价标准1.2mg/m3是折算的1h平均质量浓度限值，并非日均值浓度；</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6.声环境质量现状分析建议引用《南安市中心城区声环境功能区划分》；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7.核实4.1.3废气达标情况及环境影响分析中的排放浓度值；                                                                                                                                                                                                               8.废气监测频次有误，请对照《排污单位自行监测技术指南 涂装》（HJ 1086-2020）核实。</w:t>
            </w:r>
          </w:p>
        </w:tc>
      </w:tr>
      <w:tr w14:paraId="21827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DDD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557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福建省南安市都顺石材有限公司年产大理石石板材30万平方米、花岗岩石板20万平方米、异形石材5万平方米项目</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13F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C3032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760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福建省南安市都顺石材有限公司</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CF0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南安市水头镇康店村康店289号</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107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2026-2-3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8D1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泉南环评〔2026〕表19号</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A3E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报告表</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867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泉州环兴环保科技有限公司</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FE4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林芳淼</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6EB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w:t>
            </w:r>
          </w:p>
        </w:tc>
        <w:tc>
          <w:tcPr>
            <w:tcW w:w="4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20E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1.重新核实与郑成功陵园保护区范围、I类建设控制地带、II类建设控制地带的距离；</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2.评价因子中遗漏苯乙烯的源强核算及排放标准规定；</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3.环境保护目标的示意附图补充有关与郑成功陵园的距离情况；</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4.对照排污许可证核发技术规范重新核实项目生活污水自行监测频次；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5.附图6中，项目厂房方位与指南针方位并不在同一水平线，而是往西侧偏移；</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6.其他问题：重新核实项目生产工艺中是否包含手工加工工序。</w:t>
            </w:r>
          </w:p>
        </w:tc>
      </w:tr>
      <w:tr w14:paraId="41F4A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33D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FAB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泉州市轩晟五金制品有限公司年产不锈钢三角阀2300吨、不锈钢水暖配件（进水管接头）60万件项目</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B7B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C3352</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C3443</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399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泉州市轩晟五金制品有限公司</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886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福建省南安市英都镇霞溪西塘街100号五矿高端阀门智造产业园A区4号楼102室</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8A8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2026-2-4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396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泉南环评〔2026〕表20号</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1B25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报告表</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2A2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福建诚界环保科技有限公司</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36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李雷</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DA7D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w:t>
            </w:r>
          </w:p>
        </w:tc>
        <w:tc>
          <w:tcPr>
            <w:tcW w:w="4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BEE1">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1.P4表1-2产业导向中规划要求的第2点缺少是否符合的说明；清洁生产中规划要求的最后1点缺少是否符合的说明；P5环保要求中“运营后制定完善的环境管理制度”修改为“运营前制定完善的环境管理制度”；</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2.P20不住厂职工生活用水取值依据？</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3.P36②机加工废气：补充依据说明由于质量占比低可以用无组织形式排放；</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4.P34 4.1废气，核实废气源强数据、附表-建设项目污染物排放量汇总表，各个产污环节中有组织排放的数据；</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5.P42卫生防护距离公式下的字符解释、表4-10应与国标的内容保持一致；P43核实表4-1的数据以及A、B、D的取值；P49-50核实内容，公式及内容应与国标的内容保持一致；</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6.P41表4-9、P43表4-11核实颗粒物排放量数据；</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7.附图4雨水管网的网线应补充完整。</w:t>
            </w:r>
          </w:p>
        </w:tc>
      </w:tr>
      <w:tr w14:paraId="5387E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D35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DB9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福建亚安消防科技有限公司年产消防配件1220620件、消防水带100万米项目</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D93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C2922 </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 xml:space="preserve">C3353 </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C3443</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C3595</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753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福建亚安消防科技有限公司</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F2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福建省泉州市南安市柳城街道下都社区联星118号第1、2层（南安经济开发区高端智造产业园榕桥园区）</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275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2026-2-4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F41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泉南环评〔2026〕表21号</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D6453">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报告表</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037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福建省朗洁环保科技有限公司</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FAF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黄文科</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8DD7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w:t>
            </w:r>
          </w:p>
        </w:tc>
        <w:tc>
          <w:tcPr>
            <w:tcW w:w="4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EF0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1.P9补充全省陆域分区管控符合性分析；</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2.P26图2-2遗漏切割废气；P27图2-3遗漏室内外栓机加工过程废气；补充后续相关废气源强计算；</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3.P33补充电磁辐射、地下水、土壤环境质量现状分析；</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4.P54表4.1-8核实序号2非甲烷总烃和颗粒物的数据；</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5.P74，4.2①金属边角料：核实消火栓箱...金属边角料产生量；核实④地面收集粉尘数据、⑧废活性炭的产生量；</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6.P74，4.2核实①、③、④、⑤固体废物代码；②滤芯更换周期、⑧挤出工序配套设施活性炭的更换周期；</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7.李贽公园不属于文物保护单位，李贽故居属于（李贽故居位于泉州市鲤城区）；</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8.阿弥陀佛造像明确属于文物保护单位，文物保护单位都设立有保护区、建设控制地带，项目应补充与保护范围的符合性分析。</w:t>
            </w:r>
          </w:p>
        </w:tc>
      </w:tr>
      <w:tr w14:paraId="2CF05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002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AE5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福建省泉州市振兴石材有限公司年总产石板材40万平方米项目</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CBC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C3032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90D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福建省泉州市振兴石材有限公司</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267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南安市水头镇滨海大道308号</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E1A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2026-2-10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83A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泉南环评〔2026〕表22号</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4EBB1">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报告表</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3CB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泉州环兴环保科技有限公司</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902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林芳淼</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2A3A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w:t>
            </w:r>
          </w:p>
        </w:tc>
        <w:tc>
          <w:tcPr>
            <w:tcW w:w="4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DF7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1.关于员工的住宿以及用水定额情况表述混乱，请统一一下表述；</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2.排污许可证已增加噪声模块，具体发证时间应有所变更；</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3.补充烟气黑度的排放限值要求；</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4.重现核实东南侧厂界噪声预测的贡献值为；</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5.完善网布边角料的危险废物管理要求；</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6.胶水空桶的环境危险特性错误。</w:t>
            </w:r>
          </w:p>
        </w:tc>
      </w:tr>
      <w:tr w14:paraId="79793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824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5F0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泉州市盈鑫机械设备有限公司年产8万吨锻压件项目</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5A0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C3484</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C3360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2C3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泉州市盈鑫机械设备有限公司</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E68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福建省泉州市南安市霞美镇滨江大道5号（滨江机械装备制造基地）</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D4E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2026-2-12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EC3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泉南环评〔2026〕表23号</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06FD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报告表</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6D4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福建诚界环保科技有限公司</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669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李雷</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AA5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w:t>
            </w:r>
          </w:p>
        </w:tc>
        <w:tc>
          <w:tcPr>
            <w:tcW w:w="4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49F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1.P1核实地理坐标；补充国民经济行业类别；C3360金属表面处理及热处理加工；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2.P2核实规划情况；</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3.P38未体现无组织排放卫生防护距离公式中r（即生产单元等效半径）的取值,核实卫生防护距离；</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4.P51补充一般工业固体废物、危险废物管理台账的相关要求；</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5.P53表4.2-21废空桶、金属碎屑的临界量取值依据？</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6.P56监督检查清单中建议补充一般工业固体废物、危险废物的贮存标准。</w:t>
            </w:r>
          </w:p>
        </w:tc>
      </w:tr>
      <w:tr w14:paraId="7DD84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501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BC9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福建省泉州新佰科石材有限公司年总产大理石板材60万平方米、花岗岩石板材5万平方米、异形板材6000立方米项目</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38E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C3032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3EC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福建省泉州新佰科石材有限公司</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E93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南安市水头永泉山生态科技园区曾庄村曾庄173号</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E6D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2026-2-25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8BE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泉南环评〔2026〕表24号</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D076A">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报告表</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379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厦门毅协超环保科技有限公司</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3C8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朱瑞鑫</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30D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4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0E8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4"/>
                <w:szCs w:val="24"/>
                <w:u w:val="none"/>
                <w:lang w:val="en-US" w:eastAsia="zh-CN" w:bidi="ar"/>
              </w:rPr>
              <w:t>1.《市场准入负面清单》（2022年版）已废止；</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2.重新核实项目工作制度是否真为夜间不生产；</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3.完善大理石板材生产废水的产生情况；</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4.重新核实项目生活污水是否具备纳入污水管网的条件；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5.补充网布边角料的内容分析，全文进行相应修改；</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6.生产工艺流程图中的喷涂工序补充产生固废的示意；</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7.产废情况说明中固废部分未提及漆渣等固废；</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8.补充非甲烷总烃现状质量情况不分析的依据；</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9.重新核实文本中监测点位的相关表述；</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10.文本中写着生活污水经处理达《农田灌溉水质标准》表1蔬菜a标准，但表3.3-1仍摘录的是旱地作物标准限值要求；</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11.补充天然气燃烧废气的烟气黑度执行标准；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12.注意废气处理设施的相关表述，活性炭吸附并不为表A.6中喷漆、烘干工序的推荐可行技术；</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13.对照卫星地图以及附图4-2扩建后的平面布置图，两个排气筒的地理坐标顺序颠倒，自行监测要求请参考《排污单位自行监测技术指南-涂装》重新分析；</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14.卫生防护距离计算过程中Cm、r以及所在区域近5年的平均风速取值多少？应在文本中予以体现；</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15.废水排放口地理坐标错误；</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16.泉州市南翼污水处理厂已更名为南安市南翼污水处理厂，并已完成提标改造，请更新并重新分析生活污水纳入处理的可行性；</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17.陶瓷砖瓦工业的排污许可证核发技术规范并未提及生活污水排放口的自行监测要求，且其生活污水为间接排放，请重新核实其自行监测要求；</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18.水帘柜更换废液的危险废物代码错误，900-252-12专指喷漆过程中产生的漆渣；同时应补充各危险废物的环境危险特性，石材边角料的利用处置方式与文本内容不一致；</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19.补充一般工业固体废物管理台账的相关要求；</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20.附图4-2二级活性炭吸附装置位置的图例错误；同时应补充一般固废贮存场所以及危险废物贮存场所的位置示意；</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21.评价因子中遗漏苯乙烯的源强核算及排放标准规定。</w:t>
            </w:r>
          </w:p>
        </w:tc>
      </w:tr>
      <w:tr w14:paraId="36348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7C5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4E1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南安宇欣五金厂年产不锈钢水暖卫浴配件2000吨项目</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360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C3443  C3352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795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南安宇欣五金厂</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DBC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南安市仑苍镇美宇西三路999号云科高定产业园3幢厂房B104号</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037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2026-2-25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002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泉南环评〔2026〕表25号</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82F2D">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报告表</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521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福建省朗洁环保科技有限公司</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C6C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黄文科</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6EB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w:t>
            </w:r>
          </w:p>
        </w:tc>
        <w:tc>
          <w:tcPr>
            <w:tcW w:w="4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004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1.泉州三线一单动态更新（2025年）已发布，请核实更新；生产设备与发改备案不一致；                                                                                                                                                                                                         2.冷镦废气中VOCs排放量依据泉州市级文件无需调剂，文本“可忽略不计”表述不妥；复核机加工采用干法作业还是湿法作业，是否会产生废气？文本应描述清楚；                                                                                                                                                                                                                 3.建议明确业主提供的哪些资料可用于估算固废（危废）的产生量；空桶是否应考虑破损的情况及处置措施；含油废水处理效率的依据；复核各类固废（危废）的产废周期，结合风险识别分析，最大的贮存量，未考虑危废的贮存情况。</w:t>
            </w:r>
          </w:p>
        </w:tc>
      </w:tr>
      <w:tr w14:paraId="0D42A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14F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DD8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福建鹏翔实业有限公司年产2万吨人造石原材料（大理石石米）项目</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2AF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C3039  C4220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539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福建鹏翔实业有限公司</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A29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南安市石井镇下村新街右起362、362-1、362-5号</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41E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2026-2-26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718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泉南环评〔2026〕表26号</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E55D">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报告表</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D67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泉州市华清环境工程有限公司</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400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颜伟华</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B3B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w:t>
            </w:r>
          </w:p>
        </w:tc>
        <w:tc>
          <w:tcPr>
            <w:tcW w:w="4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F4C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1.此项目不属于建筑饰面石材加工项目，建议删除规划情况中《关于南安市建筑饰面石材加工集中区规划范围研究的批复》以及后文的有关符合性分析；</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2.建议修改人造石设计生产能力相关单位表述使其与备案内容一致；</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表3-10中的注释已标明项目排气筒高度为32m，但表格内却摘录排气筒高度30m时的最高允许排放速率，应摘录30m以及40m的最高允许排放速率，根据《大气污染物综合排放标准》附录B的内插法以及外推法计算得出项目排气筒的最高允许排放速率；</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4.原环境保护部发布的《村镇生活污染防治最佳可行技术指南（试行）》仅提及化粪池对COD的处理效率为40%-50%，对SS的去除效率为60%-70%，请重新核实项目所参考的化粪池处理效率依据；</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5.重新核实挑料、混料、色选的原料质量；</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6.重新核算汽车动力起尘量；</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7.含油废抹布等属于危险废物，应体现其环境危险特性，同时完善相关的管理要求；</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8.重新分析废润滑油空桶的固废属性及管理要求；</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9.重新分析分区防渗措施中防渗要求。</w:t>
            </w:r>
          </w:p>
        </w:tc>
      </w:tr>
      <w:tr w14:paraId="0E481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D31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1B9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品辉（泉州）阀门有限公司年产阀门3万套项目</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E0F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C3443</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49C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品辉（泉州）阀门有限公司</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BC4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南安市英都镇霞溪西塘街100号五矿高端阀门智造产业园A区3号楼</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D5D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2026-2-27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961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泉南环评〔2026〕表27号</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0801">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报告表</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D57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福建宏诚低碳环保咨询有限公司</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4B1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曾凤凤</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4E7D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w:t>
            </w:r>
          </w:p>
        </w:tc>
        <w:tc>
          <w:tcPr>
            <w:tcW w:w="4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1FF1">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1.补充天然气燃烧废气中烟气黑度的相关标准及限值要求；</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2.重新核对喷塑环节的颗粒物排放量以及抛光、打磨环节的无组织颗粒物，保持全文内容一致；</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3.重新核实卫生防护距离计算中r取值；</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4.重新核实化粪池对BOD5以及氨氮的去除效率；</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5.漆渣、含漆废液的危险废物代码错误；</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6.重新核实活性炭的更换周期，是否能满足处理要求？</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7.一般工业固废应补充台账管理制度；</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8.重新分析分区防渗措施中防渗要求；</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9.补充风险物质液化石油气或者天然气的Q值，同时补充有关风险防控措施。</w:t>
            </w:r>
          </w:p>
        </w:tc>
      </w:tr>
      <w:tr w14:paraId="09A49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1E8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EFE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泉州芯车速新能源有限公司年单纯混合分装润滑油20000吨、单纯混合分装防冻液300吨项目</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83B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C2511</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E90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泉州芯车速新能源有限公司</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B0E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南安市码头镇美岭村美岭外330号</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1EB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2026-2-28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E32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泉南环评〔2026〕表28号</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87C2D">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报告表</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7D4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泉州市荣源水土保持科技咨询有限公司</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0A5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吴琳灵</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346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w:t>
            </w:r>
          </w:p>
        </w:tc>
        <w:tc>
          <w:tcPr>
            <w:tcW w:w="4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A2A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1.泉州市生态环境局已于2025年底发布了2024年生态环境分区管控动态更新成果，请进行相应修改；</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2.补充与福建省陆域区域管控要求的符合性分析；</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3.完善声环境质量执行标准；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4.补充完善施工期环境保护措施，且工程组成情况未提到事故应急池；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5.重新核实项目的废气监测计划；</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6.根据原环境保护部发布的《村镇生活污染防治最佳可行技术指南》，化粪池对COD的处理效率可达40-50%，对SS的处理效率可达60-70%，建议参考此处理效率重新修改相关数值；</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7.根据环境影响评价编制技术指南的要求，废水排放口的基本情况中要体现地理坐标，请补充完整；</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8.根据相关技术规范重新核实项目活性炭的更换周期；</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9.重新分析分区防渗措施中防渗要求；</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10.其他问题：厂区平面布置图未体现危险废物贮存场所，附件9为重复内容。</w:t>
            </w:r>
          </w:p>
        </w:tc>
      </w:tr>
      <w:tr w14:paraId="4AF30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43F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w:t>
            </w:r>
            <w:r>
              <w:rPr>
                <w:rFonts w:hint="default" w:ascii="Times New Roman" w:hAnsi="Times New Roman" w:cs="Times New Roman"/>
                <w:i w:val="0"/>
                <w:iCs w:val="0"/>
                <w:color w:val="000000"/>
                <w:kern w:val="0"/>
                <w:sz w:val="24"/>
                <w:szCs w:val="24"/>
                <w:u w:val="none"/>
                <w:lang w:val="en-US" w:eastAsia="zh-CN" w:bidi="ar"/>
              </w:rPr>
              <w:t>2</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988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泉州南安老港110千伏变电站主变扩建工程</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C1F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161</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B63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国网福建省电力有限公司南安市供电公司</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09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南安市石井镇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047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2026-2-2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93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泉环评〔2026〕表5号</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DDCC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报告表</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F98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武汉网绿环境技术咨询有限公司</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40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唐爱林</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1A3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68</w:t>
            </w:r>
          </w:p>
        </w:tc>
        <w:tc>
          <w:tcPr>
            <w:tcW w:w="4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CB85">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1.重新核实变电站南侧现状监测点位（即N3）夜间监测值情况；</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2.重新核实项目的声环境环保目标；</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3.中心城区声环境功能区划分的区域为溪美、柳城、美林三个街道以及省新、霞美等乡镇，不包括石井镇;</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4.根据声环境评价技术导则8.5.1以及8.5.2的要求重新分析厂界以及声环境保护目标的噪声达标或超标情况。</w:t>
            </w:r>
          </w:p>
        </w:tc>
      </w:tr>
      <w:tr w14:paraId="706B7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66C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13</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BD9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南安市安泰矿业发展有限公司年增筛选锆钛中矿10万吨项目</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7B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010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2FB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南安市安泰矿业发展有限公司</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B4A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南安市官桥镇周厝南联工业区</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12C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2026-2-13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98E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泉环评〔2026〕书7号</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D9A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报告书</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A8F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泉州市华大环境保护研究院有限公司</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E5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程珊影</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92D2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66.4</w:t>
            </w:r>
          </w:p>
        </w:tc>
        <w:tc>
          <w:tcPr>
            <w:tcW w:w="4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8DF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1.完善回顾性评价内容，进一步调查企业现有工程存在的环境问题，提出整改要求；</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2.完善扩建项目选矿、烘干工艺流程及产污环节分析；根据原料、产品组分分析，复核物料平衡、水平衡及各产品产能；完善清洁生产分析；</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3.核实地下水水位调查及影响评价内容；</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4.明确扩建项目厂区初期雨水收集系统建设要求，分析初期雨水去向，核实项目废水处理工艺及循环回用水质要求；</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5.核实项目粉尘无组织排放量，针对项目电磁选车间无组织扬尘，提出抑尘除尘措施要求；核实烘干废气除尘措施；</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6.核实大气污染源排放参数，补充PM2.5影响预测内容；</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7.核实一般工业固废产生量，明确暂存量及处置去向，强化固废全过程环境管理；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8.细化环境管理和监测要求，完善污染防治措施与污染源排放清单及竣工环保验收一览表，完善图件、附件。</w:t>
            </w:r>
          </w:p>
        </w:tc>
      </w:tr>
      <w:tr w14:paraId="224AA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8B6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14</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887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南安市外二环路南段延伸段（二期）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369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131</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366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南安市住房和城乡建设局</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6E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南安市溪美街道</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4FB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2026-2-13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A13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泉环评〔2026〕表9号</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E8BA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报告表</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AF9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泉州市荣源水土保持科技咨询有限公司</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E3A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吴琳灵</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8E6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62</w:t>
            </w:r>
          </w:p>
        </w:tc>
        <w:tc>
          <w:tcPr>
            <w:tcW w:w="4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2BFF">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xml:space="preserve">1.终点坐标偏差；                                                                                                                                                                                   2.《南安市城南片区单元控规整合修编及城市设计》已批复，补充审批机关、审批文件名称及文号；建议补充与国空规划的符合性分析；                                                                                       3.复核土石方工程量、防治措施工程量，部分数据错误；                                                                                              4.更新建设周期、《建筑施工噪声排放标准》；                                                                                                                                         5.城市主干路，围挡不低于2.5m，请核实项目围挡高度；                                                                               6.复核康复院是否属于4a类区？文本未提相关措施 。  </w:t>
            </w:r>
          </w:p>
        </w:tc>
      </w:tr>
    </w:tbl>
    <w:p w14:paraId="0233EEE1">
      <w:pPr>
        <w:spacing w:line="600" w:lineRule="exact"/>
        <w:jc w:val="center"/>
        <w:rPr>
          <w:rFonts w:eastAsia="方正小标宋简体"/>
          <w:bCs/>
          <w:sz w:val="36"/>
          <w:szCs w:val="36"/>
        </w:rPr>
      </w:pPr>
    </w:p>
    <w:p w14:paraId="13CBCFF0">
      <w:pPr>
        <w:spacing w:line="600" w:lineRule="exact"/>
        <w:jc w:val="center"/>
        <w:rPr>
          <w:rFonts w:eastAsia="方正小标宋简体"/>
          <w:bCs/>
          <w:sz w:val="36"/>
          <w:szCs w:val="36"/>
        </w:rPr>
      </w:pPr>
    </w:p>
    <w:p w14:paraId="3664A229">
      <w:pPr>
        <w:spacing w:line="600" w:lineRule="exact"/>
        <w:jc w:val="center"/>
        <w:rPr>
          <w:rFonts w:eastAsia="方正小标宋简体"/>
          <w:bCs/>
          <w:sz w:val="36"/>
          <w:szCs w:val="36"/>
        </w:rPr>
      </w:pPr>
    </w:p>
    <w:p w14:paraId="7082B167">
      <w:pPr>
        <w:spacing w:line="600" w:lineRule="exact"/>
        <w:rPr>
          <w:rFonts w:eastAsia="仿宋_GB2312"/>
          <w:b/>
          <w:sz w:val="36"/>
          <w:szCs w:val="36"/>
        </w:rPr>
        <w:sectPr>
          <w:headerReference r:id="rId3" w:type="default"/>
          <w:footerReference r:id="rId5" w:type="default"/>
          <w:headerReference r:id="rId4" w:type="even"/>
          <w:footerReference r:id="rId6" w:type="even"/>
          <w:pgSz w:w="16838" w:h="11906" w:orient="landscape"/>
          <w:pgMar w:top="1474" w:right="249" w:bottom="1474" w:left="238" w:header="851" w:footer="992" w:gutter="0"/>
          <w:pgNumType w:fmt="decimal"/>
          <w:cols w:space="720" w:num="1"/>
          <w:docGrid w:type="lines" w:linePitch="315" w:charSpace="0"/>
        </w:sectPr>
      </w:pPr>
    </w:p>
    <w:p w14:paraId="30548ACB">
      <w:pPr>
        <w:spacing w:line="600" w:lineRule="exact"/>
        <w:rPr>
          <w:rFonts w:eastAsia="仿宋_GB2312"/>
          <w:b/>
          <w:sz w:val="36"/>
          <w:szCs w:val="36"/>
        </w:rPr>
      </w:pPr>
    </w:p>
    <w:p w14:paraId="46F749B7">
      <w:pPr>
        <w:spacing w:line="600" w:lineRule="exact"/>
        <w:rPr>
          <w:rFonts w:eastAsia="仿宋_GB2312"/>
          <w:b/>
          <w:sz w:val="36"/>
          <w:szCs w:val="36"/>
        </w:rPr>
      </w:pPr>
    </w:p>
    <w:p w14:paraId="6D02EC01">
      <w:pPr>
        <w:spacing w:line="600" w:lineRule="exact"/>
        <w:rPr>
          <w:rFonts w:eastAsia="仿宋_GB2312"/>
          <w:b/>
          <w:sz w:val="36"/>
          <w:szCs w:val="36"/>
        </w:rPr>
      </w:pPr>
    </w:p>
    <w:p w14:paraId="24961F3F">
      <w:pPr>
        <w:spacing w:line="600" w:lineRule="exact"/>
        <w:rPr>
          <w:rFonts w:eastAsia="仿宋_GB2312"/>
          <w:b/>
          <w:sz w:val="36"/>
          <w:szCs w:val="36"/>
        </w:rPr>
      </w:pPr>
    </w:p>
    <w:p w14:paraId="0B326A51">
      <w:pPr>
        <w:spacing w:line="600" w:lineRule="exact"/>
        <w:rPr>
          <w:rFonts w:eastAsia="仿宋_GB2312"/>
          <w:b/>
          <w:sz w:val="36"/>
          <w:szCs w:val="36"/>
        </w:rPr>
      </w:pPr>
    </w:p>
    <w:p w14:paraId="54E8C1A3">
      <w:pPr>
        <w:spacing w:line="600" w:lineRule="exact"/>
        <w:rPr>
          <w:rFonts w:eastAsia="仿宋_GB2312"/>
          <w:b/>
          <w:sz w:val="36"/>
          <w:szCs w:val="36"/>
        </w:rPr>
      </w:pPr>
    </w:p>
    <w:p w14:paraId="67183CDA">
      <w:pPr>
        <w:spacing w:line="600" w:lineRule="exact"/>
        <w:rPr>
          <w:rFonts w:eastAsia="仿宋_GB2312"/>
          <w:b/>
          <w:sz w:val="36"/>
          <w:szCs w:val="36"/>
        </w:rPr>
      </w:pPr>
    </w:p>
    <w:p w14:paraId="0A50F442">
      <w:pPr>
        <w:spacing w:line="600" w:lineRule="exact"/>
        <w:rPr>
          <w:rFonts w:eastAsia="仿宋_GB2312"/>
          <w:b/>
          <w:sz w:val="36"/>
          <w:szCs w:val="36"/>
        </w:rPr>
      </w:pPr>
    </w:p>
    <w:p w14:paraId="226DF9CD">
      <w:pPr>
        <w:spacing w:line="600" w:lineRule="exact"/>
        <w:rPr>
          <w:rFonts w:eastAsia="仿宋_GB2312"/>
          <w:b/>
          <w:sz w:val="36"/>
          <w:szCs w:val="36"/>
        </w:rPr>
      </w:pPr>
    </w:p>
    <w:p w14:paraId="24BF9FD2">
      <w:pPr>
        <w:spacing w:line="600" w:lineRule="exact"/>
        <w:rPr>
          <w:rFonts w:eastAsia="仿宋_GB2312"/>
          <w:b/>
          <w:sz w:val="36"/>
          <w:szCs w:val="36"/>
        </w:rPr>
      </w:pPr>
    </w:p>
    <w:p w14:paraId="064006BA">
      <w:pPr>
        <w:spacing w:line="600" w:lineRule="exact"/>
        <w:rPr>
          <w:rFonts w:eastAsia="仿宋_GB2312"/>
          <w:b/>
          <w:sz w:val="36"/>
          <w:szCs w:val="36"/>
        </w:rPr>
      </w:pPr>
    </w:p>
    <w:p w14:paraId="6B35993B">
      <w:pPr>
        <w:spacing w:line="600" w:lineRule="exact"/>
        <w:rPr>
          <w:rFonts w:eastAsia="仿宋_GB2312"/>
          <w:b/>
          <w:sz w:val="36"/>
          <w:szCs w:val="36"/>
        </w:rPr>
      </w:pPr>
    </w:p>
    <w:p w14:paraId="03E77774">
      <w:pPr>
        <w:spacing w:line="600" w:lineRule="exact"/>
        <w:rPr>
          <w:rFonts w:hint="eastAsia" w:eastAsia="仿宋_GB2312"/>
          <w:b/>
          <w:sz w:val="36"/>
          <w:szCs w:val="36"/>
          <w:lang w:val="en-US" w:eastAsia="zh-CN"/>
        </w:rPr>
      </w:pPr>
    </w:p>
    <w:p w14:paraId="3ECC2A62">
      <w:pPr>
        <w:spacing w:line="600" w:lineRule="exact"/>
        <w:rPr>
          <w:rFonts w:eastAsia="仿宋_GB2312"/>
          <w:b/>
          <w:sz w:val="36"/>
          <w:szCs w:val="36"/>
        </w:rPr>
      </w:pPr>
    </w:p>
    <w:p w14:paraId="67CFE170">
      <w:pPr>
        <w:spacing w:line="600" w:lineRule="exact"/>
        <w:rPr>
          <w:rFonts w:eastAsia="仿宋_GB2312"/>
          <w:b/>
          <w:sz w:val="36"/>
          <w:szCs w:val="36"/>
        </w:rPr>
      </w:pPr>
    </w:p>
    <w:p w14:paraId="777246E6">
      <w:pPr>
        <w:spacing w:line="600" w:lineRule="exact"/>
        <w:rPr>
          <w:rFonts w:eastAsia="仿宋_GB2312"/>
          <w:b/>
          <w:sz w:val="36"/>
          <w:szCs w:val="36"/>
        </w:rPr>
      </w:pPr>
    </w:p>
    <w:p w14:paraId="69C9B6EE">
      <w:pPr>
        <w:spacing w:line="600" w:lineRule="exact"/>
        <w:rPr>
          <w:rFonts w:eastAsia="仿宋_GB2312"/>
          <w:b/>
          <w:sz w:val="36"/>
          <w:szCs w:val="36"/>
        </w:rPr>
      </w:pPr>
    </w:p>
    <w:p w14:paraId="40CCDDC9">
      <w:pPr>
        <w:spacing w:line="600" w:lineRule="exact"/>
        <w:rPr>
          <w:rFonts w:eastAsia="仿宋_GB2312"/>
          <w:b/>
          <w:sz w:val="36"/>
          <w:szCs w:val="36"/>
        </w:rPr>
      </w:pPr>
    </w:p>
    <w:p w14:paraId="6969ECC1">
      <w:pPr>
        <w:spacing w:line="600" w:lineRule="exact"/>
        <w:rPr>
          <w:rFonts w:eastAsia="仿宋_GB2312"/>
          <w:b/>
          <w:sz w:val="36"/>
          <w:szCs w:val="36"/>
        </w:rPr>
      </w:pPr>
    </w:p>
    <w:p w14:paraId="247FBED0">
      <w:pPr>
        <w:spacing w:line="600" w:lineRule="exact"/>
        <w:rPr>
          <w:rFonts w:eastAsia="仿宋_GB2312"/>
          <w:b/>
          <w:sz w:val="36"/>
          <w:szCs w:val="36"/>
        </w:rPr>
      </w:pPr>
    </w:p>
    <w:p w14:paraId="7C8226D0">
      <w:pPr>
        <w:spacing w:line="500" w:lineRule="exact"/>
        <w:ind w:firstLine="210" w:firstLineChars="100"/>
        <w:rPr>
          <w:rFonts w:ascii="Times New Roman" w:hAnsi="Times New Roman" w:eastAsia="宋体" w:cs="Times New Roman"/>
          <w:kern w:val="2"/>
          <w:sz w:val="21"/>
          <w:szCs w:val="24"/>
          <w:lang w:val="en-US" w:eastAsia="zh-CN" w:bidi="ar-SA"/>
        </w:rPr>
      </w:pPr>
    </w:p>
    <w:bookmarkEnd w:id="0"/>
    <w:sectPr>
      <w:headerReference r:id="rId9" w:type="first"/>
      <w:headerReference r:id="rId7" w:type="default"/>
      <w:footerReference r:id="rId10" w:type="default"/>
      <w:headerReference r:id="rId8" w:type="even"/>
      <w:footerReference r:id="rId11" w:type="even"/>
      <w:type w:val="evenPage"/>
      <w:pgSz w:w="11906" w:h="16838"/>
      <w:pgMar w:top="249" w:right="1474" w:bottom="238" w:left="1474" w:header="851" w:footer="992" w:gutter="0"/>
      <w:pgNumType w:fmt="decimal"/>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0E786B-FADF-47DE-9C19-1C5E34C8E3D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6550E90-EA61-4FB6-A8F0-0705297A52A1}"/>
  </w:font>
  <w:font w:name="方正仿宋简体">
    <w:altName w:val="微软雅黑"/>
    <w:panose1 w:val="02010601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3" w:fontKey="{E70160A4-3C7D-475B-B179-B144785F7C69}"/>
  </w:font>
  <w:font w:name="仿宋_GB2312">
    <w:panose1 w:val="02010609030101010101"/>
    <w:charset w:val="86"/>
    <w:family w:val="modern"/>
    <w:pitch w:val="default"/>
    <w:sig w:usb0="00000001" w:usb1="080E0000" w:usb2="00000000" w:usb3="00000000" w:csb0="00040000" w:csb1="00000000"/>
    <w:embedRegular r:id="rId4" w:fontKey="{1EFD9E8C-6EE7-4523-BD02-D8900D4746E5}"/>
  </w:font>
  <w:font w:name="东文宋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67A5B">
    <w:pPr>
      <w:pStyle w:val="2"/>
      <w:tabs>
        <w:tab w:val="left" w:pos="328"/>
        <w:tab w:val="right" w:pos="16471"/>
      </w:tabs>
      <w:jc w:val="left"/>
    </w:pPr>
    <w:r>
      <w:rPr>
        <w:sz w:val="28"/>
      </w:rPr>
      <mc:AlternateContent>
        <mc:Choice Requires="wps">
          <w:drawing>
            <wp:anchor distT="0" distB="0" distL="114300" distR="114300" simplePos="0" relativeHeight="251663360" behindDoc="0" locked="0" layoutInCell="1" allowOverlap="1">
              <wp:simplePos x="0" y="0"/>
              <wp:positionH relativeFrom="margin">
                <wp:posOffset>9418955</wp:posOffset>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68A45E">
                          <w:pPr>
                            <w:pStyle w:val="2"/>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741.65pt;margin-top:0pt;height:144pt;width:144pt;mso-position-horizontal-relative:margin;mso-wrap-style:none;z-index:251663360;mso-width-relative:page;mso-height-relative:page;" filled="f" stroked="f" coordsize="21600,21600" o:gfxdata="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8H6N1QAAAAoBAAAPAAAAAAAAAAEAIAAAACIAAABkcnMvZG93bnJldi54bWxQ&#10;SwECFAAUAAAACACHTuJACMWOmTMCAABjBAAADgAAAAAAAAABACAAAAAkAQAAZHJzL2Uyb0RvYy54&#10;bWxQSwUGAAAAAAYABgBZAQAAyQUAAAAA&#10;">
              <v:fill on="f" focussize="0,0"/>
              <v:stroke on="f" weight="0.5pt"/>
              <v:imagedata o:title=""/>
              <o:lock v:ext="edit" aspectratio="f"/>
              <v:textbox inset="0mm,0mm,0mm,0mm" style="mso-fit-shape-to-text:t;">
                <w:txbxContent>
                  <w:p w14:paraId="7E68A45E">
                    <w:pPr>
                      <w:pStyle w:val="2"/>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6FDE134">
                          <w:pPr>
                            <w:pStyle w:val="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14:paraId="16FDE134">
                    <w:pPr>
                      <w:pStyle w:val="2"/>
                    </w:pPr>
                  </w:p>
                </w:txbxContent>
              </v:textbox>
            </v:shape>
          </w:pict>
        </mc:Fallback>
      </mc:AlternateContent>
    </w:r>
    <w:r>
      <w:rPr>
        <w:rFonts w:hint="eastAsia"/>
      </w:rPr>
      <w:tab/>
    </w:r>
    <w:r>
      <w:rPr>
        <w:rFonts w:hint="eastAsia"/>
      </w:rPr>
      <w:tab/>
    </w:r>
    <w:r>
      <w:rPr>
        <w:rFonts w:hint="eastAsia"/>
      </w:rPr>
      <w:tab/>
    </w:r>
    <w:r>
      <w:rPr>
        <w:rFonts w:hint="eastAsia"/>
      </w:rPr>
      <w:tab/>
    </w:r>
  </w:p>
  <w:p w14:paraId="6C8E6525">
    <w:pPr>
      <w:pStyle w:val="2"/>
      <w:ind w:right="1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B11A5">
    <w:pPr>
      <w:pStyle w:val="2"/>
      <w:jc w:val="center"/>
    </w:pPr>
    <w:r>
      <w:rPr>
        <w:sz w:val="28"/>
      </w:rPr>
      <mc:AlternateContent>
        <mc:Choice Requires="wps">
          <w:drawing>
            <wp:anchor distT="0" distB="0" distL="114300" distR="114300" simplePos="0" relativeHeight="251664384" behindDoc="0" locked="0" layoutInCell="1" allowOverlap="1">
              <wp:simplePos x="0" y="0"/>
              <wp:positionH relativeFrom="margin">
                <wp:posOffset>360045</wp:posOffset>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2D1858">
                          <w:pPr>
                            <w:pStyle w:val="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8.35pt;margin-top:0pt;height:144pt;width:144pt;mso-position-horizontal-relative:margin;mso-wrap-style:none;z-index:251664384;mso-width-relative:page;mso-height-relative:page;" filled="f" stroked="f" coordsize="21600,21600" o:gfxdata="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LUIPHUAAAABwEAAA8AAAAAAAAAAQAgAAAAIgAAAGRycy9kb3ducmV2LnhtbFBL&#10;AQIUABQAAAAIAIdO4kCPO0dyMwIAAGMEAAAOAAAAAAAAAAEAIAAAACMBAABkcnMvZTJvRG9jLnht&#10;bFBLBQYAAAAABgAGAFkBAADIBQAAAAA=&#10;">
              <v:fill on="f" focussize="0,0"/>
              <v:stroke on="f" weight="0.5pt"/>
              <v:imagedata o:title=""/>
              <o:lock v:ext="edit" aspectratio="f"/>
              <v:textbox inset="0mm,0mm,0mm,0mm" style="mso-fit-shape-to-text:t;">
                <w:txbxContent>
                  <w:p w14:paraId="1B2D1858">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38B85C7">
                          <w:pPr>
                            <w:pStyle w:val="2"/>
                            <w:jc w:val="cente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14:paraId="038B85C7">
                    <w:pPr>
                      <w:pStyle w:val="2"/>
                      <w:jc w:val="cente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5B6976">
                          <w:pPr>
                            <w:pStyle w:val="2"/>
                            <w:jc w:val="cente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14:paraId="6A5B6976">
                    <w:pPr>
                      <w:pStyle w:val="2"/>
                      <w:jc w:val="center"/>
                    </w:pPr>
                  </w:p>
                </w:txbxContent>
              </v:textbox>
            </v:shape>
          </w:pict>
        </mc:Fallback>
      </mc:AlternateContent>
    </w:r>
  </w:p>
  <w:p w14:paraId="3452FA25">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54769">
    <w:pPr>
      <w:pStyle w:val="2"/>
      <w:ind w:right="14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6D5A3">
    <w:pPr>
      <w:pStyle w:val="2"/>
      <w:jc w:val="lef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187F9FE">
                          <w:pPr>
                            <w:pStyle w:val="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z912b80BAACpAwAADgAAAAAAAAABACAAAAAeAQAAZHJzL2Uy&#10;b0RvYy54bWxQSwUGAAAAAAYABgBZAQAAXQUAAAAA&#10;">
              <v:fill on="f" focussize="0,0"/>
              <v:stroke on="f"/>
              <v:imagedata o:title=""/>
              <o:lock v:ext="edit" aspectratio="f"/>
              <v:textbox inset="0mm,0mm,0mm,0mm" style="mso-fit-shape-to-text:t;">
                <w:txbxContent>
                  <w:p w14:paraId="3187F9FE">
                    <w:pPr>
                      <w:pStyle w:val="2"/>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4E9F6">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1E0D6">
    <w:pPr>
      <w:pStyle w:val="3"/>
      <w:pBdr>
        <w:bottom w:val="none" w:color="auto" w:sz="0" w:space="1"/>
      </w:pBdr>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2E71F">
    <w:pPr>
      <w:pStyle w:val="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BA633">
    <w:pPr>
      <w:pStyle w:val="3"/>
      <w:pBdr>
        <w:bottom w:val="none" w:color="auto" w:sz="0" w:space="1"/>
      </w:pBdr>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44426">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1YWY2M2JhZWVjNGQ3NjMwZTkyMWZkOTA5MWI5NTgifQ=="/>
  </w:docVars>
  <w:rsids>
    <w:rsidRoot w:val="00FE2CC9"/>
    <w:rsid w:val="000163B3"/>
    <w:rsid w:val="000175C0"/>
    <w:rsid w:val="00030F22"/>
    <w:rsid w:val="00043FD1"/>
    <w:rsid w:val="0005264A"/>
    <w:rsid w:val="00052E87"/>
    <w:rsid w:val="000726E6"/>
    <w:rsid w:val="00075FD5"/>
    <w:rsid w:val="0008215C"/>
    <w:rsid w:val="00082B52"/>
    <w:rsid w:val="000856F4"/>
    <w:rsid w:val="00090328"/>
    <w:rsid w:val="0009154A"/>
    <w:rsid w:val="00092B9F"/>
    <w:rsid w:val="000A6092"/>
    <w:rsid w:val="000B1F88"/>
    <w:rsid w:val="000C0F27"/>
    <w:rsid w:val="000C182F"/>
    <w:rsid w:val="000D0FD3"/>
    <w:rsid w:val="000D3C5F"/>
    <w:rsid w:val="000D4DE3"/>
    <w:rsid w:val="000D7D3E"/>
    <w:rsid w:val="000E3B7E"/>
    <w:rsid w:val="000E5EA1"/>
    <w:rsid w:val="000F40D6"/>
    <w:rsid w:val="000F4D9B"/>
    <w:rsid w:val="001057C6"/>
    <w:rsid w:val="00110681"/>
    <w:rsid w:val="00110B66"/>
    <w:rsid w:val="00115C0A"/>
    <w:rsid w:val="001163AD"/>
    <w:rsid w:val="001204F4"/>
    <w:rsid w:val="001408FC"/>
    <w:rsid w:val="001646DC"/>
    <w:rsid w:val="00165AED"/>
    <w:rsid w:val="00165DC2"/>
    <w:rsid w:val="00183BAA"/>
    <w:rsid w:val="00187176"/>
    <w:rsid w:val="001A4DC1"/>
    <w:rsid w:val="001B4658"/>
    <w:rsid w:val="001F49F0"/>
    <w:rsid w:val="00202B57"/>
    <w:rsid w:val="00203C49"/>
    <w:rsid w:val="0020445B"/>
    <w:rsid w:val="00205C3F"/>
    <w:rsid w:val="002165C2"/>
    <w:rsid w:val="002203D8"/>
    <w:rsid w:val="00247051"/>
    <w:rsid w:val="00263491"/>
    <w:rsid w:val="00270A27"/>
    <w:rsid w:val="00273450"/>
    <w:rsid w:val="00280AF4"/>
    <w:rsid w:val="002945E9"/>
    <w:rsid w:val="0029534C"/>
    <w:rsid w:val="002957D0"/>
    <w:rsid w:val="00296ACF"/>
    <w:rsid w:val="00296EA4"/>
    <w:rsid w:val="002A4327"/>
    <w:rsid w:val="002B0204"/>
    <w:rsid w:val="002B254B"/>
    <w:rsid w:val="002B27B2"/>
    <w:rsid w:val="002D116A"/>
    <w:rsid w:val="002D336E"/>
    <w:rsid w:val="002D4924"/>
    <w:rsid w:val="002F1480"/>
    <w:rsid w:val="002F2C0F"/>
    <w:rsid w:val="00312119"/>
    <w:rsid w:val="003453A4"/>
    <w:rsid w:val="00346973"/>
    <w:rsid w:val="0035407F"/>
    <w:rsid w:val="003634B7"/>
    <w:rsid w:val="003642BD"/>
    <w:rsid w:val="00366B11"/>
    <w:rsid w:val="00367F9A"/>
    <w:rsid w:val="003779B3"/>
    <w:rsid w:val="00382E24"/>
    <w:rsid w:val="00386E47"/>
    <w:rsid w:val="00394DE0"/>
    <w:rsid w:val="003959C1"/>
    <w:rsid w:val="003B085D"/>
    <w:rsid w:val="003C4C43"/>
    <w:rsid w:val="003C5B01"/>
    <w:rsid w:val="003C6FA4"/>
    <w:rsid w:val="003D54CC"/>
    <w:rsid w:val="003D557C"/>
    <w:rsid w:val="003D6220"/>
    <w:rsid w:val="003E1999"/>
    <w:rsid w:val="003E5B04"/>
    <w:rsid w:val="00417F7F"/>
    <w:rsid w:val="00421DD9"/>
    <w:rsid w:val="00424BFC"/>
    <w:rsid w:val="004300E7"/>
    <w:rsid w:val="00460595"/>
    <w:rsid w:val="0046083F"/>
    <w:rsid w:val="004716D1"/>
    <w:rsid w:val="00473BE1"/>
    <w:rsid w:val="004748A8"/>
    <w:rsid w:val="004966AF"/>
    <w:rsid w:val="004B62DC"/>
    <w:rsid w:val="004D686C"/>
    <w:rsid w:val="004E512C"/>
    <w:rsid w:val="004E5C44"/>
    <w:rsid w:val="004E5DC6"/>
    <w:rsid w:val="004E64D6"/>
    <w:rsid w:val="004E66B7"/>
    <w:rsid w:val="004F375B"/>
    <w:rsid w:val="00502CF9"/>
    <w:rsid w:val="00503804"/>
    <w:rsid w:val="00504266"/>
    <w:rsid w:val="005075DD"/>
    <w:rsid w:val="005177DA"/>
    <w:rsid w:val="00521120"/>
    <w:rsid w:val="005242AA"/>
    <w:rsid w:val="00524C8C"/>
    <w:rsid w:val="00526360"/>
    <w:rsid w:val="00531C78"/>
    <w:rsid w:val="00537F71"/>
    <w:rsid w:val="00542C62"/>
    <w:rsid w:val="005435CD"/>
    <w:rsid w:val="00567F38"/>
    <w:rsid w:val="00593818"/>
    <w:rsid w:val="005C3C2A"/>
    <w:rsid w:val="005F00A0"/>
    <w:rsid w:val="005F638E"/>
    <w:rsid w:val="00600E2F"/>
    <w:rsid w:val="006019CF"/>
    <w:rsid w:val="00611452"/>
    <w:rsid w:val="0061179E"/>
    <w:rsid w:val="00621651"/>
    <w:rsid w:val="00634D02"/>
    <w:rsid w:val="00637FDC"/>
    <w:rsid w:val="00640D7B"/>
    <w:rsid w:val="00651E2D"/>
    <w:rsid w:val="00651EE9"/>
    <w:rsid w:val="00652088"/>
    <w:rsid w:val="00660FEA"/>
    <w:rsid w:val="006A3A8F"/>
    <w:rsid w:val="006B106F"/>
    <w:rsid w:val="006B3DA0"/>
    <w:rsid w:val="006C312A"/>
    <w:rsid w:val="006D4289"/>
    <w:rsid w:val="006D5723"/>
    <w:rsid w:val="006E72C2"/>
    <w:rsid w:val="006F12CC"/>
    <w:rsid w:val="00726BD2"/>
    <w:rsid w:val="00754F9B"/>
    <w:rsid w:val="00772132"/>
    <w:rsid w:val="00780679"/>
    <w:rsid w:val="0078321C"/>
    <w:rsid w:val="00784DA3"/>
    <w:rsid w:val="0079020A"/>
    <w:rsid w:val="00796347"/>
    <w:rsid w:val="00796BF4"/>
    <w:rsid w:val="007A6640"/>
    <w:rsid w:val="007B4997"/>
    <w:rsid w:val="007D0BEA"/>
    <w:rsid w:val="007D21CA"/>
    <w:rsid w:val="007E0DF8"/>
    <w:rsid w:val="007F0DE7"/>
    <w:rsid w:val="007F5620"/>
    <w:rsid w:val="00815CDB"/>
    <w:rsid w:val="0081620F"/>
    <w:rsid w:val="0081747F"/>
    <w:rsid w:val="00820A96"/>
    <w:rsid w:val="00820BA4"/>
    <w:rsid w:val="00822F0C"/>
    <w:rsid w:val="008252D3"/>
    <w:rsid w:val="0084565B"/>
    <w:rsid w:val="0085452A"/>
    <w:rsid w:val="00860BBF"/>
    <w:rsid w:val="00860CEF"/>
    <w:rsid w:val="008729AE"/>
    <w:rsid w:val="00882EAB"/>
    <w:rsid w:val="0089644E"/>
    <w:rsid w:val="008A7550"/>
    <w:rsid w:val="008B2C94"/>
    <w:rsid w:val="008C23CF"/>
    <w:rsid w:val="008C3D57"/>
    <w:rsid w:val="008D4E25"/>
    <w:rsid w:val="008F7F4A"/>
    <w:rsid w:val="009015FC"/>
    <w:rsid w:val="0090483A"/>
    <w:rsid w:val="00904D06"/>
    <w:rsid w:val="009301B7"/>
    <w:rsid w:val="00930A8C"/>
    <w:rsid w:val="00943FDF"/>
    <w:rsid w:val="0095410A"/>
    <w:rsid w:val="00962496"/>
    <w:rsid w:val="00965A04"/>
    <w:rsid w:val="00967BC8"/>
    <w:rsid w:val="009912F8"/>
    <w:rsid w:val="00992302"/>
    <w:rsid w:val="0099600C"/>
    <w:rsid w:val="00997264"/>
    <w:rsid w:val="00997C41"/>
    <w:rsid w:val="009A0F7A"/>
    <w:rsid w:val="009A3D8B"/>
    <w:rsid w:val="009B0B7B"/>
    <w:rsid w:val="009B36B0"/>
    <w:rsid w:val="009D0A99"/>
    <w:rsid w:val="009D7442"/>
    <w:rsid w:val="009E7037"/>
    <w:rsid w:val="009F1A4A"/>
    <w:rsid w:val="009F62A0"/>
    <w:rsid w:val="009F74F6"/>
    <w:rsid w:val="00A03C0F"/>
    <w:rsid w:val="00A051D7"/>
    <w:rsid w:val="00A14BFB"/>
    <w:rsid w:val="00A15E57"/>
    <w:rsid w:val="00A43041"/>
    <w:rsid w:val="00A51762"/>
    <w:rsid w:val="00A92FFC"/>
    <w:rsid w:val="00AB1D7E"/>
    <w:rsid w:val="00AB2E2E"/>
    <w:rsid w:val="00AC76D3"/>
    <w:rsid w:val="00AE0646"/>
    <w:rsid w:val="00AF3182"/>
    <w:rsid w:val="00B166C9"/>
    <w:rsid w:val="00B30FA4"/>
    <w:rsid w:val="00B33B3E"/>
    <w:rsid w:val="00B371E9"/>
    <w:rsid w:val="00B43DDF"/>
    <w:rsid w:val="00B51166"/>
    <w:rsid w:val="00B51548"/>
    <w:rsid w:val="00B64632"/>
    <w:rsid w:val="00B647F8"/>
    <w:rsid w:val="00B74EEC"/>
    <w:rsid w:val="00B93CB7"/>
    <w:rsid w:val="00BA243F"/>
    <w:rsid w:val="00BA6A33"/>
    <w:rsid w:val="00BB071C"/>
    <w:rsid w:val="00BE1D69"/>
    <w:rsid w:val="00BE5098"/>
    <w:rsid w:val="00BE5531"/>
    <w:rsid w:val="00BF0EEE"/>
    <w:rsid w:val="00C27B8B"/>
    <w:rsid w:val="00C41426"/>
    <w:rsid w:val="00C6097B"/>
    <w:rsid w:val="00C61387"/>
    <w:rsid w:val="00C73919"/>
    <w:rsid w:val="00C81A8E"/>
    <w:rsid w:val="00C81B8F"/>
    <w:rsid w:val="00C86AD4"/>
    <w:rsid w:val="00CB206E"/>
    <w:rsid w:val="00CC2EFE"/>
    <w:rsid w:val="00D0562C"/>
    <w:rsid w:val="00D106C6"/>
    <w:rsid w:val="00D16F24"/>
    <w:rsid w:val="00D21207"/>
    <w:rsid w:val="00D479D9"/>
    <w:rsid w:val="00D53CF8"/>
    <w:rsid w:val="00D56758"/>
    <w:rsid w:val="00D62B0C"/>
    <w:rsid w:val="00D64F69"/>
    <w:rsid w:val="00D75B5C"/>
    <w:rsid w:val="00D82E48"/>
    <w:rsid w:val="00DA0DD3"/>
    <w:rsid w:val="00DA2CF0"/>
    <w:rsid w:val="00DB65D8"/>
    <w:rsid w:val="00DC12A3"/>
    <w:rsid w:val="00DE4357"/>
    <w:rsid w:val="00E23585"/>
    <w:rsid w:val="00E25B70"/>
    <w:rsid w:val="00E3638D"/>
    <w:rsid w:val="00E40C68"/>
    <w:rsid w:val="00E651D1"/>
    <w:rsid w:val="00E778C3"/>
    <w:rsid w:val="00E816BB"/>
    <w:rsid w:val="00E841B3"/>
    <w:rsid w:val="00E873F1"/>
    <w:rsid w:val="00E87FC3"/>
    <w:rsid w:val="00E903E8"/>
    <w:rsid w:val="00E91F3A"/>
    <w:rsid w:val="00EA0C03"/>
    <w:rsid w:val="00EB6CE5"/>
    <w:rsid w:val="00EE141D"/>
    <w:rsid w:val="00F04A10"/>
    <w:rsid w:val="00F36282"/>
    <w:rsid w:val="00F43BA6"/>
    <w:rsid w:val="00F5253C"/>
    <w:rsid w:val="00F57B4D"/>
    <w:rsid w:val="00F57C71"/>
    <w:rsid w:val="00F60E98"/>
    <w:rsid w:val="00F6346D"/>
    <w:rsid w:val="00F65EE8"/>
    <w:rsid w:val="00F66ACA"/>
    <w:rsid w:val="00F706FA"/>
    <w:rsid w:val="00F7375E"/>
    <w:rsid w:val="00F75B84"/>
    <w:rsid w:val="00F7656F"/>
    <w:rsid w:val="00F83D6A"/>
    <w:rsid w:val="00F93903"/>
    <w:rsid w:val="00FA6B7D"/>
    <w:rsid w:val="00FB0361"/>
    <w:rsid w:val="00FB6DAA"/>
    <w:rsid w:val="00FE1285"/>
    <w:rsid w:val="00FE2CC9"/>
    <w:rsid w:val="00FE773B"/>
    <w:rsid w:val="00FF0B06"/>
    <w:rsid w:val="00FF41FE"/>
    <w:rsid w:val="00FF79C7"/>
    <w:rsid w:val="013A6BC4"/>
    <w:rsid w:val="01466B37"/>
    <w:rsid w:val="02100838"/>
    <w:rsid w:val="02F46924"/>
    <w:rsid w:val="04DF0F70"/>
    <w:rsid w:val="05B13578"/>
    <w:rsid w:val="05DFA61A"/>
    <w:rsid w:val="07B156C8"/>
    <w:rsid w:val="09C06015"/>
    <w:rsid w:val="0B0D6E40"/>
    <w:rsid w:val="0BFE20BB"/>
    <w:rsid w:val="0D8F1D4B"/>
    <w:rsid w:val="0EAC606B"/>
    <w:rsid w:val="11A544DC"/>
    <w:rsid w:val="13EE1CEA"/>
    <w:rsid w:val="14000BA8"/>
    <w:rsid w:val="14F16387"/>
    <w:rsid w:val="158858A3"/>
    <w:rsid w:val="15A8025B"/>
    <w:rsid w:val="18922FCD"/>
    <w:rsid w:val="1D1E286E"/>
    <w:rsid w:val="1D530AAF"/>
    <w:rsid w:val="1DAC2BE5"/>
    <w:rsid w:val="1E3C465E"/>
    <w:rsid w:val="1FEE5FC2"/>
    <w:rsid w:val="21577120"/>
    <w:rsid w:val="23030715"/>
    <w:rsid w:val="24D406FB"/>
    <w:rsid w:val="25757B75"/>
    <w:rsid w:val="267973E2"/>
    <w:rsid w:val="27814EF7"/>
    <w:rsid w:val="27FB0DEF"/>
    <w:rsid w:val="28B61AF9"/>
    <w:rsid w:val="29A17E8D"/>
    <w:rsid w:val="29F86FC6"/>
    <w:rsid w:val="2A1B5957"/>
    <w:rsid w:val="2A88659C"/>
    <w:rsid w:val="2C895BD4"/>
    <w:rsid w:val="2E1A39A0"/>
    <w:rsid w:val="2E4C5B33"/>
    <w:rsid w:val="32B40116"/>
    <w:rsid w:val="36A858D0"/>
    <w:rsid w:val="376FDF6D"/>
    <w:rsid w:val="3A465B2C"/>
    <w:rsid w:val="3B3140E6"/>
    <w:rsid w:val="3BFA60D7"/>
    <w:rsid w:val="3C7FFA43"/>
    <w:rsid w:val="3C8E62E9"/>
    <w:rsid w:val="3D8C334B"/>
    <w:rsid w:val="3DE05005"/>
    <w:rsid w:val="3EAA0082"/>
    <w:rsid w:val="3F9E5AC2"/>
    <w:rsid w:val="3FC419CD"/>
    <w:rsid w:val="3FD041D6"/>
    <w:rsid w:val="41F613C0"/>
    <w:rsid w:val="454B17CE"/>
    <w:rsid w:val="472B021F"/>
    <w:rsid w:val="480909C2"/>
    <w:rsid w:val="487E245C"/>
    <w:rsid w:val="48F9109F"/>
    <w:rsid w:val="49A210B4"/>
    <w:rsid w:val="4C14566A"/>
    <w:rsid w:val="4DC07AE1"/>
    <w:rsid w:val="4DD17268"/>
    <w:rsid w:val="4F3D70A6"/>
    <w:rsid w:val="4FE7B4DA"/>
    <w:rsid w:val="50FC7904"/>
    <w:rsid w:val="51376C3C"/>
    <w:rsid w:val="52A86F2C"/>
    <w:rsid w:val="535343BC"/>
    <w:rsid w:val="55CE6CAA"/>
    <w:rsid w:val="56FF1411"/>
    <w:rsid w:val="570838F1"/>
    <w:rsid w:val="59396B30"/>
    <w:rsid w:val="5BCD225E"/>
    <w:rsid w:val="5BFD2074"/>
    <w:rsid w:val="5C5D6E1A"/>
    <w:rsid w:val="5CD915CA"/>
    <w:rsid w:val="5D914D1D"/>
    <w:rsid w:val="5E7C6258"/>
    <w:rsid w:val="609F632C"/>
    <w:rsid w:val="618D5C6B"/>
    <w:rsid w:val="64AF30A1"/>
    <w:rsid w:val="64F93617"/>
    <w:rsid w:val="667B178F"/>
    <w:rsid w:val="67CFD251"/>
    <w:rsid w:val="693F5D59"/>
    <w:rsid w:val="6A011273"/>
    <w:rsid w:val="6B594E10"/>
    <w:rsid w:val="6BE35E98"/>
    <w:rsid w:val="6D891DA7"/>
    <w:rsid w:val="6E5D7500"/>
    <w:rsid w:val="71DA42DA"/>
    <w:rsid w:val="75E71503"/>
    <w:rsid w:val="778D20DB"/>
    <w:rsid w:val="77D9631A"/>
    <w:rsid w:val="794A1FE2"/>
    <w:rsid w:val="79833B25"/>
    <w:rsid w:val="79CB17D1"/>
    <w:rsid w:val="79FF8AC4"/>
    <w:rsid w:val="7B603B6D"/>
    <w:rsid w:val="7B7C1693"/>
    <w:rsid w:val="7B9AB834"/>
    <w:rsid w:val="7C1E46B1"/>
    <w:rsid w:val="7C677BEA"/>
    <w:rsid w:val="7EAB17B1"/>
    <w:rsid w:val="919F61C5"/>
    <w:rsid w:val="97FA2878"/>
    <w:rsid w:val="9FF70CF9"/>
    <w:rsid w:val="A73EE9EA"/>
    <w:rsid w:val="AE3F5445"/>
    <w:rsid w:val="AF9F18B2"/>
    <w:rsid w:val="B72FE650"/>
    <w:rsid w:val="BDBB42EA"/>
    <w:rsid w:val="BF7BC792"/>
    <w:rsid w:val="DFB105B9"/>
    <w:rsid w:val="DFFECA20"/>
    <w:rsid w:val="E4F732FE"/>
    <w:rsid w:val="E9EF9E43"/>
    <w:rsid w:val="EBFF6955"/>
    <w:rsid w:val="EEFB67EE"/>
    <w:rsid w:val="EF38FD20"/>
    <w:rsid w:val="F17B8CA4"/>
    <w:rsid w:val="F6E3C965"/>
    <w:rsid w:val="FBD3005B"/>
    <w:rsid w:val="FDB5B8F0"/>
    <w:rsid w:val="FDF7B880"/>
    <w:rsid w:val="FE5EB07B"/>
    <w:rsid w:val="FEEF3343"/>
    <w:rsid w:val="FEFFD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right"/>
    </w:pPr>
    <w:rPr>
      <w:rFonts w:ascii="宋体" w:hAnsi="宋体"/>
      <w:sz w:val="28"/>
      <w:szCs w:val="2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font11"/>
    <w:basedOn w:val="5"/>
    <w:qFormat/>
    <w:uiPriority w:val="0"/>
    <w:rPr>
      <w:rFonts w:hint="default" w:ascii="Times New Roman" w:hAnsi="Times New Roman" w:cs="Times New Roman"/>
      <w:color w:val="000000"/>
      <w:sz w:val="24"/>
      <w:szCs w:val="24"/>
      <w:u w:val="none"/>
    </w:rPr>
  </w:style>
  <w:style w:type="character" w:customStyle="1" w:styleId="7">
    <w:name w:val="font31"/>
    <w:basedOn w:val="5"/>
    <w:qFormat/>
    <w:uiPriority w:val="0"/>
    <w:rPr>
      <w:rFonts w:hint="default" w:ascii="Times New Roman" w:hAnsi="Times New Roman" w:cs="Times New Roman"/>
      <w:color w:val="000000"/>
      <w:sz w:val="22"/>
      <w:szCs w:val="22"/>
      <w:u w:val="none"/>
    </w:rPr>
  </w:style>
  <w:style w:type="character" w:customStyle="1" w:styleId="8">
    <w:name w:val="font21"/>
    <w:basedOn w:val="5"/>
    <w:qFormat/>
    <w:uiPriority w:val="0"/>
    <w:rPr>
      <w:rFonts w:hint="default" w:ascii="Times New Roman" w:hAnsi="Times New Roman" w:cs="Times New Roman"/>
      <w:color w:val="000000"/>
      <w:sz w:val="18"/>
      <w:szCs w:val="18"/>
      <w:u w:val="none"/>
    </w:rPr>
  </w:style>
  <w:style w:type="character" w:customStyle="1" w:styleId="9">
    <w:name w:val="font61"/>
    <w:basedOn w:val="5"/>
    <w:qFormat/>
    <w:uiPriority w:val="0"/>
    <w:rPr>
      <w:rFonts w:hint="eastAsia" w:ascii="宋体" w:hAnsi="宋体" w:eastAsia="宋体" w:cs="宋体"/>
      <w:color w:val="000000"/>
      <w:sz w:val="18"/>
      <w:szCs w:val="18"/>
      <w:u w:val="none"/>
    </w:rPr>
  </w:style>
  <w:style w:type="character" w:customStyle="1" w:styleId="10">
    <w:name w:val="font81"/>
    <w:basedOn w:val="5"/>
    <w:qFormat/>
    <w:uiPriority w:val="0"/>
    <w:rPr>
      <w:rFonts w:hint="eastAsia" w:ascii="宋体" w:hAnsi="宋体" w:eastAsia="宋体" w:cs="宋体"/>
      <w:color w:val="000000"/>
      <w:sz w:val="22"/>
      <w:szCs w:val="22"/>
      <w:u w:val="none"/>
    </w:rPr>
  </w:style>
  <w:style w:type="character" w:customStyle="1" w:styleId="11">
    <w:name w:val="font91"/>
    <w:basedOn w:val="5"/>
    <w:qFormat/>
    <w:uiPriority w:val="0"/>
    <w:rPr>
      <w:rFonts w:hint="eastAsia" w:ascii="宋体" w:hAnsi="宋体" w:eastAsia="宋体" w:cs="宋体"/>
      <w:color w:val="000000"/>
      <w:sz w:val="22"/>
      <w:szCs w:val="22"/>
      <w:u w:val="none"/>
    </w:rPr>
  </w:style>
  <w:style w:type="character" w:customStyle="1" w:styleId="12">
    <w:name w:val="font101"/>
    <w:basedOn w:val="5"/>
    <w:qFormat/>
    <w:uiPriority w:val="0"/>
    <w:rPr>
      <w:rFonts w:hint="eastAsia" w:ascii="宋体" w:hAnsi="宋体" w:eastAsia="宋体" w:cs="宋体"/>
      <w:color w:val="FF0000"/>
      <w:sz w:val="22"/>
      <w:szCs w:val="22"/>
      <w:u w:val="none"/>
    </w:rPr>
  </w:style>
  <w:style w:type="character" w:customStyle="1" w:styleId="13">
    <w:name w:val="font01"/>
    <w:basedOn w:val="5"/>
    <w:qFormat/>
    <w:uiPriority w:val="0"/>
    <w:rPr>
      <w:rFonts w:hint="eastAsia" w:ascii="宋体" w:hAnsi="宋体" w:eastAsia="宋体" w:cs="宋体"/>
      <w:color w:val="000000"/>
      <w:sz w:val="24"/>
      <w:szCs w:val="24"/>
      <w:u w:val="none"/>
    </w:rPr>
  </w:style>
  <w:style w:type="character" w:customStyle="1" w:styleId="14">
    <w:name w:val="font51"/>
    <w:basedOn w:val="5"/>
    <w:qFormat/>
    <w:uiPriority w:val="0"/>
    <w:rPr>
      <w:rFonts w:hint="eastAsia" w:ascii="宋体" w:hAnsi="宋体" w:eastAsia="宋体" w:cs="宋体"/>
      <w:color w:val="000000"/>
      <w:sz w:val="22"/>
      <w:szCs w:val="22"/>
      <w:u w:val="none"/>
    </w:rPr>
  </w:style>
  <w:style w:type="character" w:customStyle="1" w:styleId="15">
    <w:name w:val="font71"/>
    <w:basedOn w:val="5"/>
    <w:qFormat/>
    <w:uiPriority w:val="0"/>
    <w:rPr>
      <w:rFonts w:hint="eastAsia" w:ascii="宋体" w:hAnsi="宋体" w:eastAsia="宋体" w:cs="宋体"/>
      <w:color w:val="000000"/>
      <w:sz w:val="22"/>
      <w:szCs w:val="22"/>
      <w:u w:val="none"/>
    </w:rPr>
  </w:style>
  <w:style w:type="character" w:customStyle="1" w:styleId="16">
    <w:name w:val="font4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vertOverflow="overflow" horzOverflow="overflow" vert="horz" wrap="none" lIns="0" tIns="0" rIns="0" bIns="0" numCol="1" spcCol="0" rtlCol="0" fromWordArt="0" anchor="t" anchorCtr="0" forceAA="0" upright="0" compatLnSpc="1">
        <a:sp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6391</Words>
  <Characters>7130</Characters>
  <Lines>70</Lines>
  <Paragraphs>19</Paragraphs>
  <TotalTime>53</TotalTime>
  <ScaleCrop>false</ScaleCrop>
  <LinksUpToDate>false</LinksUpToDate>
  <CharactersWithSpaces>8407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2022-12-20T09:13:00Z</dcterms:created>
  <dc:creator>Administrator</dc:creator>
  <cp:lastModifiedBy>夜蓝</cp:lastModifiedBy>
  <cp:lastPrinted>2026-04-07T13:28:00Z</cp:lastPrinted>
  <dcterms:modified xsi:type="dcterms:W3CDTF">2026-04-27T07:48:19Z</dcterms:modified>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9B5C55F4797832E4A892C4699DC00D6A_43</vt:lpwstr>
  </property>
  <property fmtid="{D5CDD505-2E9C-101B-9397-08002B2CF9AE}" pid="4" name="KSOTemplateDocerSaveRecord">
    <vt:lpwstr>eyJoZGlkIjoiMTUxYTExZTlkODAyNWI1ZTk4OTAyZTM3M2U0MmQyM2EiLCJ1c2VySWQiOiI1NjgzNDE3ODUifQ==</vt:lpwstr>
  </property>
</Properties>
</file>