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F7AA">
      <w:pPr>
        <w:spacing w:line="600" w:lineRule="exact"/>
        <w:rPr>
          <w:sz w:val="28"/>
          <w:szCs w:val="28"/>
        </w:rPr>
      </w:pPr>
      <w:r>
        <w:rPr>
          <w:rFonts w:eastAsia="黑体"/>
          <w:sz w:val="32"/>
          <w:szCs w:val="32"/>
        </w:rPr>
        <w:t>附件</w:t>
      </w:r>
    </w:p>
    <w:p w14:paraId="6600044F">
      <w:pPr>
        <w:spacing w:line="600" w:lineRule="exact"/>
        <w:jc w:val="center"/>
        <w:rPr>
          <w:rFonts w:eastAsia="方正小标宋简体"/>
          <w:bCs/>
          <w:sz w:val="36"/>
          <w:szCs w:val="36"/>
        </w:rPr>
      </w:pPr>
      <w:r>
        <w:rPr>
          <w:rFonts w:eastAsia="方正小标宋简体"/>
          <w:bCs/>
          <w:sz w:val="36"/>
          <w:szCs w:val="36"/>
        </w:rPr>
        <w:t>南安市</w:t>
      </w:r>
      <w:r>
        <w:rPr>
          <w:rFonts w:hint="eastAsia" w:eastAsia="方正小标宋简体"/>
          <w:bCs/>
          <w:sz w:val="36"/>
          <w:szCs w:val="36"/>
          <w:lang w:val="en-US" w:eastAsia="zh-CN"/>
        </w:rPr>
        <w:t>5</w:t>
      </w:r>
      <w:r>
        <w:rPr>
          <w:rFonts w:eastAsia="方正小标宋简体"/>
          <w:bCs/>
          <w:sz w:val="36"/>
          <w:szCs w:val="36"/>
        </w:rPr>
        <w:t>月份环评文件编制质量清单</w:t>
      </w:r>
    </w:p>
    <w:tbl>
      <w:tblPr>
        <w:tblStyle w:val="4"/>
        <w:tblW w:w="16162"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
        <w:gridCol w:w="2207"/>
        <w:gridCol w:w="1361"/>
        <w:gridCol w:w="1116"/>
        <w:gridCol w:w="1229"/>
        <w:gridCol w:w="1190"/>
        <w:gridCol w:w="1176"/>
        <w:gridCol w:w="726"/>
        <w:gridCol w:w="1045"/>
        <w:gridCol w:w="626"/>
        <w:gridCol w:w="707"/>
        <w:gridCol w:w="4307"/>
      </w:tblGrid>
      <w:tr w14:paraId="19AF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00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23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6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所属行业类别</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7C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5A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建设地点</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30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审批日期</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5E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审批文号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C5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环评类型</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A6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环评单位</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9E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负责人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FB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质量评分</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5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环评质量存在的</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主要问题</w:t>
            </w:r>
          </w:p>
        </w:tc>
      </w:tr>
      <w:tr w14:paraId="287D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9"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B3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27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泉州百寻包装有限公司年产</w:t>
            </w:r>
            <w:r>
              <w:rPr>
                <w:rFonts w:hint="default" w:ascii="Times New Roman" w:hAnsi="Times New Roman" w:eastAsia="宋体" w:cs="Times New Roman"/>
                <w:i w:val="0"/>
                <w:iCs w:val="0"/>
                <w:color w:val="000000"/>
                <w:kern w:val="0"/>
                <w:sz w:val="24"/>
                <w:szCs w:val="24"/>
                <w:u w:val="none"/>
                <w:lang w:val="en-US" w:eastAsia="zh-CN" w:bidi="ar"/>
              </w:rPr>
              <w:t>PVC</w:t>
            </w:r>
            <w:r>
              <w:rPr>
                <w:rFonts w:hint="eastAsia" w:ascii="宋体" w:hAnsi="宋体" w:eastAsia="宋体" w:cs="宋体"/>
                <w:i w:val="0"/>
                <w:iCs w:val="0"/>
                <w:color w:val="000000"/>
                <w:kern w:val="0"/>
                <w:sz w:val="24"/>
                <w:szCs w:val="24"/>
                <w:u w:val="none"/>
                <w:lang w:val="en-US" w:eastAsia="zh-CN" w:bidi="ar"/>
              </w:rPr>
              <w:t>热收膜</w:t>
            </w:r>
            <w:r>
              <w:rPr>
                <w:rFonts w:hint="default" w:ascii="Times New Roman" w:hAnsi="Times New Roman" w:eastAsia="宋体" w:cs="Times New Roman"/>
                <w:i w:val="0"/>
                <w:iCs w:val="0"/>
                <w:color w:val="000000"/>
                <w:kern w:val="0"/>
                <w:sz w:val="24"/>
                <w:szCs w:val="24"/>
                <w:u w:val="none"/>
                <w:lang w:val="en-US" w:eastAsia="zh-CN" w:bidi="ar"/>
              </w:rPr>
              <w:t>1600</w:t>
            </w:r>
            <w:r>
              <w:rPr>
                <w:rFonts w:hint="eastAsia" w:ascii="宋体" w:hAnsi="宋体" w:eastAsia="宋体" w:cs="宋体"/>
                <w:i w:val="0"/>
                <w:iCs w:val="0"/>
                <w:color w:val="000000"/>
                <w:kern w:val="0"/>
                <w:sz w:val="24"/>
                <w:szCs w:val="24"/>
                <w:u w:val="none"/>
                <w:lang w:val="en-US" w:eastAsia="zh-CN" w:bidi="ar"/>
              </w:rPr>
              <w:t>吨项目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5D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9C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泉州百寻包装有限公司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43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南安市省新镇油园村油园街</w:t>
            </w:r>
            <w:r>
              <w:rPr>
                <w:rFonts w:hint="default" w:ascii="Times New Roman" w:hAnsi="Times New Roman" w:eastAsia="宋体" w:cs="Times New Roman"/>
                <w:i w:val="0"/>
                <w:iCs w:val="0"/>
                <w:color w:val="000000"/>
                <w:kern w:val="0"/>
                <w:sz w:val="24"/>
                <w:szCs w:val="24"/>
                <w:u w:val="none"/>
                <w:lang w:val="en-US" w:eastAsia="zh-CN" w:bidi="ar"/>
              </w:rPr>
              <w:t>265</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2E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2C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63</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C5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E7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26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刘玉</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3C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559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复核扶茂岭规划符合性分析；三线一单未更新。</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补充调查租房信息，明确原辅料是否涉及新污染物。</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复核</w:t>
            </w:r>
            <w:r>
              <w:rPr>
                <w:rFonts w:hint="default" w:ascii="Times New Roman" w:hAnsi="Times New Roman" w:eastAsia="宋体" w:cs="Times New Roman"/>
                <w:i w:val="0"/>
                <w:iCs w:val="0"/>
                <w:color w:val="000000"/>
                <w:kern w:val="0"/>
                <w:sz w:val="24"/>
                <w:szCs w:val="24"/>
                <w:u w:val="none"/>
                <w:lang w:val="en-US" w:eastAsia="zh-CN" w:bidi="ar"/>
              </w:rPr>
              <w:t>HCl</w:t>
            </w:r>
            <w:r>
              <w:rPr>
                <w:rFonts w:hint="eastAsia" w:ascii="宋体" w:hAnsi="宋体" w:eastAsia="宋体" w:cs="宋体"/>
                <w:i w:val="0"/>
                <w:iCs w:val="0"/>
                <w:color w:val="000000"/>
                <w:kern w:val="0"/>
                <w:sz w:val="24"/>
                <w:szCs w:val="24"/>
                <w:u w:val="none"/>
                <w:lang w:val="en-US" w:eastAsia="zh-CN" w:bidi="ar"/>
              </w:rPr>
              <w:t>的产排量及执行标准；核实涉</w:t>
            </w:r>
            <w:r>
              <w:rPr>
                <w:rFonts w:hint="default" w:ascii="Times New Roman" w:hAnsi="Times New Roman" w:eastAsia="宋体" w:cs="Times New Roman"/>
                <w:i w:val="0"/>
                <w:iCs w:val="0"/>
                <w:color w:val="000000"/>
                <w:kern w:val="0"/>
                <w:sz w:val="24"/>
                <w:szCs w:val="24"/>
                <w:u w:val="none"/>
                <w:lang w:val="en-US" w:eastAsia="zh-CN" w:bidi="ar"/>
              </w:rPr>
              <w:t>VOCs</w:t>
            </w:r>
            <w:r>
              <w:rPr>
                <w:rFonts w:hint="eastAsia" w:ascii="宋体" w:hAnsi="宋体" w:eastAsia="宋体" w:cs="宋体"/>
                <w:i w:val="0"/>
                <w:iCs w:val="0"/>
                <w:color w:val="000000"/>
                <w:kern w:val="0"/>
                <w:sz w:val="24"/>
                <w:szCs w:val="24"/>
                <w:u w:val="none"/>
                <w:lang w:val="en-US" w:eastAsia="zh-CN" w:bidi="ar"/>
              </w:rPr>
              <w:t>调剂情况。</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核实固废种类及去向。</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核实环境风险识别及措施。</w:t>
            </w:r>
          </w:p>
        </w:tc>
      </w:tr>
      <w:tr w14:paraId="4987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1"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BF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5F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泉州市乔步体育用品有限公司年增产运动鞋</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万双项目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A2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C1951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5A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泉州市乔步体育用品有限公司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E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福建省泉州市南安市美林玉叶开发区</w:t>
            </w:r>
            <w:r>
              <w:rPr>
                <w:rFonts w:hint="default" w:ascii="Times New Roman" w:hAnsi="Times New Roman" w:eastAsia="宋体" w:cs="Times New Roman"/>
                <w:i w:val="0"/>
                <w:iCs w:val="0"/>
                <w:color w:val="000000"/>
                <w:kern w:val="0"/>
                <w:sz w:val="24"/>
                <w:szCs w:val="24"/>
                <w:u w:val="none"/>
                <w:lang w:val="en-US" w:eastAsia="zh-CN" w:bidi="ar"/>
              </w:rPr>
              <w:t>25</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86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7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64</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59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4A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4B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B1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6AE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p19</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44</w:t>
            </w:r>
            <w:r>
              <w:rPr>
                <w:rFonts w:hint="eastAsia" w:ascii="宋体" w:hAnsi="宋体" w:eastAsia="宋体" w:cs="宋体"/>
                <w:i w:val="0"/>
                <w:iCs w:val="0"/>
                <w:color w:val="000000"/>
                <w:kern w:val="0"/>
                <w:sz w:val="24"/>
                <w:szCs w:val="24"/>
                <w:u w:val="none"/>
                <w:lang w:val="en-US" w:eastAsia="zh-CN" w:bidi="ar"/>
              </w:rPr>
              <w:t>扩建前排放量数据与后附原有项目验收材料不一致，请核实。</w:t>
            </w:r>
          </w:p>
        </w:tc>
      </w:tr>
      <w:tr w14:paraId="3E0A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6"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58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BF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福建南安市金日来石业有限公司年产大理石板材</w:t>
            </w:r>
            <w:r>
              <w:rPr>
                <w:rFonts w:hint="default" w:ascii="Times New Roman" w:hAnsi="Times New Roman" w:eastAsia="宋体" w:cs="Times New Roman"/>
                <w:i w:val="0"/>
                <w:iCs w:val="0"/>
                <w:color w:val="000000"/>
                <w:kern w:val="0"/>
                <w:sz w:val="24"/>
                <w:szCs w:val="24"/>
                <w:u w:val="none"/>
                <w:lang w:val="en-US" w:eastAsia="zh-CN" w:bidi="ar"/>
              </w:rPr>
              <w:t>25</w:t>
            </w:r>
            <w:r>
              <w:rPr>
                <w:rFonts w:hint="eastAsia" w:ascii="宋体" w:hAnsi="宋体" w:eastAsia="宋体" w:cs="宋体"/>
                <w:i w:val="0"/>
                <w:iCs w:val="0"/>
                <w:color w:val="000000"/>
                <w:kern w:val="0"/>
                <w:sz w:val="24"/>
                <w:szCs w:val="24"/>
                <w:u w:val="none"/>
                <w:lang w:val="en-US" w:eastAsia="zh-CN" w:bidi="ar"/>
              </w:rPr>
              <w:t>万平方米，异形石材</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万平方米项目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B3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A6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福建南安市金日来石业有限公司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EC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南安市水头镇龙风村风吹鼓</w:t>
            </w:r>
            <w:r>
              <w:rPr>
                <w:rFonts w:hint="default" w:ascii="Times New Roman" w:hAnsi="Times New Roman" w:eastAsia="宋体" w:cs="Times New Roman"/>
                <w:i w:val="0"/>
                <w:iCs w:val="0"/>
                <w:color w:val="000000"/>
                <w:kern w:val="0"/>
                <w:sz w:val="24"/>
                <w:szCs w:val="24"/>
                <w:u w:val="none"/>
                <w:lang w:val="en-US" w:eastAsia="zh-CN" w:bidi="ar"/>
              </w:rPr>
              <w:t>403</w:t>
            </w:r>
            <w:r>
              <w:rPr>
                <w:rFonts w:hint="eastAsia" w:ascii="宋体" w:hAnsi="宋体" w:eastAsia="宋体" w:cs="宋体"/>
                <w:i w:val="0"/>
                <w:iCs w:val="0"/>
                <w:color w:val="000000"/>
                <w:kern w:val="0"/>
                <w:sz w:val="24"/>
                <w:szCs w:val="24"/>
                <w:u w:val="none"/>
                <w:lang w:val="en-US" w:eastAsia="zh-CN" w:bidi="ar"/>
              </w:rPr>
              <w:t>号</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（福山石材加工集中区）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B3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7A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65</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D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44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泉州环兴环保科技有限公司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7C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林芳淼</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64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839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重新核实污泥干重量以及污泥携带水量。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南安市南翼污水处理厂的处理规模已经发生变化，请重新分析污水纳入污水处理厂的可行性。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补充废活性炭的环境危险特性。</w:t>
            </w:r>
          </w:p>
        </w:tc>
      </w:tr>
      <w:tr w14:paraId="6DB3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1"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35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18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泉州丰裕模具有限公司年增产通讯外壳</w:t>
            </w:r>
            <w:r>
              <w:rPr>
                <w:rFonts w:hint="default" w:ascii="Times New Roman" w:hAnsi="Times New Roman" w:eastAsia="宋体" w:cs="Times New Roman"/>
                <w:i w:val="0"/>
                <w:iCs w:val="0"/>
                <w:color w:val="000000"/>
                <w:kern w:val="0"/>
                <w:sz w:val="24"/>
                <w:szCs w:val="24"/>
                <w:u w:val="none"/>
                <w:lang w:val="en-US" w:eastAsia="zh-CN" w:bidi="ar"/>
              </w:rPr>
              <w:t>150</w:t>
            </w:r>
            <w:r>
              <w:rPr>
                <w:rFonts w:hint="eastAsia" w:ascii="宋体" w:hAnsi="宋体" w:eastAsia="宋体" w:cs="宋体"/>
                <w:i w:val="0"/>
                <w:iCs w:val="0"/>
                <w:color w:val="000000"/>
                <w:kern w:val="0"/>
                <w:sz w:val="24"/>
                <w:szCs w:val="24"/>
                <w:u w:val="none"/>
                <w:lang w:val="en-US" w:eastAsia="zh-CN" w:bidi="ar"/>
              </w:rPr>
              <w:t>吨、太阳能电池塑料组件</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吨</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04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90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泉州丰裕模具有限公司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8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福建省泉州市南安市霞美镇顺兴路</w:t>
            </w:r>
            <w:r>
              <w:rPr>
                <w:rFonts w:hint="default" w:ascii="Times New Roman" w:hAnsi="Times New Roman" w:eastAsia="宋体" w:cs="Times New Roman"/>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号（泉州（南安）光电信息产业基地）</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AD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EC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66</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ED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A6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94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FF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0F7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土地证土地使用权人为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福建省晋江市小虎陶瓷有限公司</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，租赁合同</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福建小虎陶瓷有限公司</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，若为曾用名请在文本中明确。</w:t>
            </w:r>
          </w:p>
        </w:tc>
      </w:tr>
      <w:tr w14:paraId="2BF4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95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A7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泉州亿统模具有限公司年产对讲机配件</w:t>
            </w:r>
            <w:r>
              <w:rPr>
                <w:rFonts w:hint="default" w:ascii="Times New Roman" w:hAnsi="Times New Roman" w:eastAsia="宋体" w:cs="Times New Roman"/>
                <w:i w:val="0"/>
                <w:iCs w:val="0"/>
                <w:color w:val="000000"/>
                <w:kern w:val="0"/>
                <w:sz w:val="24"/>
                <w:szCs w:val="24"/>
                <w:u w:val="none"/>
                <w:lang w:val="en-US" w:eastAsia="zh-CN" w:bidi="ar"/>
              </w:rPr>
              <w:t>150</w:t>
            </w:r>
            <w:r>
              <w:rPr>
                <w:rFonts w:hint="eastAsia" w:ascii="宋体" w:hAnsi="宋体" w:eastAsia="宋体" w:cs="宋体"/>
                <w:i w:val="0"/>
                <w:iCs w:val="0"/>
                <w:color w:val="000000"/>
                <w:kern w:val="0"/>
                <w:sz w:val="24"/>
                <w:szCs w:val="24"/>
                <w:u w:val="none"/>
                <w:lang w:val="en-US" w:eastAsia="zh-CN" w:bidi="ar"/>
              </w:rPr>
              <w:t>吨、模具</w:t>
            </w: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ascii="宋体" w:hAnsi="宋体" w:eastAsia="宋体" w:cs="宋体"/>
                <w:i w:val="0"/>
                <w:iCs w:val="0"/>
                <w:color w:val="000000"/>
                <w:kern w:val="0"/>
                <w:sz w:val="24"/>
                <w:szCs w:val="24"/>
                <w:u w:val="none"/>
                <w:lang w:val="en-US" w:eastAsia="zh-CN" w:bidi="ar"/>
              </w:rPr>
              <w:t>套项目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8A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C2929</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C3525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93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泉州亿统模具有限公司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6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南安市霞美镇光电信息产业基地创造大道</w:t>
            </w:r>
            <w:r>
              <w:rPr>
                <w:rFonts w:hint="default" w:ascii="Times New Roman" w:hAnsi="Times New Roman" w:eastAsia="宋体" w:cs="Times New Roman"/>
                <w:i w:val="0"/>
                <w:iCs w:val="0"/>
                <w:color w:val="000000"/>
                <w:kern w:val="0"/>
                <w:sz w:val="24"/>
                <w:szCs w:val="24"/>
                <w:u w:val="none"/>
                <w:lang w:val="en-US" w:eastAsia="zh-CN" w:bidi="ar"/>
              </w:rPr>
              <w:t>23</w:t>
            </w:r>
            <w:r>
              <w:rPr>
                <w:rFonts w:hint="eastAsia" w:ascii="宋体" w:hAnsi="宋体" w:eastAsia="宋体" w:cs="宋体"/>
                <w:i w:val="0"/>
                <w:iCs w:val="0"/>
                <w:color w:val="000000"/>
                <w:kern w:val="0"/>
                <w:sz w:val="24"/>
                <w:szCs w:val="24"/>
                <w:u w:val="none"/>
                <w:lang w:val="en-US" w:eastAsia="zh-CN" w:bidi="ar"/>
              </w:rPr>
              <w:t>号</w:t>
            </w: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B6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52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67</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73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D5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AF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陈丹喜</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CB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76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建设项目基本情况表项目地理坐标偏离过多，请重新定位。施工工期倒置。</w:t>
            </w:r>
            <w:r>
              <w:rPr>
                <w:rFonts w:hint="default" w:ascii="Times New Roman" w:hAnsi="Times New Roman" w:eastAsia="宋体" w:cs="Times New Roman"/>
                <w:i w:val="0"/>
                <w:iCs w:val="0"/>
                <w:color w:val="000000"/>
                <w:kern w:val="0"/>
                <w:sz w:val="24"/>
                <w:szCs w:val="24"/>
                <w:u w:val="none"/>
                <w:lang w:val="en-US" w:eastAsia="zh-CN" w:bidi="ar"/>
              </w:rPr>
              <w:t xml:space="preserve">                                                                                                                       2.p2</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p7</w:t>
            </w:r>
            <w:r>
              <w:rPr>
                <w:rFonts w:hint="eastAsia" w:ascii="宋体" w:hAnsi="宋体" w:eastAsia="宋体" w:cs="宋体"/>
                <w:i w:val="0"/>
                <w:iCs w:val="0"/>
                <w:color w:val="000000"/>
                <w:kern w:val="0"/>
                <w:sz w:val="24"/>
                <w:szCs w:val="24"/>
                <w:u w:val="none"/>
                <w:lang w:val="en-US" w:eastAsia="zh-CN" w:bidi="ar"/>
              </w:rPr>
              <w:t>提及的附件、附图均未附后，且附件、附图编号混乱，请重新校对；厂区平面布置图与文本描述不一致。</w:t>
            </w:r>
            <w:r>
              <w:rPr>
                <w:rFonts w:hint="default" w:ascii="Times New Roman" w:hAnsi="Times New Roman" w:eastAsia="宋体" w:cs="Times New Roman"/>
                <w:i w:val="0"/>
                <w:iCs w:val="0"/>
                <w:color w:val="000000"/>
                <w:kern w:val="0"/>
                <w:sz w:val="24"/>
                <w:szCs w:val="24"/>
                <w:u w:val="none"/>
                <w:lang w:val="en-US" w:eastAsia="zh-CN" w:bidi="ar"/>
              </w:rPr>
              <w:t xml:space="preserve">                                                                                                                                  3.p7</w:t>
            </w:r>
            <w:r>
              <w:rPr>
                <w:rFonts w:hint="eastAsia" w:ascii="宋体" w:hAnsi="宋体" w:eastAsia="宋体" w:cs="宋体"/>
                <w:i w:val="0"/>
                <w:iCs w:val="0"/>
                <w:color w:val="000000"/>
                <w:kern w:val="0"/>
                <w:sz w:val="24"/>
                <w:szCs w:val="24"/>
                <w:u w:val="none"/>
                <w:lang w:val="en-US" w:eastAsia="zh-CN" w:bidi="ar"/>
              </w:rPr>
              <w:t>项目最近敏感点错误；引用现状监测点与本项目距离前后不一致。</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废气源强核算中风机风量前后不一致。</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《排污许可证管理暂行规定》现已废止。</w:t>
            </w:r>
            <w:r>
              <w:rPr>
                <w:rFonts w:hint="default" w:ascii="Times New Roman" w:hAnsi="Times New Roman" w:eastAsia="宋体" w:cs="Times New Roman"/>
                <w:i w:val="0"/>
                <w:iCs w:val="0"/>
                <w:color w:val="000000"/>
                <w:kern w:val="0"/>
                <w:sz w:val="24"/>
                <w:szCs w:val="24"/>
                <w:u w:val="none"/>
                <w:lang w:val="en-US" w:eastAsia="zh-CN" w:bidi="ar"/>
              </w:rPr>
              <w:t xml:space="preserve">                                                                                                                                                                                             6.</w:t>
            </w:r>
            <w:r>
              <w:rPr>
                <w:rFonts w:hint="eastAsia" w:ascii="宋体" w:hAnsi="宋体" w:eastAsia="宋体" w:cs="宋体"/>
                <w:i w:val="0"/>
                <w:iCs w:val="0"/>
                <w:color w:val="000000"/>
                <w:kern w:val="0"/>
                <w:sz w:val="24"/>
                <w:szCs w:val="24"/>
                <w:u w:val="none"/>
                <w:lang w:val="en-US" w:eastAsia="zh-CN" w:bidi="ar"/>
              </w:rPr>
              <w:t>环境保护措施监督检查清单中出现喷砂机、喷漆车间，与本项目建设情况不符？</w:t>
            </w:r>
          </w:p>
        </w:tc>
      </w:tr>
      <w:tr w14:paraId="7611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1A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7F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泉州忠民消防阀门科技有限公司年产消防设备及配件</w:t>
            </w:r>
            <w:r>
              <w:rPr>
                <w:rFonts w:hint="default" w:ascii="Times New Roman" w:hAnsi="Times New Roman" w:eastAsia="宋体" w:cs="Times New Roman"/>
                <w:i w:val="0"/>
                <w:iCs w:val="0"/>
                <w:color w:val="000000"/>
                <w:kern w:val="0"/>
                <w:sz w:val="24"/>
                <w:szCs w:val="24"/>
                <w:u w:val="none"/>
                <w:lang w:val="en-US" w:eastAsia="zh-CN" w:bidi="ar"/>
              </w:rPr>
              <w:t>296.7</w:t>
            </w:r>
            <w:r>
              <w:rPr>
                <w:rFonts w:hint="eastAsia" w:ascii="宋体" w:hAnsi="宋体" w:eastAsia="宋体" w:cs="宋体"/>
                <w:i w:val="0"/>
                <w:iCs w:val="0"/>
                <w:color w:val="000000"/>
                <w:kern w:val="0"/>
                <w:sz w:val="24"/>
                <w:szCs w:val="24"/>
                <w:u w:val="none"/>
                <w:lang w:val="en-US" w:eastAsia="zh-CN" w:bidi="ar"/>
              </w:rPr>
              <w:t>万件项目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ED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C3353 C3443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91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泉州忠民消防阀门科技有限公司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6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南安市柳城街道露江工业区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E6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A8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68</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E3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C1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福建水磨后生态环境有限公司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A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卓丽香</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99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2BD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3-5</w:t>
            </w:r>
            <w:r>
              <w:rPr>
                <w:rFonts w:hint="eastAsia" w:ascii="宋体" w:hAnsi="宋体" w:eastAsia="宋体" w:cs="宋体"/>
                <w:i w:val="0"/>
                <w:iCs w:val="0"/>
                <w:color w:val="000000"/>
                <w:kern w:val="0"/>
                <w:sz w:val="24"/>
                <w:szCs w:val="24"/>
                <w:u w:val="none"/>
                <w:lang w:val="en-US" w:eastAsia="zh-CN" w:bidi="ar"/>
              </w:rPr>
              <w:t>环境保护目标中，描述项目厂界距离大气环境保护目标露江村</w:t>
            </w:r>
            <w:r>
              <w:rPr>
                <w:rFonts w:hint="default" w:ascii="Times New Roman" w:hAnsi="Times New Roman" w:eastAsia="宋体" w:cs="Times New Roman"/>
                <w:i w:val="0"/>
                <w:iCs w:val="0"/>
                <w:color w:val="000000"/>
                <w:kern w:val="0"/>
                <w:sz w:val="24"/>
                <w:szCs w:val="24"/>
                <w:u w:val="none"/>
                <w:lang w:val="en-US" w:eastAsia="zh-CN" w:bidi="ar"/>
              </w:rPr>
              <w:t>460m</w:t>
            </w:r>
            <w:r>
              <w:rPr>
                <w:rFonts w:hint="eastAsia" w:ascii="宋体" w:hAnsi="宋体" w:eastAsia="宋体" w:cs="宋体"/>
                <w:i w:val="0"/>
                <w:iCs w:val="0"/>
                <w:color w:val="000000"/>
                <w:kern w:val="0"/>
                <w:sz w:val="24"/>
                <w:szCs w:val="24"/>
                <w:u w:val="none"/>
                <w:lang w:val="en-US" w:eastAsia="zh-CN" w:bidi="ar"/>
              </w:rPr>
              <w:t>，但附图</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却标注为</w:t>
            </w:r>
            <w:r>
              <w:rPr>
                <w:rFonts w:hint="default" w:ascii="Times New Roman" w:hAnsi="Times New Roman" w:eastAsia="宋体" w:cs="Times New Roman"/>
                <w:i w:val="0"/>
                <w:iCs w:val="0"/>
                <w:color w:val="000000"/>
                <w:kern w:val="0"/>
                <w:sz w:val="24"/>
                <w:szCs w:val="24"/>
                <w:u w:val="none"/>
                <w:lang w:val="en-US" w:eastAsia="zh-CN" w:bidi="ar"/>
              </w:rPr>
              <w:t>466m</w:t>
            </w:r>
            <w:r>
              <w:rPr>
                <w:rFonts w:hint="eastAsia" w:ascii="宋体" w:hAnsi="宋体" w:eastAsia="宋体" w:cs="宋体"/>
                <w:i w:val="0"/>
                <w:iCs w:val="0"/>
                <w:color w:val="000000"/>
                <w:kern w:val="0"/>
                <w:sz w:val="24"/>
                <w:szCs w:val="24"/>
                <w:u w:val="none"/>
                <w:lang w:val="en-US" w:eastAsia="zh-CN" w:bidi="ar"/>
              </w:rPr>
              <w:t>，请重新核实。</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4-3</w:t>
            </w:r>
            <w:r>
              <w:rPr>
                <w:rFonts w:hint="eastAsia" w:ascii="宋体" w:hAnsi="宋体" w:eastAsia="宋体" w:cs="宋体"/>
                <w:i w:val="0"/>
                <w:iCs w:val="0"/>
                <w:color w:val="000000"/>
                <w:kern w:val="0"/>
                <w:sz w:val="24"/>
                <w:szCs w:val="24"/>
                <w:u w:val="none"/>
                <w:lang w:val="en-US" w:eastAsia="zh-CN" w:bidi="ar"/>
              </w:rPr>
              <w:t>中，请重新核实废水排放口地理坐标。</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项目抛丸工序需核算原料用量，请明确生产工艺（</w:t>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）及生产工艺（</w:t>
            </w: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）的原料重量。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重新核实废气中抛光粉尘源强核算数据。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重新核实项目一般固废的产生量。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请认真对照《国家危险废物名录》（</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年版），重新分析含切削液边角料。</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补充危险废物的台账管理要求。</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宋体" w:hAnsi="宋体" w:eastAsia="宋体" w:cs="宋体"/>
                <w:i w:val="0"/>
                <w:iCs w:val="0"/>
                <w:color w:val="000000"/>
                <w:kern w:val="0"/>
                <w:sz w:val="24"/>
                <w:szCs w:val="24"/>
                <w:u w:val="none"/>
                <w:lang w:val="en-US" w:eastAsia="zh-CN" w:bidi="ar"/>
              </w:rPr>
              <w:t>中未提及危险废物的标识标志。</w:t>
            </w:r>
          </w:p>
        </w:tc>
      </w:tr>
      <w:tr w14:paraId="6B18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E6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C3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福建省南安市山辉石业有限公司年加工大理石板</w:t>
            </w:r>
            <w:r>
              <w:rPr>
                <w:rFonts w:hint="default" w:ascii="Times New Roman" w:hAnsi="Times New Roman" w:eastAsia="宋体" w:cs="Times New Roman"/>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万平方米项目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BC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FD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福建省南安市山辉石业有限公司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36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南安市水头镇滨海石材加工集中区蟠龙大道</w:t>
            </w:r>
            <w:r>
              <w:rPr>
                <w:rFonts w:hint="default" w:ascii="Times New Roman" w:hAnsi="Times New Roman" w:eastAsia="宋体" w:cs="Times New Roman"/>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AE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1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69</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6D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EF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福建海洋规划设计院有限公司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54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白进辉</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B1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84D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环境空气质量现状引用的西锦村监测报告内容不全。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龙风村商住区按</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类声环境功能区保护，但相应厂界噪声执行标准却没有标明执行</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类标准。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南安市南翼污水处理厂已完成提标改造，重新分析纳污可行性；另外，纳入南翼污水处理厂的污水管道（提质增效一期）已部分建成，请核实该项目是否能纳入南翼污水处理厂。</w:t>
            </w:r>
          </w:p>
        </w:tc>
      </w:tr>
      <w:tr w14:paraId="7B33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51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9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福建力盾实业有限公司年增产阀门</w:t>
            </w:r>
            <w:r>
              <w:rPr>
                <w:rFonts w:hint="default" w:ascii="Times New Roman" w:hAnsi="Times New Roman" w:eastAsia="宋体" w:cs="Times New Roman"/>
                <w:i w:val="0"/>
                <w:iCs w:val="0"/>
                <w:color w:val="000000"/>
                <w:kern w:val="0"/>
                <w:sz w:val="24"/>
                <w:szCs w:val="24"/>
                <w:u w:val="none"/>
                <w:lang w:val="en-US" w:eastAsia="zh-CN" w:bidi="ar"/>
              </w:rPr>
              <w:t>85</w:t>
            </w:r>
            <w:r>
              <w:rPr>
                <w:rFonts w:hint="eastAsia" w:ascii="宋体" w:hAnsi="宋体" w:eastAsia="宋体" w:cs="宋体"/>
                <w:i w:val="0"/>
                <w:iCs w:val="0"/>
                <w:color w:val="000000"/>
                <w:kern w:val="0"/>
                <w:sz w:val="24"/>
                <w:szCs w:val="24"/>
                <w:u w:val="none"/>
                <w:lang w:val="en-US" w:eastAsia="zh-CN" w:bidi="ar"/>
              </w:rPr>
              <w:t>万套、水暖壳体</w:t>
            </w:r>
            <w:r>
              <w:rPr>
                <w:rFonts w:hint="default" w:ascii="Times New Roman" w:hAnsi="Times New Roman" w:eastAsia="宋体" w:cs="Times New Roman"/>
                <w:i w:val="0"/>
                <w:iCs w:val="0"/>
                <w:color w:val="000000"/>
                <w:kern w:val="0"/>
                <w:sz w:val="24"/>
                <w:szCs w:val="24"/>
                <w:u w:val="none"/>
                <w:lang w:val="en-US" w:eastAsia="zh-CN" w:bidi="ar"/>
              </w:rPr>
              <w:t>90</w:t>
            </w:r>
            <w:r>
              <w:rPr>
                <w:rFonts w:hint="eastAsia" w:ascii="宋体" w:hAnsi="宋体" w:eastAsia="宋体" w:cs="宋体"/>
                <w:i w:val="0"/>
                <w:iCs w:val="0"/>
                <w:color w:val="000000"/>
                <w:kern w:val="0"/>
                <w:sz w:val="24"/>
                <w:szCs w:val="24"/>
                <w:u w:val="none"/>
                <w:lang w:val="en-US" w:eastAsia="zh-CN" w:bidi="ar"/>
              </w:rPr>
              <w:t>吨、消防设备及配件</w:t>
            </w:r>
            <w:r>
              <w:rPr>
                <w:rFonts w:hint="default" w:ascii="Times New Roman" w:hAnsi="Times New Roman" w:eastAsia="宋体" w:cs="Times New Roman"/>
                <w:i w:val="0"/>
                <w:iCs w:val="0"/>
                <w:color w:val="000000"/>
                <w:kern w:val="0"/>
                <w:sz w:val="24"/>
                <w:szCs w:val="24"/>
                <w:u w:val="none"/>
                <w:lang w:val="en-US" w:eastAsia="zh-CN" w:bidi="ar"/>
              </w:rPr>
              <w:t>43.4</w:t>
            </w:r>
            <w:r>
              <w:rPr>
                <w:rFonts w:hint="eastAsia" w:ascii="宋体" w:hAnsi="宋体" w:eastAsia="宋体" w:cs="宋体"/>
                <w:i w:val="0"/>
                <w:iCs w:val="0"/>
                <w:color w:val="000000"/>
                <w:kern w:val="0"/>
                <w:sz w:val="24"/>
                <w:szCs w:val="24"/>
                <w:u w:val="none"/>
                <w:lang w:val="en-US" w:eastAsia="zh-CN" w:bidi="ar"/>
              </w:rPr>
              <w:t>万套项目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9F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 C3443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CC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福建力盾实业有限公司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1A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南安市英都镇恒坂阀门基地</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2F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6A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70</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D1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7E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喆枘鑫（厦门）环保科技有限公司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8F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苏明礼</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3B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A9DD">
            <w:pPr>
              <w:keepNext w:val="0"/>
              <w:keepLines w:val="0"/>
              <w:widowControl/>
              <w:suppressLineNumbers w:val="0"/>
              <w:jc w:val="lef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1.TVOC</w:t>
            </w:r>
            <w:r>
              <w:rPr>
                <w:rFonts w:hint="eastAsia" w:ascii="宋体" w:hAnsi="宋体" w:eastAsia="宋体" w:cs="宋体"/>
                <w:i w:val="0"/>
                <w:iCs w:val="0"/>
                <w:color w:val="000000"/>
                <w:kern w:val="0"/>
                <w:sz w:val="23"/>
                <w:szCs w:val="23"/>
                <w:u w:val="none"/>
                <w:lang w:val="en-US" w:eastAsia="zh-CN" w:bidi="ar"/>
              </w:rPr>
              <w:t>涵盖的物质种类更为广泛，建议不以附录</w:t>
            </w:r>
            <w:r>
              <w:rPr>
                <w:rFonts w:hint="default" w:ascii="Times New Roman" w:hAnsi="Times New Roman" w:eastAsia="宋体" w:cs="Times New Roman"/>
                <w:i w:val="0"/>
                <w:iCs w:val="0"/>
                <w:color w:val="000000"/>
                <w:kern w:val="0"/>
                <w:sz w:val="23"/>
                <w:szCs w:val="23"/>
                <w:u w:val="none"/>
                <w:lang w:val="en-US" w:eastAsia="zh-CN" w:bidi="ar"/>
              </w:rPr>
              <w:t>D</w:t>
            </w:r>
            <w:r>
              <w:rPr>
                <w:rFonts w:hint="eastAsia" w:ascii="宋体" w:hAnsi="宋体" w:eastAsia="宋体" w:cs="宋体"/>
                <w:i w:val="0"/>
                <w:iCs w:val="0"/>
                <w:color w:val="000000"/>
                <w:kern w:val="0"/>
                <w:sz w:val="23"/>
                <w:szCs w:val="23"/>
                <w:u w:val="none"/>
                <w:lang w:val="en-US" w:eastAsia="zh-CN" w:bidi="ar"/>
              </w:rPr>
              <w:t>中</w:t>
            </w:r>
            <w:r>
              <w:rPr>
                <w:rFonts w:hint="default" w:ascii="Times New Roman" w:hAnsi="Times New Roman" w:eastAsia="宋体" w:cs="Times New Roman"/>
                <w:i w:val="0"/>
                <w:iCs w:val="0"/>
                <w:color w:val="000000"/>
                <w:kern w:val="0"/>
                <w:sz w:val="23"/>
                <w:szCs w:val="23"/>
                <w:u w:val="none"/>
                <w:lang w:val="en-US" w:eastAsia="zh-CN" w:bidi="ar"/>
              </w:rPr>
              <w:t>TVOC</w:t>
            </w:r>
            <w:r>
              <w:rPr>
                <w:rFonts w:hint="eastAsia" w:ascii="宋体" w:hAnsi="宋体" w:eastAsia="宋体" w:cs="宋体"/>
                <w:i w:val="0"/>
                <w:iCs w:val="0"/>
                <w:color w:val="000000"/>
                <w:kern w:val="0"/>
                <w:sz w:val="23"/>
                <w:szCs w:val="23"/>
                <w:u w:val="none"/>
                <w:lang w:val="en-US" w:eastAsia="zh-CN" w:bidi="ar"/>
              </w:rPr>
              <w:t>的</w:t>
            </w:r>
            <w:r>
              <w:rPr>
                <w:rFonts w:hint="default" w:ascii="Times New Roman" w:hAnsi="Times New Roman" w:eastAsia="宋体" w:cs="Times New Roman"/>
                <w:i w:val="0"/>
                <w:iCs w:val="0"/>
                <w:color w:val="000000"/>
                <w:kern w:val="0"/>
                <w:sz w:val="23"/>
                <w:szCs w:val="23"/>
                <w:u w:val="none"/>
                <w:lang w:val="en-US" w:eastAsia="zh-CN" w:bidi="ar"/>
              </w:rPr>
              <w:t>8</w:t>
            </w:r>
            <w:r>
              <w:rPr>
                <w:rFonts w:hint="eastAsia" w:ascii="宋体" w:hAnsi="宋体" w:eastAsia="宋体" w:cs="宋体"/>
                <w:i w:val="0"/>
                <w:iCs w:val="0"/>
                <w:color w:val="000000"/>
                <w:kern w:val="0"/>
                <w:sz w:val="23"/>
                <w:szCs w:val="23"/>
                <w:u w:val="none"/>
                <w:lang w:val="en-US" w:eastAsia="zh-CN" w:bidi="ar"/>
              </w:rPr>
              <w:t>小时均值换算小时浓度限值来作为空气质量限值的参考。</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2.</w:t>
            </w:r>
            <w:r>
              <w:rPr>
                <w:rFonts w:hint="eastAsia" w:ascii="宋体" w:hAnsi="宋体" w:eastAsia="宋体" w:cs="宋体"/>
                <w:i w:val="0"/>
                <w:iCs w:val="0"/>
                <w:color w:val="000000"/>
                <w:kern w:val="0"/>
                <w:sz w:val="23"/>
                <w:szCs w:val="23"/>
                <w:u w:val="none"/>
                <w:lang w:val="en-US" w:eastAsia="zh-CN" w:bidi="ar"/>
              </w:rPr>
              <w:t>补充原环评</w:t>
            </w:r>
            <w:r>
              <w:rPr>
                <w:rFonts w:hint="default" w:ascii="Times New Roman" w:hAnsi="Times New Roman" w:eastAsia="宋体" w:cs="Times New Roman"/>
                <w:i w:val="0"/>
                <w:iCs w:val="0"/>
                <w:color w:val="000000"/>
                <w:kern w:val="0"/>
                <w:sz w:val="23"/>
                <w:szCs w:val="23"/>
                <w:u w:val="none"/>
                <w:lang w:val="en-US" w:eastAsia="zh-CN" w:bidi="ar"/>
              </w:rPr>
              <w:t>VOCs</w:t>
            </w:r>
            <w:r>
              <w:rPr>
                <w:rFonts w:hint="eastAsia" w:ascii="宋体" w:hAnsi="宋体" w:eastAsia="宋体" w:cs="宋体"/>
                <w:i w:val="0"/>
                <w:iCs w:val="0"/>
                <w:color w:val="000000"/>
                <w:kern w:val="0"/>
                <w:sz w:val="23"/>
                <w:szCs w:val="23"/>
                <w:u w:val="none"/>
                <w:lang w:val="en-US" w:eastAsia="zh-CN" w:bidi="ar"/>
              </w:rPr>
              <w:t>总量控制指标为</w:t>
            </w:r>
            <w:r>
              <w:rPr>
                <w:rFonts w:hint="default" w:ascii="Times New Roman" w:hAnsi="Times New Roman" w:eastAsia="宋体" w:cs="Times New Roman"/>
                <w:i w:val="0"/>
                <w:iCs w:val="0"/>
                <w:color w:val="000000"/>
                <w:kern w:val="0"/>
                <w:sz w:val="23"/>
                <w:szCs w:val="23"/>
                <w:u w:val="none"/>
                <w:lang w:val="en-US" w:eastAsia="zh-CN" w:bidi="ar"/>
              </w:rPr>
              <w:t>1.38t/a</w:t>
            </w:r>
            <w:r>
              <w:rPr>
                <w:rFonts w:hint="eastAsia" w:ascii="宋体" w:hAnsi="宋体" w:eastAsia="宋体" w:cs="宋体"/>
                <w:i w:val="0"/>
                <w:iCs w:val="0"/>
                <w:color w:val="000000"/>
                <w:kern w:val="0"/>
                <w:sz w:val="23"/>
                <w:szCs w:val="23"/>
                <w:u w:val="none"/>
                <w:lang w:val="en-US" w:eastAsia="zh-CN" w:bidi="ar"/>
              </w:rPr>
              <w:t>的相关附件，且应修改描述，该指标对比的数值应为实际排放量</w:t>
            </w:r>
            <w:r>
              <w:rPr>
                <w:rFonts w:hint="default" w:ascii="Times New Roman" w:hAnsi="Times New Roman" w:eastAsia="宋体" w:cs="Times New Roman"/>
                <w:i w:val="0"/>
                <w:iCs w:val="0"/>
                <w:color w:val="000000"/>
                <w:kern w:val="0"/>
                <w:sz w:val="23"/>
                <w:szCs w:val="23"/>
                <w:u w:val="none"/>
                <w:lang w:val="en-US" w:eastAsia="zh-CN" w:bidi="ar"/>
              </w:rPr>
              <w:t>0.8574t/a</w:t>
            </w:r>
            <w:r>
              <w:rPr>
                <w:rFonts w:hint="eastAsia" w:ascii="宋体" w:hAnsi="宋体" w:eastAsia="宋体" w:cs="宋体"/>
                <w:i w:val="0"/>
                <w:iCs w:val="0"/>
                <w:color w:val="000000"/>
                <w:kern w:val="0"/>
                <w:sz w:val="23"/>
                <w:szCs w:val="23"/>
                <w:u w:val="none"/>
                <w:lang w:val="en-US" w:eastAsia="zh-CN" w:bidi="ar"/>
              </w:rPr>
              <w:t>按</w:t>
            </w:r>
            <w:r>
              <w:rPr>
                <w:rFonts w:hint="default" w:ascii="Times New Roman" w:hAnsi="Times New Roman" w:eastAsia="宋体" w:cs="Times New Roman"/>
                <w:i w:val="0"/>
                <w:iCs w:val="0"/>
                <w:color w:val="000000"/>
                <w:kern w:val="0"/>
                <w:sz w:val="23"/>
                <w:szCs w:val="23"/>
                <w:u w:val="none"/>
                <w:lang w:val="en-US" w:eastAsia="zh-CN" w:bidi="ar"/>
              </w:rPr>
              <w:t>1.2</w:t>
            </w:r>
            <w:r>
              <w:rPr>
                <w:rFonts w:hint="eastAsia" w:ascii="宋体" w:hAnsi="宋体" w:eastAsia="宋体" w:cs="宋体"/>
                <w:i w:val="0"/>
                <w:iCs w:val="0"/>
                <w:color w:val="000000"/>
                <w:kern w:val="0"/>
                <w:sz w:val="23"/>
                <w:szCs w:val="23"/>
                <w:u w:val="none"/>
                <w:lang w:val="en-US" w:eastAsia="zh-CN" w:bidi="ar"/>
              </w:rPr>
              <w:t>倍调剂后的总量，即</w:t>
            </w:r>
            <w:r>
              <w:rPr>
                <w:rFonts w:hint="default" w:ascii="Times New Roman" w:hAnsi="Times New Roman" w:eastAsia="宋体" w:cs="Times New Roman"/>
                <w:i w:val="0"/>
                <w:iCs w:val="0"/>
                <w:color w:val="000000"/>
                <w:kern w:val="0"/>
                <w:sz w:val="23"/>
                <w:szCs w:val="23"/>
                <w:u w:val="none"/>
                <w:lang w:val="en-US" w:eastAsia="zh-CN" w:bidi="ar"/>
              </w:rPr>
              <w:t>1.02888t/a</w:t>
            </w:r>
            <w:r>
              <w:rPr>
                <w:rFonts w:hint="eastAsia" w:ascii="宋体" w:hAnsi="宋体" w:eastAsia="宋体" w:cs="宋体"/>
                <w:i w:val="0"/>
                <w:iCs w:val="0"/>
                <w:color w:val="000000"/>
                <w:kern w:val="0"/>
                <w:sz w:val="23"/>
                <w:szCs w:val="23"/>
                <w:u w:val="none"/>
                <w:lang w:val="en-US" w:eastAsia="zh-CN" w:bidi="ar"/>
              </w:rPr>
              <w:t>。</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3.</w:t>
            </w:r>
            <w:r>
              <w:rPr>
                <w:rFonts w:hint="eastAsia" w:ascii="宋体" w:hAnsi="宋体" w:eastAsia="宋体" w:cs="宋体"/>
                <w:i w:val="0"/>
                <w:iCs w:val="0"/>
                <w:color w:val="000000"/>
                <w:kern w:val="0"/>
                <w:sz w:val="23"/>
                <w:szCs w:val="23"/>
                <w:u w:val="none"/>
                <w:lang w:val="en-US" w:eastAsia="zh-CN" w:bidi="ar"/>
              </w:rPr>
              <w:t>焊条使用量未体现在表</w:t>
            </w:r>
            <w:r>
              <w:rPr>
                <w:rFonts w:hint="default" w:ascii="Times New Roman" w:hAnsi="Times New Roman" w:eastAsia="宋体" w:cs="Times New Roman"/>
                <w:i w:val="0"/>
                <w:iCs w:val="0"/>
                <w:color w:val="000000"/>
                <w:kern w:val="0"/>
                <w:sz w:val="23"/>
                <w:szCs w:val="23"/>
                <w:u w:val="none"/>
                <w:lang w:val="en-US" w:eastAsia="zh-CN" w:bidi="ar"/>
              </w:rPr>
              <w:t>2-5</w:t>
            </w:r>
            <w:r>
              <w:rPr>
                <w:rFonts w:hint="eastAsia" w:ascii="宋体" w:hAnsi="宋体" w:eastAsia="宋体" w:cs="宋体"/>
                <w:i w:val="0"/>
                <w:iCs w:val="0"/>
                <w:color w:val="000000"/>
                <w:kern w:val="0"/>
                <w:sz w:val="23"/>
                <w:szCs w:val="23"/>
                <w:u w:val="none"/>
                <w:lang w:val="en-US" w:eastAsia="zh-CN" w:bidi="ar"/>
              </w:rPr>
              <w:t>中，不同焊丝的产污系数不同请重新核实清楚并根据实际更新焊接烟尘源强核算。</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4.</w:t>
            </w:r>
            <w:r>
              <w:rPr>
                <w:rFonts w:hint="eastAsia" w:ascii="宋体" w:hAnsi="宋体" w:eastAsia="宋体" w:cs="宋体"/>
                <w:i w:val="0"/>
                <w:iCs w:val="0"/>
                <w:color w:val="000000"/>
                <w:kern w:val="0"/>
                <w:sz w:val="23"/>
                <w:szCs w:val="23"/>
                <w:u w:val="none"/>
                <w:lang w:val="en-US" w:eastAsia="zh-CN" w:bidi="ar"/>
              </w:rPr>
              <w:t>排气排放口的地理坐标错误；另外，燃料燃烧废气与涂装工序废气同一排放口排放，废气温度为常温不符合常识。</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5.</w:t>
            </w:r>
            <w:r>
              <w:rPr>
                <w:rFonts w:hint="eastAsia" w:ascii="宋体" w:hAnsi="宋体" w:eastAsia="宋体" w:cs="宋体"/>
                <w:i w:val="0"/>
                <w:iCs w:val="0"/>
                <w:color w:val="000000"/>
                <w:kern w:val="0"/>
                <w:sz w:val="23"/>
                <w:szCs w:val="23"/>
                <w:u w:val="none"/>
                <w:lang w:val="en-US" w:eastAsia="zh-CN" w:bidi="ar"/>
              </w:rPr>
              <w:t>表</w:t>
            </w:r>
            <w:r>
              <w:rPr>
                <w:rFonts w:hint="default" w:ascii="Times New Roman" w:hAnsi="Times New Roman" w:eastAsia="宋体" w:cs="Times New Roman"/>
                <w:i w:val="0"/>
                <w:iCs w:val="0"/>
                <w:color w:val="000000"/>
                <w:kern w:val="0"/>
                <w:sz w:val="23"/>
                <w:szCs w:val="23"/>
                <w:u w:val="none"/>
                <w:lang w:val="en-US" w:eastAsia="zh-CN" w:bidi="ar"/>
              </w:rPr>
              <w:t>4-12</w:t>
            </w:r>
            <w:r>
              <w:rPr>
                <w:rFonts w:hint="eastAsia" w:ascii="宋体" w:hAnsi="宋体" w:eastAsia="宋体" w:cs="宋体"/>
                <w:i w:val="0"/>
                <w:iCs w:val="0"/>
                <w:color w:val="000000"/>
                <w:kern w:val="0"/>
                <w:sz w:val="23"/>
                <w:szCs w:val="23"/>
                <w:u w:val="none"/>
                <w:lang w:val="en-US" w:eastAsia="zh-CN" w:bidi="ar"/>
              </w:rPr>
              <w:t>中，非甲烷总烃的空气质量标准错误。</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6.</w:t>
            </w:r>
            <w:r>
              <w:rPr>
                <w:rFonts w:hint="eastAsia" w:ascii="宋体" w:hAnsi="宋体" w:eastAsia="宋体" w:cs="宋体"/>
                <w:i w:val="0"/>
                <w:iCs w:val="0"/>
                <w:color w:val="000000"/>
                <w:kern w:val="0"/>
                <w:sz w:val="23"/>
                <w:szCs w:val="23"/>
                <w:u w:val="none"/>
                <w:lang w:val="en-US" w:eastAsia="zh-CN" w:bidi="ar"/>
              </w:rPr>
              <w:t>根据声环境导则，仅需预测和评价厂界的噪声贡献值，建议删除表</w:t>
            </w:r>
            <w:r>
              <w:rPr>
                <w:rFonts w:hint="default" w:ascii="Times New Roman" w:hAnsi="Times New Roman" w:eastAsia="宋体" w:cs="Times New Roman"/>
                <w:i w:val="0"/>
                <w:iCs w:val="0"/>
                <w:color w:val="000000"/>
                <w:kern w:val="0"/>
                <w:sz w:val="23"/>
                <w:szCs w:val="23"/>
                <w:u w:val="none"/>
                <w:lang w:val="en-US" w:eastAsia="zh-CN" w:bidi="ar"/>
              </w:rPr>
              <w:t>4-16</w:t>
            </w:r>
            <w:r>
              <w:rPr>
                <w:rFonts w:hint="eastAsia" w:ascii="宋体" w:hAnsi="宋体" w:eastAsia="宋体" w:cs="宋体"/>
                <w:i w:val="0"/>
                <w:iCs w:val="0"/>
                <w:color w:val="000000"/>
                <w:kern w:val="0"/>
                <w:sz w:val="23"/>
                <w:szCs w:val="23"/>
                <w:u w:val="none"/>
                <w:lang w:val="en-US" w:eastAsia="zh-CN" w:bidi="ar"/>
              </w:rPr>
              <w:t>中背景值及预测值这两列。</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7.</w:t>
            </w:r>
            <w:r>
              <w:rPr>
                <w:rFonts w:hint="eastAsia" w:ascii="宋体" w:hAnsi="宋体" w:eastAsia="宋体" w:cs="宋体"/>
                <w:i w:val="0"/>
                <w:iCs w:val="0"/>
                <w:color w:val="000000"/>
                <w:kern w:val="0"/>
                <w:sz w:val="23"/>
                <w:szCs w:val="23"/>
                <w:u w:val="none"/>
                <w:lang w:val="en-US" w:eastAsia="zh-CN" w:bidi="ar"/>
              </w:rPr>
              <w:t>请通过工艺分析等排除漆渣、喷漆废液存在危险特性，不能排除的，根据《危险废物鉴别标准》和《危险废物鉴别技术规范》等判定是否属于危险废物。</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8.</w:t>
            </w:r>
            <w:r>
              <w:rPr>
                <w:rFonts w:hint="eastAsia" w:ascii="宋体" w:hAnsi="宋体" w:eastAsia="宋体" w:cs="宋体"/>
                <w:i w:val="0"/>
                <w:iCs w:val="0"/>
                <w:color w:val="000000"/>
                <w:kern w:val="0"/>
                <w:sz w:val="23"/>
                <w:szCs w:val="23"/>
                <w:u w:val="none"/>
                <w:lang w:val="en-US" w:eastAsia="zh-CN" w:bidi="ar"/>
              </w:rPr>
              <w:t>表</w:t>
            </w:r>
            <w:r>
              <w:rPr>
                <w:rFonts w:hint="default" w:ascii="Times New Roman" w:hAnsi="Times New Roman" w:eastAsia="宋体" w:cs="Times New Roman"/>
                <w:i w:val="0"/>
                <w:iCs w:val="0"/>
                <w:color w:val="000000"/>
                <w:kern w:val="0"/>
                <w:sz w:val="23"/>
                <w:szCs w:val="23"/>
                <w:u w:val="none"/>
                <w:lang w:val="en-US" w:eastAsia="zh-CN" w:bidi="ar"/>
              </w:rPr>
              <w:t>4-18</w:t>
            </w:r>
            <w:r>
              <w:rPr>
                <w:rFonts w:hint="eastAsia" w:ascii="宋体" w:hAnsi="宋体" w:eastAsia="宋体" w:cs="宋体"/>
                <w:i w:val="0"/>
                <w:iCs w:val="0"/>
                <w:color w:val="000000"/>
                <w:kern w:val="0"/>
                <w:sz w:val="23"/>
                <w:szCs w:val="23"/>
                <w:u w:val="none"/>
                <w:lang w:val="en-US" w:eastAsia="zh-CN" w:bidi="ar"/>
              </w:rPr>
              <w:t>废润滑油的环境危险特性错误。</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9.</w:t>
            </w:r>
            <w:r>
              <w:rPr>
                <w:rFonts w:hint="eastAsia" w:ascii="宋体" w:hAnsi="宋体" w:eastAsia="宋体" w:cs="宋体"/>
                <w:i w:val="0"/>
                <w:iCs w:val="0"/>
                <w:color w:val="000000"/>
                <w:kern w:val="0"/>
                <w:sz w:val="23"/>
                <w:szCs w:val="23"/>
                <w:u w:val="none"/>
                <w:lang w:val="en-US" w:eastAsia="zh-CN" w:bidi="ar"/>
              </w:rPr>
              <w:t>危险废物的环境管理要求中补充台账管理要求。</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10.</w:t>
            </w:r>
            <w:r>
              <w:rPr>
                <w:rFonts w:hint="eastAsia" w:ascii="宋体" w:hAnsi="宋体" w:eastAsia="宋体" w:cs="宋体"/>
                <w:i w:val="0"/>
                <w:iCs w:val="0"/>
                <w:color w:val="000000"/>
                <w:kern w:val="0"/>
                <w:sz w:val="23"/>
                <w:szCs w:val="23"/>
                <w:u w:val="none"/>
                <w:lang w:val="en-US" w:eastAsia="zh-CN" w:bidi="ar"/>
              </w:rPr>
              <w:t>表</w:t>
            </w:r>
            <w:r>
              <w:rPr>
                <w:rFonts w:hint="default" w:ascii="Times New Roman" w:hAnsi="Times New Roman" w:eastAsia="宋体" w:cs="Times New Roman"/>
                <w:i w:val="0"/>
                <w:iCs w:val="0"/>
                <w:color w:val="000000"/>
                <w:kern w:val="0"/>
                <w:sz w:val="23"/>
                <w:szCs w:val="23"/>
                <w:u w:val="none"/>
                <w:lang w:val="en-US" w:eastAsia="zh-CN" w:bidi="ar"/>
              </w:rPr>
              <w:t>5-1</w:t>
            </w:r>
            <w:r>
              <w:rPr>
                <w:rFonts w:hint="eastAsia" w:ascii="宋体" w:hAnsi="宋体" w:eastAsia="宋体" w:cs="宋体"/>
                <w:i w:val="0"/>
                <w:iCs w:val="0"/>
                <w:color w:val="000000"/>
                <w:kern w:val="0"/>
                <w:sz w:val="23"/>
                <w:szCs w:val="23"/>
                <w:u w:val="none"/>
                <w:lang w:val="en-US" w:eastAsia="zh-CN" w:bidi="ar"/>
              </w:rPr>
              <w:t>危险废物的标志错误。</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11.</w:t>
            </w:r>
            <w:r>
              <w:rPr>
                <w:rFonts w:hint="eastAsia" w:ascii="宋体" w:hAnsi="宋体" w:eastAsia="宋体" w:cs="宋体"/>
                <w:i w:val="0"/>
                <w:iCs w:val="0"/>
                <w:color w:val="000000"/>
                <w:kern w:val="0"/>
                <w:sz w:val="23"/>
                <w:szCs w:val="23"/>
                <w:u w:val="none"/>
                <w:lang w:val="en-US" w:eastAsia="zh-CN" w:bidi="ar"/>
              </w:rPr>
              <w:t>附图</w:t>
            </w:r>
            <w:r>
              <w:rPr>
                <w:rFonts w:hint="default" w:ascii="Times New Roman" w:hAnsi="Times New Roman" w:eastAsia="宋体" w:cs="Times New Roman"/>
                <w:i w:val="0"/>
                <w:iCs w:val="0"/>
                <w:color w:val="000000"/>
                <w:kern w:val="0"/>
                <w:sz w:val="23"/>
                <w:szCs w:val="23"/>
                <w:u w:val="none"/>
                <w:lang w:val="en-US" w:eastAsia="zh-CN" w:bidi="ar"/>
              </w:rPr>
              <w:t>5</w:t>
            </w:r>
            <w:r>
              <w:rPr>
                <w:rFonts w:hint="eastAsia" w:ascii="宋体" w:hAnsi="宋体" w:eastAsia="宋体" w:cs="宋体"/>
                <w:i w:val="0"/>
                <w:iCs w:val="0"/>
                <w:color w:val="000000"/>
                <w:kern w:val="0"/>
                <w:sz w:val="23"/>
                <w:szCs w:val="23"/>
                <w:u w:val="none"/>
                <w:lang w:val="en-US" w:eastAsia="zh-CN" w:bidi="ar"/>
              </w:rPr>
              <w:t>的图例中未标明排气排放口。</w:t>
            </w:r>
            <w:r>
              <w:rPr>
                <w:rFonts w:hint="default" w:ascii="Times New Roman" w:hAnsi="Times New Roman" w:eastAsia="宋体" w:cs="Times New Roman"/>
                <w:i w:val="0"/>
                <w:iCs w:val="0"/>
                <w:color w:val="000000"/>
                <w:kern w:val="0"/>
                <w:sz w:val="23"/>
                <w:szCs w:val="23"/>
                <w:u w:val="none"/>
                <w:lang w:val="en-US" w:eastAsia="zh-CN" w:bidi="ar"/>
              </w:rPr>
              <w:br w:type="textWrapping"/>
            </w:r>
            <w:r>
              <w:rPr>
                <w:rFonts w:hint="default" w:ascii="Times New Roman" w:hAnsi="Times New Roman" w:eastAsia="宋体" w:cs="Times New Roman"/>
                <w:i w:val="0"/>
                <w:iCs w:val="0"/>
                <w:color w:val="000000"/>
                <w:kern w:val="0"/>
                <w:sz w:val="23"/>
                <w:szCs w:val="23"/>
                <w:u w:val="none"/>
                <w:lang w:val="en-US" w:eastAsia="zh-CN" w:bidi="ar"/>
              </w:rPr>
              <w:t>12.</w:t>
            </w:r>
            <w:r>
              <w:rPr>
                <w:rFonts w:hint="eastAsia" w:ascii="宋体" w:hAnsi="宋体" w:eastAsia="宋体" w:cs="宋体"/>
                <w:i w:val="0"/>
                <w:iCs w:val="0"/>
                <w:color w:val="000000"/>
                <w:kern w:val="0"/>
                <w:sz w:val="23"/>
                <w:szCs w:val="23"/>
                <w:u w:val="none"/>
                <w:lang w:val="en-US" w:eastAsia="zh-CN" w:bidi="ar"/>
              </w:rPr>
              <w:t>附件补充水性漆的检测报告，证明其属于低挥发性有机化合物。</w:t>
            </w:r>
          </w:p>
        </w:tc>
      </w:tr>
      <w:tr w14:paraId="4A32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03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91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泉州绿带科技有限公司年产</w:t>
            </w:r>
            <w:r>
              <w:rPr>
                <w:rFonts w:hint="default" w:ascii="Times New Roman" w:hAnsi="Times New Roman" w:eastAsia="宋体" w:cs="Times New Roman"/>
                <w:i w:val="0"/>
                <w:iCs w:val="0"/>
                <w:color w:val="000000"/>
                <w:kern w:val="0"/>
                <w:sz w:val="24"/>
                <w:szCs w:val="24"/>
                <w:u w:val="none"/>
                <w:lang w:val="en-US" w:eastAsia="zh-CN" w:bidi="ar"/>
              </w:rPr>
              <w:t>PET</w:t>
            </w:r>
            <w:r>
              <w:rPr>
                <w:rFonts w:hint="eastAsia" w:ascii="宋体" w:hAnsi="宋体" w:eastAsia="宋体" w:cs="宋体"/>
                <w:i w:val="0"/>
                <w:iCs w:val="0"/>
                <w:color w:val="000000"/>
                <w:kern w:val="0"/>
                <w:sz w:val="24"/>
                <w:szCs w:val="24"/>
                <w:u w:val="none"/>
                <w:lang w:val="en-US" w:eastAsia="zh-CN" w:bidi="ar"/>
              </w:rPr>
              <w:t>打包带</w:t>
            </w:r>
            <w:r>
              <w:rPr>
                <w:rFonts w:hint="default" w:ascii="Times New Roman" w:hAnsi="Times New Roman" w:eastAsia="宋体" w:cs="Times New Roman"/>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吨项目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FD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7D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泉州绿带科技有限公司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B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南安市柳城街道北街</w:t>
            </w:r>
            <w:r>
              <w:rPr>
                <w:rFonts w:hint="default" w:ascii="Times New Roman" w:hAnsi="Times New Roman" w:eastAsia="宋体" w:cs="Times New Roman"/>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C1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AF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71</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F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6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泉州环兴环保科技有限公司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3F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林芳淼</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8A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EA9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明确有机废气处理设施为多级活性炭处理设施，下同。</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2.TVOC</w:t>
            </w:r>
            <w:r>
              <w:rPr>
                <w:rFonts w:hint="eastAsia" w:ascii="宋体" w:hAnsi="宋体" w:eastAsia="宋体" w:cs="宋体"/>
                <w:i w:val="0"/>
                <w:iCs w:val="0"/>
                <w:color w:val="000000"/>
                <w:kern w:val="0"/>
                <w:sz w:val="24"/>
                <w:szCs w:val="24"/>
                <w:u w:val="none"/>
                <w:lang w:val="en-US" w:eastAsia="zh-CN" w:bidi="ar"/>
              </w:rPr>
              <w:t>涵盖的物质种类更为广泛，建议不以附录</w:t>
            </w:r>
            <w:r>
              <w:rPr>
                <w:rFonts w:hint="default" w:ascii="Times New Roman" w:hAnsi="Times New Roman" w:eastAsia="宋体" w:cs="Times New Roman"/>
                <w:i w:val="0"/>
                <w:iCs w:val="0"/>
                <w:color w:val="000000"/>
                <w:kern w:val="0"/>
                <w:sz w:val="24"/>
                <w:szCs w:val="24"/>
                <w:u w:val="none"/>
                <w:lang w:val="en-US" w:eastAsia="zh-CN" w:bidi="ar"/>
              </w:rPr>
              <w:t>D</w:t>
            </w:r>
            <w:r>
              <w:rPr>
                <w:rFonts w:hint="eastAsia" w:ascii="宋体" w:hAnsi="宋体" w:eastAsia="宋体" w:cs="宋体"/>
                <w:i w:val="0"/>
                <w:iCs w:val="0"/>
                <w:color w:val="000000"/>
                <w:kern w:val="0"/>
                <w:sz w:val="24"/>
                <w:szCs w:val="24"/>
                <w:u w:val="none"/>
                <w:lang w:val="en-US" w:eastAsia="zh-CN" w:bidi="ar"/>
              </w:rPr>
              <w:t>中</w:t>
            </w:r>
            <w:r>
              <w:rPr>
                <w:rFonts w:hint="default" w:ascii="Times New Roman" w:hAnsi="Times New Roman" w:eastAsia="宋体" w:cs="Times New Roman"/>
                <w:i w:val="0"/>
                <w:iCs w:val="0"/>
                <w:color w:val="000000"/>
                <w:kern w:val="0"/>
                <w:sz w:val="24"/>
                <w:szCs w:val="24"/>
                <w:u w:val="none"/>
                <w:lang w:val="en-US" w:eastAsia="zh-CN" w:bidi="ar"/>
              </w:rPr>
              <w:t>TVOC</w:t>
            </w:r>
            <w:r>
              <w:rPr>
                <w:rFonts w:hint="eastAsia" w:ascii="宋体" w:hAnsi="宋体" w:eastAsia="宋体" w:cs="宋体"/>
                <w:i w:val="0"/>
                <w:iCs w:val="0"/>
                <w:color w:val="000000"/>
                <w:kern w:val="0"/>
                <w:sz w:val="24"/>
                <w:szCs w:val="24"/>
                <w:u w:val="none"/>
                <w:lang w:val="en-US" w:eastAsia="zh-CN" w:bidi="ar"/>
              </w:rPr>
              <w:t>的</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小时均值换算小时浓度限值，且与表</w:t>
            </w: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的空气质量标准冲突。</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补充分析主要原辅料中与污染排放有关的物质或元素。</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请根据声环境功能区划分技术规范判断该项目西南侧厂界执行标准。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4-8</w:t>
            </w:r>
            <w:r>
              <w:rPr>
                <w:rFonts w:hint="eastAsia" w:ascii="宋体" w:hAnsi="宋体" w:eastAsia="宋体" w:cs="宋体"/>
                <w:i w:val="0"/>
                <w:iCs w:val="0"/>
                <w:color w:val="000000"/>
                <w:kern w:val="0"/>
                <w:sz w:val="24"/>
                <w:szCs w:val="24"/>
                <w:u w:val="none"/>
                <w:lang w:val="en-US" w:eastAsia="zh-CN" w:bidi="ar"/>
              </w:rPr>
              <w:t>中</w:t>
            </w:r>
            <w:r>
              <w:rPr>
                <w:rFonts w:hint="default" w:ascii="Times New Roman" w:hAnsi="Times New Roman" w:eastAsia="宋体" w:cs="Times New Roman"/>
                <w:i w:val="0"/>
                <w:iCs w:val="0"/>
                <w:color w:val="000000"/>
                <w:kern w:val="0"/>
                <w:sz w:val="24"/>
                <w:szCs w:val="24"/>
                <w:u w:val="none"/>
                <w:lang w:val="en-US" w:eastAsia="zh-CN" w:bidi="ar"/>
              </w:rPr>
              <w:t>DW001</w:t>
            </w:r>
            <w:r>
              <w:rPr>
                <w:rFonts w:hint="eastAsia" w:ascii="宋体" w:hAnsi="宋体" w:eastAsia="宋体" w:cs="宋体"/>
                <w:i w:val="0"/>
                <w:iCs w:val="0"/>
                <w:color w:val="000000"/>
                <w:kern w:val="0"/>
                <w:sz w:val="24"/>
                <w:szCs w:val="24"/>
                <w:u w:val="none"/>
                <w:lang w:val="en-US" w:eastAsia="zh-CN" w:bidi="ar"/>
              </w:rPr>
              <w:t>的地理坐标与附图</w:t>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不符，且未在附图</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中标注。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《国家危险废物名录》（</w:t>
            </w:r>
            <w:r>
              <w:rPr>
                <w:rFonts w:hint="default" w:ascii="Times New Roman" w:hAnsi="Times New Roman" w:eastAsia="宋体" w:cs="Times New Roman"/>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《危险废物贮存污染控制标准》（</w:t>
            </w:r>
            <w:r>
              <w:rPr>
                <w:rFonts w:hint="default" w:ascii="Times New Roman" w:hAnsi="Times New Roman" w:eastAsia="宋体" w:cs="Times New Roman"/>
                <w:i w:val="0"/>
                <w:iCs w:val="0"/>
                <w:color w:val="000000"/>
                <w:kern w:val="0"/>
                <w:sz w:val="24"/>
                <w:szCs w:val="24"/>
                <w:u w:val="none"/>
                <w:lang w:val="en-US" w:eastAsia="zh-CN" w:bidi="ar"/>
              </w:rPr>
              <w:t>GB18597-2001</w:t>
            </w:r>
            <w:r>
              <w:rPr>
                <w:rFonts w:hint="eastAsia" w:ascii="宋体" w:hAnsi="宋体" w:eastAsia="宋体" w:cs="宋体"/>
                <w:i w:val="0"/>
                <w:iCs w:val="0"/>
                <w:color w:val="000000"/>
                <w:kern w:val="0"/>
                <w:sz w:val="24"/>
                <w:szCs w:val="24"/>
                <w:u w:val="none"/>
                <w:lang w:val="en-US" w:eastAsia="zh-CN" w:bidi="ar"/>
              </w:rPr>
              <w:t>）已废止。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补充危险废物的台账管理要求。</w:t>
            </w:r>
          </w:p>
        </w:tc>
      </w:tr>
      <w:tr w14:paraId="0E07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A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D5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福建哥尔德卫浴有限公司年增产水龙头</w:t>
            </w:r>
            <w:r>
              <w:rPr>
                <w:rFonts w:hint="default" w:ascii="Times New Roman" w:hAnsi="Times New Roman" w:eastAsia="宋体" w:cs="Times New Roman"/>
                <w:i w:val="0"/>
                <w:iCs w:val="0"/>
                <w:color w:val="000000"/>
                <w:kern w:val="0"/>
                <w:sz w:val="24"/>
                <w:szCs w:val="24"/>
                <w:u w:val="none"/>
                <w:lang w:val="en-US" w:eastAsia="zh-CN" w:bidi="ar"/>
              </w:rPr>
              <w:t>290</w:t>
            </w:r>
            <w:r>
              <w:rPr>
                <w:rFonts w:hint="eastAsia" w:ascii="宋体" w:hAnsi="宋体" w:eastAsia="宋体" w:cs="宋体"/>
                <w:i w:val="0"/>
                <w:iCs w:val="0"/>
                <w:color w:val="000000"/>
                <w:kern w:val="0"/>
                <w:sz w:val="24"/>
                <w:szCs w:val="24"/>
                <w:u w:val="none"/>
                <w:lang w:val="en-US" w:eastAsia="zh-CN" w:bidi="ar"/>
              </w:rPr>
              <w:t>吨、金属水暖卫浴配件</w:t>
            </w:r>
            <w:r>
              <w:rPr>
                <w:rFonts w:hint="default" w:ascii="Times New Roman" w:hAnsi="Times New Roman" w:eastAsia="宋体" w:cs="Times New Roman"/>
                <w:i w:val="0"/>
                <w:iCs w:val="0"/>
                <w:color w:val="000000"/>
                <w:kern w:val="0"/>
                <w:sz w:val="24"/>
                <w:szCs w:val="24"/>
                <w:u w:val="none"/>
                <w:lang w:val="en-US" w:eastAsia="zh-CN" w:bidi="ar"/>
              </w:rPr>
              <w:t>190</w:t>
            </w:r>
            <w:r>
              <w:rPr>
                <w:rFonts w:hint="eastAsia" w:ascii="宋体" w:hAnsi="宋体" w:eastAsia="宋体" w:cs="宋体"/>
                <w:i w:val="0"/>
                <w:iCs w:val="0"/>
                <w:color w:val="000000"/>
                <w:kern w:val="0"/>
                <w:sz w:val="24"/>
                <w:szCs w:val="24"/>
                <w:u w:val="none"/>
                <w:lang w:val="en-US" w:eastAsia="zh-CN" w:bidi="ar"/>
              </w:rPr>
              <w:t>吨、塑料水暖卫浴配件</w:t>
            </w:r>
            <w:r>
              <w:rPr>
                <w:rFonts w:hint="default" w:ascii="Times New Roman" w:hAnsi="Times New Roman" w:eastAsia="宋体" w:cs="Times New Roman"/>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吨项目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CE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 C2927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DF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福建哥尔德卫浴有限公司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9E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南安市仑苍镇美宇路</w:t>
            </w:r>
            <w:r>
              <w:rPr>
                <w:rFonts w:hint="default" w:ascii="Times New Roman" w:hAnsi="Times New Roman" w:eastAsia="宋体" w:cs="Times New Roman"/>
                <w:i w:val="0"/>
                <w:iCs w:val="0"/>
                <w:color w:val="000000"/>
                <w:kern w:val="0"/>
                <w:sz w:val="24"/>
                <w:szCs w:val="24"/>
                <w:u w:val="none"/>
                <w:lang w:val="en-US" w:eastAsia="zh-CN" w:bidi="ar"/>
              </w:rPr>
              <w:t>32</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8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D1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72</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35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2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BE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D1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9C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复核表</w:t>
            </w:r>
            <w:r>
              <w:rPr>
                <w:rFonts w:hint="default" w:ascii="Times New Roman" w:hAnsi="Times New Roman" w:eastAsia="宋体" w:cs="Times New Roman"/>
                <w:i w:val="0"/>
                <w:iCs w:val="0"/>
                <w:color w:val="000000"/>
                <w:kern w:val="0"/>
                <w:sz w:val="24"/>
                <w:szCs w:val="24"/>
                <w:u w:val="none"/>
                <w:lang w:val="en-US" w:eastAsia="zh-CN" w:bidi="ar"/>
              </w:rPr>
              <w:t>4.1-1</w:t>
            </w:r>
            <w:r>
              <w:rPr>
                <w:rFonts w:hint="eastAsia" w:ascii="宋体" w:hAnsi="宋体" w:eastAsia="宋体" w:cs="宋体"/>
                <w:i w:val="0"/>
                <w:iCs w:val="0"/>
                <w:color w:val="000000"/>
                <w:kern w:val="0"/>
                <w:sz w:val="24"/>
                <w:szCs w:val="24"/>
                <w:u w:val="none"/>
                <w:lang w:val="en-US" w:eastAsia="zh-CN" w:bidi="ar"/>
              </w:rPr>
              <w:t>；排气筒高度前后不一致。</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完善收集效率、处理效率依据；完善防护距离估算结果。</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《国家危险废物名录》未更新；复核各类危废产生环节、产废周期。</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完善风险识别；补充检查清单内容。</w:t>
            </w:r>
          </w:p>
        </w:tc>
      </w:tr>
      <w:tr w14:paraId="0CCF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59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85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佑盾（福建）护理用品有限公司年产成人纸尿裤</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亿片、成人拉拉裤</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亿片、医用护理垫</w:t>
            </w:r>
            <w:r>
              <w:rPr>
                <w:rFonts w:hint="default" w:ascii="Times New Roman" w:hAnsi="Times New Roman" w:eastAsia="宋体" w:cs="Times New Roman"/>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亿片项目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1D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C2239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0B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佑盾（福建）护理用品有限公司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0C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南安市官桥镇周厝村田墘</w:t>
            </w:r>
            <w:r>
              <w:rPr>
                <w:rFonts w:hint="default" w:ascii="Times New Roman" w:hAnsi="Times New Roman" w:eastAsia="宋体" w:cs="Times New Roman"/>
                <w:i w:val="0"/>
                <w:iCs w:val="0"/>
                <w:color w:val="000000"/>
                <w:kern w:val="0"/>
                <w:sz w:val="24"/>
                <w:szCs w:val="24"/>
                <w:u w:val="none"/>
                <w:lang w:val="en-US" w:eastAsia="zh-CN" w:bidi="ar"/>
              </w:rPr>
              <w:t>118</w:t>
            </w:r>
            <w:r>
              <w:rPr>
                <w:rFonts w:hint="eastAsia" w:ascii="宋体" w:hAnsi="宋体" w:eastAsia="宋体" w:cs="宋体"/>
                <w:i w:val="0"/>
                <w:iCs w:val="0"/>
                <w:color w:val="000000"/>
                <w:kern w:val="0"/>
                <w:sz w:val="24"/>
                <w:szCs w:val="24"/>
                <w:u w:val="none"/>
                <w:lang w:val="en-US" w:eastAsia="zh-CN" w:bidi="ar"/>
              </w:rPr>
              <w:t>号（官桥镇南部项目集中区）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65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F1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73</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97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EC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厦门市四方源环境科技有限公司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35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华林香</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0F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A9A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坐标偏差，同步核实排污口坐标；复核三线一单管控内容。</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补充</w:t>
            </w:r>
            <w:r>
              <w:rPr>
                <w:rFonts w:hint="default" w:ascii="Times New Roman" w:hAnsi="Times New Roman" w:eastAsia="宋体" w:cs="Times New Roman"/>
                <w:i w:val="0"/>
                <w:iCs w:val="0"/>
                <w:color w:val="000000"/>
                <w:kern w:val="0"/>
                <w:sz w:val="24"/>
                <w:szCs w:val="24"/>
                <w:u w:val="none"/>
                <w:lang w:val="en-US" w:eastAsia="zh-CN" w:bidi="ar"/>
              </w:rPr>
              <w:t>TSP</w:t>
            </w:r>
            <w:r>
              <w:rPr>
                <w:rFonts w:hint="eastAsia" w:ascii="宋体" w:hAnsi="宋体" w:eastAsia="宋体" w:cs="宋体"/>
                <w:i w:val="0"/>
                <w:iCs w:val="0"/>
                <w:color w:val="000000"/>
                <w:kern w:val="0"/>
                <w:sz w:val="24"/>
                <w:szCs w:val="24"/>
                <w:u w:val="none"/>
                <w:lang w:val="en-US" w:eastAsia="zh-CN" w:bidi="ar"/>
              </w:rPr>
              <w:t>现状调查，明确热熔胶是否满足《胶粘剂挥发性有机化合物限量》要求。</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补充颗粒物类比的可行性分析，核实颗粒物的收集效率和去除率。</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补充排气筒高度的符合性分析；补充公众参与结论。</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完善验收一览表、厂区布局。</w:t>
            </w:r>
          </w:p>
        </w:tc>
      </w:tr>
      <w:tr w14:paraId="39BA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8A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CD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泉州滚石机械有限公司年产工程机械配件（支重轮、引导轮、轴、支架等）</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万套、链条</w:t>
            </w:r>
            <w:r>
              <w:rPr>
                <w:rFonts w:hint="default" w:ascii="Times New Roman" w:hAnsi="Times New Roman" w:eastAsia="宋体" w:cs="Times New Roman"/>
                <w:i w:val="0"/>
                <w:iCs w:val="0"/>
                <w:color w:val="000000"/>
                <w:kern w:val="0"/>
                <w:sz w:val="24"/>
                <w:szCs w:val="24"/>
                <w:u w:val="none"/>
                <w:lang w:val="en-US" w:eastAsia="zh-CN" w:bidi="ar"/>
              </w:rPr>
              <w:t>1500</w:t>
            </w:r>
            <w:r>
              <w:rPr>
                <w:rFonts w:hint="eastAsia" w:ascii="宋体" w:hAnsi="宋体" w:eastAsia="宋体" w:cs="宋体"/>
                <w:i w:val="0"/>
                <w:iCs w:val="0"/>
                <w:color w:val="000000"/>
                <w:kern w:val="0"/>
                <w:sz w:val="24"/>
                <w:szCs w:val="24"/>
                <w:u w:val="none"/>
                <w:lang w:val="en-US" w:eastAsia="zh-CN" w:bidi="ar"/>
              </w:rPr>
              <w:t>条项目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2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C3484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C4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泉州滚石机械有限公司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7D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福建省泉州市南安市霞美镇仙河村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B7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AA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74</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D7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4F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D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刘玉</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29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44D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项目</w:t>
            </w:r>
            <w:r>
              <w:rPr>
                <w:rFonts w:hint="default" w:ascii="Times New Roman" w:hAnsi="Times New Roman" w:eastAsia="宋体" w:cs="Times New Roman"/>
                <w:i w:val="0"/>
                <w:iCs w:val="0"/>
                <w:color w:val="000000"/>
                <w:kern w:val="0"/>
                <w:sz w:val="24"/>
                <w:szCs w:val="24"/>
                <w:u w:val="none"/>
                <w:lang w:val="en-US" w:eastAsia="zh-CN" w:bidi="ar"/>
              </w:rPr>
              <w:t>VOCS</w:t>
            </w:r>
            <w:r>
              <w:rPr>
                <w:rFonts w:hint="eastAsia" w:ascii="宋体" w:hAnsi="宋体" w:eastAsia="宋体" w:cs="宋体"/>
                <w:i w:val="0"/>
                <w:iCs w:val="0"/>
                <w:color w:val="000000"/>
                <w:kern w:val="0"/>
                <w:sz w:val="24"/>
                <w:szCs w:val="24"/>
                <w:u w:val="none"/>
                <w:lang w:val="en-US" w:eastAsia="zh-CN" w:bidi="ar"/>
              </w:rPr>
              <w:t>总量控制指标部分无组织也应参与调剂。</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变形空桶数量有误。</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《排污许可证管理暂行规定》现已废止。</w:t>
            </w:r>
          </w:p>
        </w:tc>
      </w:tr>
      <w:tr w14:paraId="18C9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42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DA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建支消防科技有限公司年产消防器材</w:t>
            </w:r>
            <w:r>
              <w:rPr>
                <w:rFonts w:hint="default" w:ascii="Times New Roman" w:hAnsi="Times New Roman" w:eastAsia="宋体" w:cs="Times New Roman"/>
                <w:i w:val="0"/>
                <w:iCs w:val="0"/>
                <w:color w:val="000000"/>
                <w:kern w:val="0"/>
                <w:sz w:val="24"/>
                <w:szCs w:val="24"/>
                <w:u w:val="none"/>
                <w:lang w:val="en-US" w:eastAsia="zh-CN" w:bidi="ar"/>
              </w:rPr>
              <w:t>10.5</w:t>
            </w:r>
            <w:r>
              <w:rPr>
                <w:rFonts w:hint="eastAsia" w:ascii="宋体" w:hAnsi="宋体" w:eastAsia="宋体" w:cs="宋体"/>
                <w:i w:val="0"/>
                <w:iCs w:val="0"/>
                <w:color w:val="000000"/>
                <w:kern w:val="0"/>
                <w:sz w:val="24"/>
                <w:szCs w:val="24"/>
                <w:u w:val="none"/>
                <w:lang w:val="en-US" w:eastAsia="zh-CN" w:bidi="ar"/>
              </w:rPr>
              <w:t>万台项目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68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C3353C3443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2A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建支消防科技有限公司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4B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南安市康洪二路</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号二厂房（洪濑镇西林村）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F8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C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75</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7C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47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泉州市荣源水土保持科技咨询有限公司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E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吴琳灵</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30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BDC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三线一单及周边示意图未更新；补充与规划环评的符合性分析。</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复核总量无需调剂的表述表述内容及依据。</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核实项目用地范围、租方用地红线。</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复核漆雾的产排量。</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进一步优化厂区布局。</w:t>
            </w:r>
          </w:p>
        </w:tc>
      </w:tr>
      <w:tr w14:paraId="215E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1F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B3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泉州市德方环保科技有限公司年综合利用石粉</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万吨、炉渣</w:t>
            </w:r>
            <w:r>
              <w:rPr>
                <w:rFonts w:hint="default" w:ascii="Times New Roman" w:hAnsi="Times New Roman" w:eastAsia="宋体" w:cs="Times New Roman"/>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万吨、年产环保免烧砖</w:t>
            </w:r>
            <w:r>
              <w:rPr>
                <w:rFonts w:hint="default" w:ascii="Times New Roman" w:hAnsi="Times New Roman" w:eastAsia="宋体" w:cs="Times New Roman"/>
                <w:i w:val="0"/>
                <w:iCs w:val="0"/>
                <w:color w:val="000000"/>
                <w:kern w:val="0"/>
                <w:sz w:val="24"/>
                <w:szCs w:val="24"/>
                <w:u w:val="none"/>
                <w:lang w:val="en-US" w:eastAsia="zh-CN" w:bidi="ar"/>
              </w:rPr>
              <w:t>7000</w:t>
            </w:r>
            <w:r>
              <w:rPr>
                <w:rFonts w:hint="eastAsia" w:ascii="宋体" w:hAnsi="宋体" w:eastAsia="宋体" w:cs="宋体"/>
                <w:i w:val="0"/>
                <w:iCs w:val="0"/>
                <w:color w:val="000000"/>
                <w:kern w:val="0"/>
                <w:sz w:val="24"/>
                <w:szCs w:val="24"/>
                <w:u w:val="none"/>
                <w:lang w:val="en-US" w:eastAsia="zh-CN" w:bidi="ar"/>
              </w:rPr>
              <w:t>万块项目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71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C3031</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N7723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42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泉州市德方环保科技有限公司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69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南安市水头镇曾庄村前园</w:t>
            </w:r>
            <w:r>
              <w:rPr>
                <w:rFonts w:hint="default" w:ascii="Times New Roman" w:hAnsi="Times New Roman" w:eastAsia="宋体" w:cs="Times New Roman"/>
                <w:i w:val="0"/>
                <w:iCs w:val="0"/>
                <w:color w:val="000000"/>
                <w:kern w:val="0"/>
                <w:sz w:val="24"/>
                <w:szCs w:val="24"/>
                <w:u w:val="none"/>
                <w:lang w:val="en-US" w:eastAsia="zh-CN" w:bidi="ar"/>
              </w:rPr>
              <w:t>119</w:t>
            </w:r>
            <w:r>
              <w:rPr>
                <w:rFonts w:hint="eastAsia" w:ascii="宋体" w:hAnsi="宋体" w:eastAsia="宋体" w:cs="宋体"/>
                <w:i w:val="0"/>
                <w:iCs w:val="0"/>
                <w:color w:val="000000"/>
                <w:kern w:val="0"/>
                <w:sz w:val="24"/>
                <w:szCs w:val="24"/>
                <w:u w:val="none"/>
                <w:lang w:val="en-US" w:eastAsia="zh-CN" w:bidi="ar"/>
              </w:rPr>
              <w:t>号（永泉山生态科技园区）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F5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A8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76</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B3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28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福建省沧鸿环境工程有限公司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89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冯柳阳</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E6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AF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 </w:t>
            </w:r>
            <w:r>
              <w:rPr>
                <w:rFonts w:hint="eastAsia" w:ascii="宋体" w:hAnsi="宋体" w:eastAsia="宋体" w:cs="宋体"/>
                <w:i w:val="0"/>
                <w:iCs w:val="0"/>
                <w:color w:val="000000"/>
                <w:kern w:val="0"/>
                <w:sz w:val="24"/>
                <w:szCs w:val="24"/>
                <w:u w:val="none"/>
                <w:lang w:val="en-US" w:eastAsia="zh-CN" w:bidi="ar"/>
              </w:rPr>
              <w:t>细化周边敏感目标调查，完善工程内容介绍。</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完善原辅材料种类、来源及产品方案合理性分析。</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3. </w:t>
            </w:r>
            <w:r>
              <w:rPr>
                <w:rFonts w:hint="eastAsia" w:ascii="宋体" w:hAnsi="宋体" w:eastAsia="宋体" w:cs="宋体"/>
                <w:i w:val="0"/>
                <w:iCs w:val="0"/>
                <w:color w:val="000000"/>
                <w:kern w:val="0"/>
                <w:sz w:val="24"/>
                <w:szCs w:val="24"/>
                <w:u w:val="none"/>
                <w:lang w:val="en-US" w:eastAsia="zh-CN" w:bidi="ar"/>
              </w:rPr>
              <w:t>补充原料、产品运输路线及运输风险分析。</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4. </w:t>
            </w:r>
            <w:r>
              <w:rPr>
                <w:rFonts w:hint="eastAsia" w:ascii="宋体" w:hAnsi="宋体" w:eastAsia="宋体" w:cs="宋体"/>
                <w:i w:val="0"/>
                <w:iCs w:val="0"/>
                <w:color w:val="000000"/>
                <w:kern w:val="0"/>
                <w:sz w:val="24"/>
                <w:szCs w:val="24"/>
                <w:u w:val="none"/>
                <w:lang w:val="en-US" w:eastAsia="zh-CN" w:bidi="ar"/>
              </w:rPr>
              <w:t>核实污染源强，细化处理设施、处理能力并核实预测结果。</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5. </w:t>
            </w:r>
            <w:r>
              <w:rPr>
                <w:rFonts w:hint="eastAsia" w:ascii="宋体" w:hAnsi="宋体" w:eastAsia="宋体" w:cs="宋体"/>
                <w:i w:val="0"/>
                <w:iCs w:val="0"/>
                <w:color w:val="000000"/>
                <w:kern w:val="0"/>
                <w:sz w:val="24"/>
                <w:szCs w:val="24"/>
                <w:u w:val="none"/>
                <w:lang w:val="en-US" w:eastAsia="zh-CN" w:bidi="ar"/>
              </w:rPr>
              <w:t>运营期建立原料来源台账，细化环境保护措施监督检查清单、项目竣工验收一览表。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6. </w:t>
            </w:r>
            <w:r>
              <w:rPr>
                <w:rFonts w:hint="eastAsia" w:ascii="宋体" w:hAnsi="宋体" w:eastAsia="宋体" w:cs="宋体"/>
                <w:i w:val="0"/>
                <w:iCs w:val="0"/>
                <w:color w:val="000000"/>
                <w:kern w:val="0"/>
                <w:sz w:val="24"/>
                <w:szCs w:val="24"/>
                <w:u w:val="none"/>
                <w:lang w:val="en-US" w:eastAsia="zh-CN" w:bidi="ar"/>
              </w:rPr>
              <w:t>完善总平面布局图、地表水系图及炉渣成份分析等图件。</w:t>
            </w:r>
          </w:p>
        </w:tc>
      </w:tr>
      <w:tr w14:paraId="47F3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07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07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泉州正羿扣具有限公司年产</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亿个塑料扣具、</w:t>
            </w:r>
            <w:r>
              <w:rPr>
                <w:rFonts w:hint="default" w:ascii="Times New Roman" w:hAnsi="Times New Roman" w:eastAsia="宋体" w:cs="Times New Roman"/>
                <w:i w:val="0"/>
                <w:iCs w:val="0"/>
                <w:color w:val="000000"/>
                <w:kern w:val="0"/>
                <w:sz w:val="24"/>
                <w:szCs w:val="24"/>
                <w:u w:val="none"/>
                <w:lang w:val="en-US" w:eastAsia="zh-CN" w:bidi="ar"/>
              </w:rPr>
              <w:t>4000</w:t>
            </w:r>
            <w:r>
              <w:rPr>
                <w:rFonts w:hint="eastAsia" w:ascii="宋体" w:hAnsi="宋体" w:eastAsia="宋体" w:cs="宋体"/>
                <w:i w:val="0"/>
                <w:iCs w:val="0"/>
                <w:color w:val="000000"/>
                <w:kern w:val="0"/>
                <w:sz w:val="24"/>
                <w:szCs w:val="24"/>
                <w:u w:val="none"/>
                <w:lang w:val="en-US" w:eastAsia="zh-CN" w:bidi="ar"/>
              </w:rPr>
              <w:t>万个电子元件塑料配件项目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F0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C2929</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C3879</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C3989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DF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泉州正羿扣具有限公司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AD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福建省泉州市南安市霞美镇山美村顺发路</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号（泉州（南安）光电信息产业基地内）</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5E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27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77</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9A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FE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福建泉州融创环保科技有限公司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F5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赵文奎</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E7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21C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请重新全文核实项目所属国民经济国民经济行业类别是否涉及</w:t>
            </w:r>
            <w:r>
              <w:rPr>
                <w:rFonts w:hint="default" w:ascii="Times New Roman" w:hAnsi="Times New Roman" w:eastAsia="宋体" w:cs="Times New Roman"/>
                <w:i w:val="0"/>
                <w:iCs w:val="0"/>
                <w:color w:val="000000"/>
                <w:kern w:val="0"/>
                <w:sz w:val="24"/>
                <w:szCs w:val="24"/>
                <w:u w:val="none"/>
                <w:lang w:val="en-US" w:eastAsia="zh-CN" w:bidi="ar"/>
              </w:rPr>
              <w:t>C3829</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2.p12</w:t>
            </w:r>
            <w:r>
              <w:rPr>
                <w:rFonts w:hint="eastAsia" w:ascii="宋体" w:hAnsi="宋体" w:eastAsia="宋体" w:cs="宋体"/>
                <w:i w:val="0"/>
                <w:iCs w:val="0"/>
                <w:color w:val="000000"/>
                <w:kern w:val="0"/>
                <w:sz w:val="24"/>
                <w:szCs w:val="24"/>
                <w:u w:val="none"/>
                <w:lang w:val="en-US" w:eastAsia="zh-CN" w:bidi="ar"/>
              </w:rPr>
              <w:t>敏感目标距离前后不一致。</w:t>
            </w:r>
          </w:p>
        </w:tc>
      </w:tr>
      <w:tr w14:paraId="0287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BA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6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南安文弘石材有限公司年产大理石板材</w:t>
            </w:r>
            <w:r>
              <w:rPr>
                <w:rFonts w:hint="default" w:ascii="Times New Roman" w:hAnsi="Times New Roman" w:eastAsia="宋体" w:cs="Times New Roman"/>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万平方米项目</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7B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9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南安文弘石材有限公司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7B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南安市水头镇朴一村（水头福山石材加工集中区）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6E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C3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78</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DC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00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福州晋安丰瑞环保技术有限公司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8B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李玉英</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2A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C8E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附图</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标记该项目用地属于居住用地，符合性分析却描述为远景备用地。</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对照石材加工集中区示意图，该项目所在位置为水头福山石材加工集中区，全文修改。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重新核实该项目生活污水是否能通过市政管网排入南安市南翼污水处理厂。</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请补充用地勘测定界图，该项目厂界范围与定界图不符。</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从新核实西北侧疑似声环境保护目标朴一村的相对厂界距离。</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根据导则中</w:t>
            </w:r>
            <w:r>
              <w:rPr>
                <w:rFonts w:hint="default" w:ascii="Times New Roman" w:hAnsi="Times New Roman" w:eastAsia="宋体" w:cs="Times New Roman"/>
                <w:i w:val="0"/>
                <w:iCs w:val="0"/>
                <w:color w:val="000000"/>
                <w:kern w:val="0"/>
                <w:sz w:val="24"/>
                <w:szCs w:val="24"/>
                <w:u w:val="none"/>
                <w:lang w:val="en-US" w:eastAsia="zh-CN" w:bidi="ar"/>
              </w:rPr>
              <w:t>8.5.1</w:t>
            </w:r>
            <w:r>
              <w:rPr>
                <w:rFonts w:hint="eastAsia" w:ascii="宋体" w:hAnsi="宋体" w:eastAsia="宋体" w:cs="宋体"/>
                <w:i w:val="0"/>
                <w:iCs w:val="0"/>
                <w:color w:val="000000"/>
                <w:kern w:val="0"/>
                <w:sz w:val="24"/>
                <w:szCs w:val="24"/>
                <w:u w:val="none"/>
                <w:lang w:val="en-US" w:eastAsia="zh-CN" w:bidi="ar"/>
              </w:rPr>
              <w:t>以及</w:t>
            </w:r>
            <w:r>
              <w:rPr>
                <w:rFonts w:hint="default" w:ascii="Times New Roman" w:hAnsi="Times New Roman" w:eastAsia="宋体" w:cs="Times New Roman"/>
                <w:i w:val="0"/>
                <w:iCs w:val="0"/>
                <w:color w:val="000000"/>
                <w:kern w:val="0"/>
                <w:sz w:val="24"/>
                <w:szCs w:val="24"/>
                <w:u w:val="none"/>
                <w:lang w:val="en-US" w:eastAsia="zh-CN" w:bidi="ar"/>
              </w:rPr>
              <w:t>8.5.2</w:t>
            </w:r>
            <w:r>
              <w:rPr>
                <w:rFonts w:hint="eastAsia" w:ascii="宋体" w:hAnsi="宋体" w:eastAsia="宋体" w:cs="宋体"/>
                <w:i w:val="0"/>
                <w:iCs w:val="0"/>
                <w:color w:val="000000"/>
                <w:kern w:val="0"/>
                <w:sz w:val="24"/>
                <w:szCs w:val="24"/>
                <w:u w:val="none"/>
                <w:lang w:val="en-US" w:eastAsia="zh-CN" w:bidi="ar"/>
              </w:rPr>
              <w:t>说明，声环境保护目标处才需要计算预测值并评价超标情况，文中已明确该项目无声环境保护目标。</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根据更正的厂界范围从新调整附图</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厂区平面布置图。</w:t>
            </w:r>
          </w:p>
        </w:tc>
      </w:tr>
      <w:tr w14:paraId="6F11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7"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24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17</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7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泉州南安后田</w:t>
            </w:r>
            <w:r>
              <w:rPr>
                <w:rFonts w:hint="default" w:ascii="Times New Roman" w:hAnsi="Times New Roman" w:eastAsia="宋体" w:cs="Times New Roman"/>
                <w:i w:val="0"/>
                <w:iCs w:val="0"/>
                <w:color w:val="000000"/>
                <w:kern w:val="0"/>
                <w:sz w:val="24"/>
                <w:szCs w:val="24"/>
                <w:u w:val="none"/>
                <w:lang w:val="en-US" w:eastAsia="zh-CN" w:bidi="ar"/>
              </w:rPr>
              <w:t>110</w:t>
            </w:r>
            <w:r>
              <w:rPr>
                <w:rFonts w:hint="eastAsia" w:ascii="宋体" w:hAnsi="宋体" w:eastAsia="宋体" w:cs="宋体"/>
                <w:i w:val="0"/>
                <w:iCs w:val="0"/>
                <w:color w:val="000000"/>
                <w:kern w:val="0"/>
                <w:sz w:val="24"/>
                <w:szCs w:val="24"/>
                <w:u w:val="none"/>
                <w:lang w:val="en-US" w:eastAsia="zh-CN" w:bidi="ar"/>
              </w:rPr>
              <w:t>千伏变电站主变扩建工程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A0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D4420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8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国网福建省电力有限公司南安市供电公司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4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福建省泉州南安市官桥镇金桥社区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8A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D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34</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5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7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武汉网绿环境技术咨询有限公司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5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唐爱林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0B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88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噪声评价范围参考环境影响报告表编制技术指南（污染影响类），建议设置为围墙外</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米范围。而主变扩建在原站址范围内，生态评价范围建议适当缩小。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核实施工噪声影响分析，高噪声施工机械距离站界</w:t>
            </w:r>
            <w:r>
              <w:rPr>
                <w:rFonts w:hint="default" w:ascii="Times New Roman" w:hAnsi="Times New Roman" w:eastAsia="宋体" w:cs="Times New Roman"/>
                <w:i w:val="0"/>
                <w:iCs w:val="0"/>
                <w:color w:val="000000"/>
                <w:kern w:val="0"/>
                <w:sz w:val="24"/>
                <w:szCs w:val="24"/>
                <w:u w:val="none"/>
                <w:lang w:val="en-US" w:eastAsia="zh-CN" w:bidi="ar"/>
              </w:rPr>
              <w:t xml:space="preserve"> 20m</w:t>
            </w:r>
            <w:r>
              <w:rPr>
                <w:rFonts w:hint="eastAsia" w:ascii="宋体" w:hAnsi="宋体" w:eastAsia="宋体" w:cs="宋体"/>
                <w:i w:val="0"/>
                <w:iCs w:val="0"/>
                <w:color w:val="000000"/>
                <w:kern w:val="0"/>
                <w:sz w:val="24"/>
                <w:szCs w:val="24"/>
                <w:u w:val="none"/>
                <w:lang w:val="en-US" w:eastAsia="zh-CN" w:bidi="ar"/>
              </w:rPr>
              <w:t>的情形并不合理，各敏感点的施工期噪声达标情况也不准确。施工经常多设备同时产生噪声，因此以定性分析为主，辅以定量即可，并以提出相应的控制措施为主。</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原变电站运行至今是否产生过危险废物（废铅酸电池）或者事故油，事故油池内是否有残存的事故油，处置情况如何。</w:t>
            </w:r>
          </w:p>
        </w:tc>
      </w:tr>
      <w:tr w14:paraId="0E3F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2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B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泉州南安埔当～湖美</w:t>
            </w:r>
            <w:r>
              <w:rPr>
                <w:rFonts w:hint="default" w:ascii="Times New Roman" w:hAnsi="Times New Roman" w:eastAsia="宋体" w:cs="Times New Roman"/>
                <w:i w:val="0"/>
                <w:iCs w:val="0"/>
                <w:color w:val="000000"/>
                <w:kern w:val="0"/>
                <w:sz w:val="24"/>
                <w:szCs w:val="24"/>
                <w:u w:val="none"/>
                <w:lang w:val="en-US" w:eastAsia="zh-CN" w:bidi="ar"/>
              </w:rPr>
              <w:t>110</w:t>
            </w:r>
            <w:r>
              <w:rPr>
                <w:rFonts w:hint="eastAsia" w:ascii="宋体" w:hAnsi="宋体" w:eastAsia="宋体" w:cs="宋体"/>
                <w:i w:val="0"/>
                <w:iCs w:val="0"/>
                <w:color w:val="000000"/>
                <w:kern w:val="0"/>
                <w:sz w:val="24"/>
                <w:szCs w:val="24"/>
                <w:u w:val="none"/>
                <w:lang w:val="en-US" w:eastAsia="zh-CN" w:bidi="ar"/>
              </w:rPr>
              <w:t>千伏线路工程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26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D4420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0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国网福建省电力有限公司南安市供电公司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E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南安市霞美镇、柳城街道、溪美街道</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CF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35</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C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B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江西省地质局实验测试大队</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3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张小亮</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38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32B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细化项目与生态环境分区管控要求的符合性要求，对于优先保护单元，应明确在这此单位内是否有新设置塔基或者设置牵张场等，采取了什么样的生态防护措施，是否符合分区管控单元的管控要求。附件</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分区防控查询报告里没有体现路径走向，所以无从判断到底在哪个保护单元内，要在图内体现路径走向。</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线路路径图上应标注各塔基、牵张场、施工场地等，明确线路及沿线牵张场、施工场地等占地情况，明确是否占用生态公益林。</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梳理表</w:t>
            </w: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环境保护目标情况一览表，按电磁环境敏感目标和声环境保护目标分别列表。若电磁敏感目标同时位于迁改线路和新建线路的影响范围，直接在相对方位和距离的那一列标明，不要拆成</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个线路分别列。敏感目标后备注现有上方的线路情况。图</w:t>
            </w:r>
            <w:r>
              <w:rPr>
                <w:rFonts w:hint="default" w:ascii="Times New Roman" w:hAnsi="Times New Roman" w:eastAsia="宋体" w:cs="Times New Roman"/>
                <w:i w:val="0"/>
                <w:iCs w:val="0"/>
                <w:color w:val="000000"/>
                <w:kern w:val="0"/>
                <w:sz w:val="22"/>
                <w:szCs w:val="22"/>
                <w:u w:val="none"/>
                <w:lang w:val="en-US" w:eastAsia="zh-CN" w:bidi="ar"/>
              </w:rPr>
              <w:t>3-3</w:t>
            </w:r>
            <w:r>
              <w:rPr>
                <w:rFonts w:hint="eastAsia" w:ascii="宋体" w:hAnsi="宋体" w:eastAsia="宋体" w:cs="宋体"/>
                <w:i w:val="0"/>
                <w:iCs w:val="0"/>
                <w:color w:val="000000"/>
                <w:kern w:val="0"/>
                <w:sz w:val="22"/>
                <w:szCs w:val="22"/>
                <w:u w:val="none"/>
                <w:lang w:val="en-US" w:eastAsia="zh-CN" w:bidi="ar"/>
              </w:rPr>
              <w:t>的图例说明应与表</w:t>
            </w: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中线路写法一致。</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本项目的的声敏感目标如高厝口</w:t>
            </w:r>
            <w:r>
              <w:rPr>
                <w:rFonts w:hint="default" w:ascii="Times New Roman" w:hAnsi="Times New Roman" w:eastAsia="宋体" w:cs="Times New Roman"/>
                <w:i w:val="0"/>
                <w:iCs w:val="0"/>
                <w:color w:val="000000"/>
                <w:kern w:val="0"/>
                <w:sz w:val="22"/>
                <w:szCs w:val="22"/>
                <w:u w:val="none"/>
                <w:lang w:val="en-US" w:eastAsia="zh-CN" w:bidi="ar"/>
              </w:rPr>
              <w:t>1625</w:t>
            </w:r>
            <w:r>
              <w:rPr>
                <w:rFonts w:hint="eastAsia" w:ascii="宋体" w:hAnsi="宋体" w:eastAsia="宋体" w:cs="宋体"/>
                <w:i w:val="0"/>
                <w:iCs w:val="0"/>
                <w:color w:val="000000"/>
                <w:kern w:val="0"/>
                <w:sz w:val="22"/>
                <w:szCs w:val="22"/>
                <w:u w:val="none"/>
                <w:lang w:val="en-US" w:eastAsia="zh-CN" w:bidi="ar"/>
              </w:rPr>
              <w:t>号、高厝口</w:t>
            </w:r>
            <w:r>
              <w:rPr>
                <w:rFonts w:hint="default" w:ascii="Times New Roman" w:hAnsi="Times New Roman" w:eastAsia="宋体" w:cs="Times New Roman"/>
                <w:i w:val="0"/>
                <w:iCs w:val="0"/>
                <w:color w:val="000000"/>
                <w:kern w:val="0"/>
                <w:sz w:val="22"/>
                <w:szCs w:val="22"/>
                <w:u w:val="none"/>
                <w:lang w:val="en-US" w:eastAsia="zh-CN" w:bidi="ar"/>
              </w:rPr>
              <w:t>93</w:t>
            </w:r>
            <w:r>
              <w:rPr>
                <w:rFonts w:hint="eastAsia" w:ascii="宋体" w:hAnsi="宋体" w:eastAsia="宋体" w:cs="宋体"/>
                <w:i w:val="0"/>
                <w:iCs w:val="0"/>
                <w:color w:val="000000"/>
                <w:kern w:val="0"/>
                <w:sz w:val="22"/>
                <w:szCs w:val="22"/>
                <w:u w:val="none"/>
                <w:lang w:val="en-US" w:eastAsia="zh-CN" w:bidi="ar"/>
              </w:rPr>
              <w:t>号、在建</w:t>
            </w:r>
            <w:r>
              <w:rPr>
                <w:rFonts w:hint="default" w:ascii="Times New Roman" w:hAnsi="Times New Roman" w:eastAsia="宋体" w:cs="Times New Roman"/>
                <w:i w:val="0"/>
                <w:iCs w:val="0"/>
                <w:color w:val="000000"/>
                <w:kern w:val="0"/>
                <w:sz w:val="22"/>
                <w:szCs w:val="22"/>
                <w:u w:val="none"/>
                <w:lang w:val="en-US" w:eastAsia="zh-CN" w:bidi="ar"/>
              </w:rPr>
              <w:t>4F</w:t>
            </w:r>
            <w:r>
              <w:rPr>
                <w:rFonts w:hint="eastAsia" w:ascii="宋体" w:hAnsi="宋体" w:eastAsia="宋体" w:cs="宋体"/>
                <w:i w:val="0"/>
                <w:iCs w:val="0"/>
                <w:color w:val="000000"/>
                <w:kern w:val="0"/>
                <w:sz w:val="22"/>
                <w:szCs w:val="22"/>
                <w:u w:val="none"/>
                <w:lang w:val="en-US" w:eastAsia="zh-CN" w:bidi="ar"/>
              </w:rPr>
              <w:t>民房都同时受到新建和迁改两个两回架空线路的共同影响，而噪声类比仅采用双回路架空线路的类比资料，核实噪声类比的可行性，完善噪声影响分析内容。</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电磁环境现状监测中备注与现有</w:t>
            </w:r>
            <w:r>
              <w:rPr>
                <w:rFonts w:hint="default" w:ascii="Times New Roman" w:hAnsi="Times New Roman" w:eastAsia="宋体" w:cs="Times New Roman"/>
                <w:i w:val="0"/>
                <w:iCs w:val="0"/>
                <w:color w:val="000000"/>
                <w:kern w:val="0"/>
                <w:sz w:val="22"/>
                <w:szCs w:val="22"/>
                <w:u w:val="none"/>
                <w:lang w:val="en-US" w:eastAsia="zh-CN" w:bidi="ar"/>
              </w:rPr>
              <w:t>110KV</w:t>
            </w:r>
            <w:r>
              <w:rPr>
                <w:rFonts w:hint="eastAsia" w:ascii="宋体" w:hAnsi="宋体" w:eastAsia="宋体" w:cs="宋体"/>
                <w:i w:val="0"/>
                <w:iCs w:val="0"/>
                <w:color w:val="000000"/>
                <w:kern w:val="0"/>
                <w:sz w:val="22"/>
                <w:szCs w:val="22"/>
                <w:u w:val="none"/>
                <w:lang w:val="en-US" w:eastAsia="zh-CN" w:bidi="ar"/>
              </w:rPr>
              <w:t>贵溪线、埔榕线的关系。</w:t>
            </w:r>
          </w:p>
        </w:tc>
      </w:tr>
      <w:tr w14:paraId="11EC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5C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19</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泉州南安城西</w:t>
            </w:r>
            <w:r>
              <w:rPr>
                <w:rFonts w:hint="default" w:ascii="Times New Roman" w:hAnsi="Times New Roman" w:eastAsia="宋体" w:cs="Times New Roman"/>
                <w:i w:val="0"/>
                <w:iCs w:val="0"/>
                <w:color w:val="000000"/>
                <w:kern w:val="0"/>
                <w:sz w:val="24"/>
                <w:szCs w:val="24"/>
                <w:u w:val="none"/>
                <w:lang w:val="en-US" w:eastAsia="zh-CN" w:bidi="ar"/>
              </w:rPr>
              <w:t>110</w:t>
            </w:r>
            <w:r>
              <w:rPr>
                <w:rFonts w:hint="eastAsia" w:ascii="宋体" w:hAnsi="宋体" w:eastAsia="宋体" w:cs="宋体"/>
                <w:i w:val="0"/>
                <w:iCs w:val="0"/>
                <w:color w:val="000000"/>
                <w:kern w:val="0"/>
                <w:sz w:val="24"/>
                <w:szCs w:val="24"/>
                <w:u w:val="none"/>
                <w:lang w:val="en-US" w:eastAsia="zh-CN" w:bidi="ar"/>
              </w:rPr>
              <w:t>千伏输变电工程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66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D4420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4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国网福建省电力有限公司南安市供电公司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C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福建省泉州市南安市溪美街道成功科技工业区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E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2025/5/12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5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8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武汉网绿环境技术咨询有限公司</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C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唐爱林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C8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E37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变电站属于溪美街道成功科技工业区用地，补充园区规划及规划符合性分析内容。</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细化土石方平衡，明确表土、弃渣的产生情况和处置情况，并完善的生态防护措施。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噪声评价范围参考环境影响报告表编制技术指南（污染影响类），建议设置为围墙外</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米范围。工业区内的正观高级中学建议采用昼间</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、夜间</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分贝的标准评价。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核实施工噪声影响分析，高噪声施工机械距离站界</w:t>
            </w:r>
            <w:r>
              <w:rPr>
                <w:rFonts w:hint="default" w:ascii="Times New Roman" w:hAnsi="Times New Roman" w:eastAsia="宋体" w:cs="Times New Roman"/>
                <w:i w:val="0"/>
                <w:iCs w:val="0"/>
                <w:color w:val="000000"/>
                <w:kern w:val="0"/>
                <w:sz w:val="22"/>
                <w:szCs w:val="22"/>
                <w:u w:val="none"/>
                <w:lang w:val="en-US" w:eastAsia="zh-CN" w:bidi="ar"/>
              </w:rPr>
              <w:t xml:space="preserve"> 10m</w:t>
            </w:r>
            <w:r>
              <w:rPr>
                <w:rFonts w:hint="eastAsia" w:ascii="宋体" w:hAnsi="宋体" w:eastAsia="宋体" w:cs="宋体"/>
                <w:i w:val="0"/>
                <w:iCs w:val="0"/>
                <w:color w:val="000000"/>
                <w:kern w:val="0"/>
                <w:sz w:val="22"/>
                <w:szCs w:val="22"/>
                <w:u w:val="none"/>
                <w:lang w:val="en-US" w:eastAsia="zh-CN" w:bidi="ar"/>
              </w:rPr>
              <w:t>的情形并不合理，各敏感点的施工期噪声达标情况也不准确。施工经常多设备同时产生噪声，因此以定性分析为主，辅以定量即可，并以提出相应的控制措施为主。</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明确主变室高度，主变经过墙体隔声后应考虑为面声源，高度应为主变室高度，表</w:t>
            </w:r>
            <w:r>
              <w:rPr>
                <w:rFonts w:hint="default" w:ascii="Times New Roman" w:hAnsi="Times New Roman" w:eastAsia="宋体" w:cs="Times New Roman"/>
                <w:i w:val="0"/>
                <w:iCs w:val="0"/>
                <w:color w:val="000000"/>
                <w:kern w:val="0"/>
                <w:sz w:val="22"/>
                <w:szCs w:val="22"/>
                <w:u w:val="none"/>
                <w:lang w:val="en-US" w:eastAsia="zh-CN" w:bidi="ar"/>
              </w:rPr>
              <w:t>4-4</w:t>
            </w:r>
            <w:r>
              <w:rPr>
                <w:rFonts w:hint="eastAsia" w:ascii="宋体" w:hAnsi="宋体" w:eastAsia="宋体" w:cs="宋体"/>
                <w:i w:val="0"/>
                <w:iCs w:val="0"/>
                <w:color w:val="000000"/>
                <w:kern w:val="0"/>
                <w:sz w:val="22"/>
                <w:szCs w:val="22"/>
                <w:u w:val="none"/>
                <w:lang w:val="en-US" w:eastAsia="zh-CN" w:bidi="ar"/>
              </w:rPr>
              <w:t>体现的</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米应该是主变的高度，非主变室高度（从立面图看应该大于</w:t>
            </w:r>
            <w:r>
              <w:rPr>
                <w:rFonts w:hint="default" w:ascii="Times New Roman" w:hAnsi="Times New Roman" w:eastAsia="宋体" w:cs="Times New Roman"/>
                <w:i w:val="0"/>
                <w:iCs w:val="0"/>
                <w:color w:val="000000"/>
                <w:kern w:val="0"/>
                <w:sz w:val="22"/>
                <w:szCs w:val="22"/>
                <w:u w:val="none"/>
                <w:lang w:val="en-US" w:eastAsia="zh-CN" w:bidi="ar"/>
              </w:rPr>
              <w:t>8.5</w:t>
            </w:r>
            <w:r>
              <w:rPr>
                <w:rFonts w:hint="eastAsia" w:ascii="宋体" w:hAnsi="宋体" w:eastAsia="宋体" w:cs="宋体"/>
                <w:i w:val="0"/>
                <w:iCs w:val="0"/>
                <w:color w:val="000000"/>
                <w:kern w:val="0"/>
                <w:sz w:val="22"/>
                <w:szCs w:val="22"/>
                <w:u w:val="none"/>
                <w:lang w:val="en-US" w:eastAsia="zh-CN" w:bidi="ar"/>
              </w:rPr>
              <w:t>米），长宽分别为主变室的长宽，核实噪声预测结果。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生态环境保护措施监督检查清单中遗漏了事故油池的设置。</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电磁环境专题中表</w:t>
            </w:r>
            <w:r>
              <w:rPr>
                <w:rFonts w:hint="default" w:ascii="Times New Roman" w:hAnsi="Times New Roman" w:eastAsia="宋体" w:cs="Times New Roman"/>
                <w:i w:val="0"/>
                <w:iCs w:val="0"/>
                <w:color w:val="000000"/>
                <w:kern w:val="0"/>
                <w:sz w:val="22"/>
                <w:szCs w:val="22"/>
                <w:u w:val="none"/>
                <w:lang w:val="en-US" w:eastAsia="zh-CN" w:bidi="ar"/>
              </w:rPr>
              <w:t xml:space="preserve"> A-15 </w:t>
            </w:r>
            <w:r>
              <w:rPr>
                <w:rFonts w:hint="eastAsia" w:ascii="宋体" w:hAnsi="宋体" w:eastAsia="宋体" w:cs="宋体"/>
                <w:i w:val="0"/>
                <w:iCs w:val="0"/>
                <w:color w:val="000000"/>
                <w:kern w:val="0"/>
                <w:sz w:val="22"/>
                <w:szCs w:val="22"/>
                <w:u w:val="none"/>
                <w:lang w:val="en-US" w:eastAsia="zh-CN" w:bidi="ar"/>
              </w:rPr>
              <w:t>类比线路工频电场强度、工频磁感应强度监测结果一览表中磁感应强度单位有误，不是</w:t>
            </w:r>
            <w:r>
              <w:rPr>
                <w:rFonts w:hint="default" w:ascii="Times New Roman" w:hAnsi="Times New Roman" w:eastAsia="宋体" w:cs="Times New Roman"/>
                <w:i w:val="0"/>
                <w:iCs w:val="0"/>
                <w:color w:val="000000"/>
                <w:kern w:val="0"/>
                <w:sz w:val="22"/>
                <w:szCs w:val="22"/>
                <w:u w:val="none"/>
                <w:lang w:val="en-US" w:eastAsia="zh-CN" w:bidi="ar"/>
              </w:rPr>
              <w:t>nT</w:t>
            </w:r>
            <w:r>
              <w:rPr>
                <w:rFonts w:hint="eastAsia" w:ascii="宋体" w:hAnsi="宋体" w:eastAsia="宋体" w:cs="宋体"/>
                <w:i w:val="0"/>
                <w:iCs w:val="0"/>
                <w:color w:val="000000"/>
                <w:kern w:val="0"/>
                <w:sz w:val="22"/>
                <w:szCs w:val="22"/>
                <w:u w:val="none"/>
                <w:lang w:val="en-US" w:eastAsia="zh-CN" w:bidi="ar"/>
              </w:rPr>
              <w:t>，应是</w:t>
            </w:r>
            <w:r>
              <w:rPr>
                <w:rFonts w:hint="default" w:ascii="Times New Roman" w:hAnsi="Times New Roman" w:eastAsia="宋体" w:cs="Times New Roman"/>
                <w:i w:val="0"/>
                <w:iCs w:val="0"/>
                <w:color w:val="000000"/>
                <w:kern w:val="0"/>
                <w:sz w:val="22"/>
                <w:szCs w:val="22"/>
                <w:u w:val="none"/>
                <w:lang w:val="en-US" w:eastAsia="zh-CN" w:bidi="ar"/>
              </w:rPr>
              <w:t>μT</w:t>
            </w:r>
            <w:r>
              <w:rPr>
                <w:rFonts w:hint="eastAsia" w:ascii="宋体" w:hAnsi="宋体" w:eastAsia="宋体" w:cs="宋体"/>
                <w:i w:val="0"/>
                <w:iCs w:val="0"/>
                <w:color w:val="000000"/>
                <w:kern w:val="0"/>
                <w:sz w:val="22"/>
                <w:szCs w:val="22"/>
                <w:u w:val="none"/>
                <w:lang w:val="en-US" w:eastAsia="zh-CN" w:bidi="ar"/>
              </w:rPr>
              <w:t>。表</w:t>
            </w:r>
            <w:r>
              <w:rPr>
                <w:rFonts w:hint="default" w:ascii="Times New Roman" w:hAnsi="Times New Roman" w:eastAsia="宋体" w:cs="Times New Roman"/>
                <w:i w:val="0"/>
                <w:iCs w:val="0"/>
                <w:color w:val="000000"/>
                <w:kern w:val="0"/>
                <w:sz w:val="22"/>
                <w:szCs w:val="22"/>
                <w:u w:val="none"/>
                <w:lang w:val="en-US" w:eastAsia="zh-CN" w:bidi="ar"/>
              </w:rPr>
              <w:t xml:space="preserve"> A-20</w:t>
            </w:r>
            <w:r>
              <w:rPr>
                <w:rFonts w:hint="eastAsia" w:ascii="宋体" w:hAnsi="宋体" w:eastAsia="宋体" w:cs="宋体"/>
                <w:i w:val="0"/>
                <w:iCs w:val="0"/>
                <w:color w:val="000000"/>
                <w:kern w:val="0"/>
                <w:sz w:val="22"/>
                <w:szCs w:val="22"/>
                <w:u w:val="none"/>
                <w:lang w:val="en-US" w:eastAsia="zh-CN" w:bidi="ar"/>
              </w:rPr>
              <w:t>表格内磁感应强度单位也有误。</w:t>
            </w:r>
          </w:p>
        </w:tc>
      </w:tr>
    </w:tbl>
    <w:p w14:paraId="64BEFD5B">
      <w:pPr>
        <w:spacing w:line="600" w:lineRule="exact"/>
        <w:rPr>
          <w:rFonts w:eastAsia="仿宋_GB2312"/>
          <w:b/>
          <w:sz w:val="36"/>
          <w:szCs w:val="36"/>
        </w:rPr>
        <w:sectPr>
          <w:headerReference r:id="rId3" w:type="default"/>
          <w:footerReference r:id="rId5" w:type="default"/>
          <w:headerReference r:id="rId4" w:type="even"/>
          <w:footerReference r:id="rId6" w:type="even"/>
          <w:pgSz w:w="16838" w:h="11906" w:orient="landscape"/>
          <w:pgMar w:top="1474" w:right="249" w:bottom="1474" w:left="238" w:header="851" w:footer="992" w:gutter="0"/>
          <w:pgNumType w:fmt="decimal"/>
          <w:cols w:space="720" w:num="1"/>
          <w:docGrid w:type="lines" w:linePitch="315" w:charSpace="0"/>
        </w:sectPr>
      </w:pPr>
    </w:p>
    <w:p w14:paraId="30548ACB">
      <w:pPr>
        <w:spacing w:line="600" w:lineRule="exact"/>
        <w:rPr>
          <w:rFonts w:eastAsia="仿宋_GB2312"/>
          <w:b/>
          <w:sz w:val="36"/>
          <w:szCs w:val="36"/>
        </w:rPr>
      </w:pPr>
    </w:p>
    <w:p w14:paraId="46F749B7">
      <w:pPr>
        <w:spacing w:line="600" w:lineRule="exact"/>
        <w:rPr>
          <w:rFonts w:eastAsia="仿宋_GB2312"/>
          <w:b/>
          <w:sz w:val="36"/>
          <w:szCs w:val="36"/>
        </w:rPr>
      </w:pPr>
    </w:p>
    <w:p w14:paraId="6D02EC01">
      <w:pPr>
        <w:spacing w:line="600" w:lineRule="exact"/>
        <w:rPr>
          <w:rFonts w:eastAsia="仿宋_GB2312"/>
          <w:b/>
          <w:sz w:val="36"/>
          <w:szCs w:val="36"/>
        </w:rPr>
      </w:pPr>
    </w:p>
    <w:p w14:paraId="24961F3F">
      <w:pPr>
        <w:spacing w:line="600" w:lineRule="exact"/>
        <w:rPr>
          <w:rFonts w:eastAsia="仿宋_GB2312"/>
          <w:b/>
          <w:sz w:val="36"/>
          <w:szCs w:val="36"/>
        </w:rPr>
      </w:pPr>
    </w:p>
    <w:p w14:paraId="0B326A51">
      <w:pPr>
        <w:spacing w:line="600" w:lineRule="exact"/>
        <w:rPr>
          <w:rFonts w:eastAsia="仿宋_GB2312"/>
          <w:b/>
          <w:sz w:val="36"/>
          <w:szCs w:val="36"/>
        </w:rPr>
      </w:pPr>
    </w:p>
    <w:p w14:paraId="54E8C1A3">
      <w:pPr>
        <w:spacing w:line="600" w:lineRule="exact"/>
        <w:rPr>
          <w:rFonts w:eastAsia="仿宋_GB2312"/>
          <w:b/>
          <w:sz w:val="36"/>
          <w:szCs w:val="36"/>
        </w:rPr>
      </w:pPr>
    </w:p>
    <w:p w14:paraId="67183CDA">
      <w:pPr>
        <w:spacing w:line="600" w:lineRule="exact"/>
        <w:rPr>
          <w:rFonts w:eastAsia="仿宋_GB2312"/>
          <w:b/>
          <w:sz w:val="36"/>
          <w:szCs w:val="36"/>
        </w:rPr>
      </w:pPr>
    </w:p>
    <w:p w14:paraId="0A50F442">
      <w:pPr>
        <w:spacing w:line="600" w:lineRule="exact"/>
        <w:rPr>
          <w:rFonts w:eastAsia="仿宋_GB2312"/>
          <w:b/>
          <w:sz w:val="36"/>
          <w:szCs w:val="36"/>
        </w:rPr>
      </w:pPr>
    </w:p>
    <w:p w14:paraId="226DF9CD">
      <w:pPr>
        <w:spacing w:line="600" w:lineRule="exact"/>
        <w:rPr>
          <w:rFonts w:eastAsia="仿宋_GB2312"/>
          <w:b/>
          <w:sz w:val="36"/>
          <w:szCs w:val="36"/>
        </w:rPr>
      </w:pPr>
    </w:p>
    <w:p w14:paraId="24BF9FD2">
      <w:pPr>
        <w:spacing w:line="600" w:lineRule="exact"/>
        <w:rPr>
          <w:rFonts w:eastAsia="仿宋_GB2312"/>
          <w:b/>
          <w:sz w:val="36"/>
          <w:szCs w:val="36"/>
        </w:rPr>
      </w:pPr>
    </w:p>
    <w:p w14:paraId="064006BA">
      <w:pPr>
        <w:spacing w:line="600" w:lineRule="exact"/>
        <w:rPr>
          <w:rFonts w:eastAsia="仿宋_GB2312"/>
          <w:b/>
          <w:sz w:val="36"/>
          <w:szCs w:val="36"/>
        </w:rPr>
      </w:pPr>
    </w:p>
    <w:p w14:paraId="6B35993B">
      <w:pPr>
        <w:spacing w:line="600" w:lineRule="exact"/>
        <w:rPr>
          <w:rFonts w:eastAsia="仿宋_GB2312"/>
          <w:b/>
          <w:sz w:val="36"/>
          <w:szCs w:val="36"/>
        </w:rPr>
      </w:pPr>
    </w:p>
    <w:p w14:paraId="03E77774">
      <w:pPr>
        <w:spacing w:line="600" w:lineRule="exact"/>
        <w:rPr>
          <w:rFonts w:hint="eastAsia" w:eastAsia="仿宋_GB2312"/>
          <w:b/>
          <w:sz w:val="36"/>
          <w:szCs w:val="36"/>
          <w:lang w:val="en-US" w:eastAsia="zh-CN"/>
        </w:rPr>
      </w:pPr>
    </w:p>
    <w:p w14:paraId="3ECC2A62">
      <w:pPr>
        <w:spacing w:line="600" w:lineRule="exact"/>
        <w:rPr>
          <w:rFonts w:eastAsia="仿宋_GB2312"/>
          <w:b/>
          <w:sz w:val="36"/>
          <w:szCs w:val="36"/>
        </w:rPr>
      </w:pPr>
    </w:p>
    <w:p w14:paraId="67CFE170">
      <w:pPr>
        <w:spacing w:line="600" w:lineRule="exact"/>
        <w:rPr>
          <w:rFonts w:eastAsia="仿宋_GB2312"/>
          <w:b/>
          <w:sz w:val="36"/>
          <w:szCs w:val="36"/>
        </w:rPr>
      </w:pPr>
    </w:p>
    <w:p w14:paraId="777246E6">
      <w:pPr>
        <w:spacing w:line="600" w:lineRule="exact"/>
        <w:rPr>
          <w:rFonts w:eastAsia="仿宋_GB2312"/>
          <w:b/>
          <w:sz w:val="36"/>
          <w:szCs w:val="36"/>
        </w:rPr>
      </w:pPr>
    </w:p>
    <w:p w14:paraId="69C9B6EE">
      <w:pPr>
        <w:spacing w:line="600" w:lineRule="exact"/>
        <w:rPr>
          <w:rFonts w:eastAsia="仿宋_GB2312"/>
          <w:b/>
          <w:sz w:val="36"/>
          <w:szCs w:val="36"/>
        </w:rPr>
      </w:pPr>
    </w:p>
    <w:p w14:paraId="40CCDDC9">
      <w:pPr>
        <w:spacing w:line="600" w:lineRule="exact"/>
        <w:rPr>
          <w:rFonts w:eastAsia="仿宋_GB2312"/>
          <w:b/>
          <w:sz w:val="36"/>
          <w:szCs w:val="36"/>
        </w:rPr>
      </w:pPr>
    </w:p>
    <w:p w14:paraId="6969ECC1">
      <w:pPr>
        <w:spacing w:line="600" w:lineRule="exact"/>
        <w:rPr>
          <w:rFonts w:eastAsia="仿宋_GB2312"/>
          <w:b/>
          <w:sz w:val="36"/>
          <w:szCs w:val="36"/>
        </w:rPr>
      </w:pPr>
    </w:p>
    <w:p w14:paraId="247FBED0">
      <w:pPr>
        <w:spacing w:line="600" w:lineRule="exact"/>
        <w:rPr>
          <w:rFonts w:eastAsia="仿宋_GB2312"/>
          <w:b/>
          <w:sz w:val="36"/>
          <w:szCs w:val="36"/>
        </w:rPr>
      </w:pPr>
      <w:bookmarkStart w:id="0" w:name="_GoBack"/>
      <w:bookmarkEnd w:id="0"/>
    </w:p>
    <w:p w14:paraId="7C8226D0">
      <w:pPr>
        <w:spacing w:line="500" w:lineRule="exact"/>
        <w:ind w:firstLine="210" w:firstLineChars="100"/>
        <w:rPr>
          <w:rFonts w:ascii="Times New Roman" w:hAnsi="Times New Roman" w:eastAsia="宋体" w:cs="Times New Roman"/>
          <w:kern w:val="2"/>
          <w:sz w:val="21"/>
          <w:szCs w:val="24"/>
          <w:lang w:val="en-US" w:eastAsia="zh-CN" w:bidi="ar-SA"/>
        </w:rPr>
      </w:pPr>
    </w:p>
    <w:sectPr>
      <w:headerReference r:id="rId9" w:type="first"/>
      <w:headerReference r:id="rId7" w:type="default"/>
      <w:footerReference r:id="rId10" w:type="default"/>
      <w:headerReference r:id="rId8" w:type="even"/>
      <w:footerReference r:id="rId11" w:type="even"/>
      <w:type w:val="evenPage"/>
      <w:pgSz w:w="11906" w:h="16838"/>
      <w:pgMar w:top="249" w:right="1474" w:bottom="238" w:left="1474"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EC7F8F2-5D05-42A8-AD3C-2497EB122418}"/>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4D41F7BC-EA4F-4F0E-A8C6-F2FEDE614B9B}"/>
  </w:font>
  <w:font w:name="仿宋_GB2312">
    <w:panose1 w:val="02010609030101010101"/>
    <w:charset w:val="86"/>
    <w:family w:val="modern"/>
    <w:pitch w:val="default"/>
    <w:sig w:usb0="00000001" w:usb1="080E0000" w:usb2="00000000" w:usb3="00000000" w:csb0="00040000" w:csb1="00000000"/>
    <w:embedRegular r:id="rId3" w:fontKey="{A1D26692-7E3E-4500-A8D2-DD5067DF81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7A5B">
    <w:pPr>
      <w:pStyle w:val="2"/>
      <w:tabs>
        <w:tab w:val="left" w:pos="328"/>
        <w:tab w:val="right" w:pos="16471"/>
      </w:tabs>
      <w:jc w:val="left"/>
    </w:pPr>
    <w:r>
      <w:rPr>
        <w:sz w:val="28"/>
      </w:rPr>
      <mc:AlternateContent>
        <mc:Choice Requires="wps">
          <w:drawing>
            <wp:anchor distT="0" distB="0" distL="114300" distR="114300" simplePos="0" relativeHeight="251663360" behindDoc="0" locked="0" layoutInCell="1" allowOverlap="1">
              <wp:simplePos x="0" y="0"/>
              <wp:positionH relativeFrom="margin">
                <wp:posOffset>9418955</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41.65pt;margin-top:0pt;height:144pt;width:144pt;mso-position-horizontal-relative:margin;mso-wrap-style:none;z-index:251663360;mso-width-relative:page;mso-height-relative:page;" filled="f" stroked="f" coordsize="21600,21600" o:gfxdata="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H6N1QAAAAoBAAAPAAAAAAAAAAEAIAAAACIAAABkcnMvZG93bnJldi54bWxQ&#10;SwECFAAUAAAACACHTuJACMWOmTMCAABjBAAADgAAAAAAAAABACAAAAAkAQAAZHJzL2Uyb0RvYy54&#10;bWxQSwUGAAAAAAYABgBZAQAAyQUAAAAA&#10;">
              <v:fill on="f" focussize="0,0"/>
              <v:stroke on="f" weight="0.5pt"/>
              <v:imagedata o:title=""/>
              <o:lock v:ext="edit" aspectratio="f"/>
              <v:textbox inset="0mm,0mm,0mm,0mm" style="mso-fit-shape-to-text:t;">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FDE13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6FDE134">
                    <w:pPr>
                      <w:pStyle w:val="2"/>
                    </w:pPr>
                  </w:p>
                </w:txbxContent>
              </v:textbox>
            </v:shape>
          </w:pict>
        </mc:Fallback>
      </mc:AlternateContent>
    </w:r>
    <w:r>
      <w:rPr>
        <w:rFonts w:hint="eastAsia"/>
      </w:rPr>
      <w:tab/>
    </w:r>
    <w:r>
      <w:rPr>
        <w:rFonts w:hint="eastAsia"/>
      </w:rPr>
      <w:tab/>
    </w:r>
    <w:r>
      <w:rPr>
        <w:rFonts w:hint="eastAsia"/>
      </w:rPr>
      <w:tab/>
    </w:r>
    <w:r>
      <w:rPr>
        <w:rFonts w:hint="eastAsia"/>
      </w:rPr>
      <w:tab/>
    </w:r>
  </w:p>
  <w:p w14:paraId="6C8E6525">
    <w:pPr>
      <w:pStyle w:val="2"/>
      <w:ind w:right="1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1A5">
    <w:pPr>
      <w:pStyle w:val="2"/>
      <w:jc w:val="center"/>
    </w:pPr>
    <w:r>
      <w:rPr>
        <w:sz w:val="28"/>
      </w:rPr>
      <mc:AlternateContent>
        <mc:Choice Requires="wps">
          <w:drawing>
            <wp:anchor distT="0" distB="0" distL="114300" distR="114300" simplePos="0" relativeHeight="251664384" behindDoc="0" locked="0" layoutInCell="1" allowOverlap="1">
              <wp:simplePos x="0" y="0"/>
              <wp:positionH relativeFrom="margin">
                <wp:posOffset>360045</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35pt;margin-top:0pt;height:144pt;width:144pt;mso-position-horizontal-relative:margin;mso-wrap-style:none;z-index:251664384;mso-width-relative:page;mso-height-relative:page;" filled="f" stroked="f" coordsize="21600,21600" o:gfxdata="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8ozeTCnRTKHi&#10;lx/fLz9/X359IziDQLX1c8TtLCJD8840aJvh3OMw8m4Kp+IXjAj8kPd8lVc0gfB4aTaZzVK4OHzD&#10;BvjJ03XrfHgvjCLRyKhD/VpZ2WnrQxc6hMRs2mwqKdsaSk3qjE5v3q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UIPHUAAAABwEAAA8AAAAAAAAAAQAgAAAAIgAAAGRycy9kb3ducmV2LnhtbFBL&#10;AQIUABQAAAAIAIdO4kCPO0dyMwIAAGMEAAAOAAAAAAAAAAEAIAAAACMBAABkcnMvZTJvRG9jLnht&#10;bFBLBQYAAAAABgAGAFkBAADIBQAAAAA=&#10;">
              <v:fill on="f" focussize="0,0"/>
              <v:stroke on="f" weight="0.5pt"/>
              <v:imagedata o:title=""/>
              <o:lock v:ext="edit" aspectratio="f"/>
              <v:textbox inset="0mm,0mm,0mm,0mm" style="mso-fit-shape-to-text:t;">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8B85C7">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38B85C7">
                    <w:pPr>
                      <w:pStyle w:val="2"/>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5B6976">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A5B6976">
                    <w:pPr>
                      <w:pStyle w:val="2"/>
                      <w:jc w:val="center"/>
                    </w:pPr>
                  </w:p>
                </w:txbxContent>
              </v:textbox>
            </v:shape>
          </w:pict>
        </mc:Fallback>
      </mc:AlternateContent>
    </w:r>
  </w:p>
  <w:p w14:paraId="3452FA2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4769">
    <w:pPr>
      <w:pStyle w:val="2"/>
      <w:ind w:right="14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D5A3">
    <w:pPr>
      <w:pStyle w:val="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7F9F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3187F9FE">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E9F6">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E0D6">
    <w:pPr>
      <w:pStyle w:val="3"/>
      <w:pBdr>
        <w:bottom w:val="none" w:color="auto" w:sz="0" w:space="1"/>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E71F">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A633">
    <w:pPr>
      <w:pStyle w:val="3"/>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44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WY2M2JhZWVjNGQ3NjMwZTkyMWZkOTA5MWI5NTgifQ=="/>
  </w:docVars>
  <w:rsids>
    <w:rsidRoot w:val="00FE2CC9"/>
    <w:rsid w:val="000163B3"/>
    <w:rsid w:val="000175C0"/>
    <w:rsid w:val="00030F22"/>
    <w:rsid w:val="00043FD1"/>
    <w:rsid w:val="0005264A"/>
    <w:rsid w:val="00052E87"/>
    <w:rsid w:val="000726E6"/>
    <w:rsid w:val="00075FD5"/>
    <w:rsid w:val="0008215C"/>
    <w:rsid w:val="00082B52"/>
    <w:rsid w:val="000856F4"/>
    <w:rsid w:val="00090328"/>
    <w:rsid w:val="0009154A"/>
    <w:rsid w:val="00092B9F"/>
    <w:rsid w:val="000A6092"/>
    <w:rsid w:val="000B1F88"/>
    <w:rsid w:val="000C0F27"/>
    <w:rsid w:val="000C182F"/>
    <w:rsid w:val="000D0FD3"/>
    <w:rsid w:val="000D3C5F"/>
    <w:rsid w:val="000D4DE3"/>
    <w:rsid w:val="000D7D3E"/>
    <w:rsid w:val="000E3B7E"/>
    <w:rsid w:val="000E5EA1"/>
    <w:rsid w:val="000F40D6"/>
    <w:rsid w:val="000F4D9B"/>
    <w:rsid w:val="001057C6"/>
    <w:rsid w:val="00110681"/>
    <w:rsid w:val="00110B66"/>
    <w:rsid w:val="00115C0A"/>
    <w:rsid w:val="001163AD"/>
    <w:rsid w:val="001204F4"/>
    <w:rsid w:val="001408FC"/>
    <w:rsid w:val="001646DC"/>
    <w:rsid w:val="00165AED"/>
    <w:rsid w:val="00165DC2"/>
    <w:rsid w:val="00183BAA"/>
    <w:rsid w:val="00187176"/>
    <w:rsid w:val="001A4DC1"/>
    <w:rsid w:val="001B4658"/>
    <w:rsid w:val="001F49F0"/>
    <w:rsid w:val="00202B57"/>
    <w:rsid w:val="00203C49"/>
    <w:rsid w:val="0020445B"/>
    <w:rsid w:val="00205C3F"/>
    <w:rsid w:val="002165C2"/>
    <w:rsid w:val="002203D8"/>
    <w:rsid w:val="00247051"/>
    <w:rsid w:val="00263491"/>
    <w:rsid w:val="00270A27"/>
    <w:rsid w:val="00273450"/>
    <w:rsid w:val="00280AF4"/>
    <w:rsid w:val="002945E9"/>
    <w:rsid w:val="0029534C"/>
    <w:rsid w:val="002957D0"/>
    <w:rsid w:val="00296ACF"/>
    <w:rsid w:val="00296EA4"/>
    <w:rsid w:val="002A4327"/>
    <w:rsid w:val="002B0204"/>
    <w:rsid w:val="002B254B"/>
    <w:rsid w:val="002B27B2"/>
    <w:rsid w:val="002D116A"/>
    <w:rsid w:val="002D336E"/>
    <w:rsid w:val="002D4924"/>
    <w:rsid w:val="002F1480"/>
    <w:rsid w:val="002F2C0F"/>
    <w:rsid w:val="00312119"/>
    <w:rsid w:val="003453A4"/>
    <w:rsid w:val="00346973"/>
    <w:rsid w:val="0035407F"/>
    <w:rsid w:val="003634B7"/>
    <w:rsid w:val="003642BD"/>
    <w:rsid w:val="00366B11"/>
    <w:rsid w:val="00367F9A"/>
    <w:rsid w:val="003779B3"/>
    <w:rsid w:val="00382E24"/>
    <w:rsid w:val="00386E47"/>
    <w:rsid w:val="00394DE0"/>
    <w:rsid w:val="003959C1"/>
    <w:rsid w:val="003B085D"/>
    <w:rsid w:val="003C4C43"/>
    <w:rsid w:val="003C5B01"/>
    <w:rsid w:val="003C6FA4"/>
    <w:rsid w:val="003D54CC"/>
    <w:rsid w:val="003D557C"/>
    <w:rsid w:val="003D6220"/>
    <w:rsid w:val="003E1999"/>
    <w:rsid w:val="003E5B04"/>
    <w:rsid w:val="00417F7F"/>
    <w:rsid w:val="00421DD9"/>
    <w:rsid w:val="00424BFC"/>
    <w:rsid w:val="004300E7"/>
    <w:rsid w:val="00460595"/>
    <w:rsid w:val="0046083F"/>
    <w:rsid w:val="004716D1"/>
    <w:rsid w:val="00473BE1"/>
    <w:rsid w:val="004748A8"/>
    <w:rsid w:val="004966AF"/>
    <w:rsid w:val="004B62DC"/>
    <w:rsid w:val="004D686C"/>
    <w:rsid w:val="004E512C"/>
    <w:rsid w:val="004E5C44"/>
    <w:rsid w:val="004E5DC6"/>
    <w:rsid w:val="004E64D6"/>
    <w:rsid w:val="004E66B7"/>
    <w:rsid w:val="004F375B"/>
    <w:rsid w:val="00502CF9"/>
    <w:rsid w:val="00503804"/>
    <w:rsid w:val="00504266"/>
    <w:rsid w:val="005075DD"/>
    <w:rsid w:val="005177DA"/>
    <w:rsid w:val="00521120"/>
    <w:rsid w:val="005242AA"/>
    <w:rsid w:val="00524C8C"/>
    <w:rsid w:val="00526360"/>
    <w:rsid w:val="00531C78"/>
    <w:rsid w:val="00537F71"/>
    <w:rsid w:val="00542C62"/>
    <w:rsid w:val="005435CD"/>
    <w:rsid w:val="00567F38"/>
    <w:rsid w:val="00593818"/>
    <w:rsid w:val="005C3C2A"/>
    <w:rsid w:val="005F00A0"/>
    <w:rsid w:val="005F638E"/>
    <w:rsid w:val="00600E2F"/>
    <w:rsid w:val="006019CF"/>
    <w:rsid w:val="00611452"/>
    <w:rsid w:val="0061179E"/>
    <w:rsid w:val="00621651"/>
    <w:rsid w:val="00634D02"/>
    <w:rsid w:val="00637FDC"/>
    <w:rsid w:val="00640D7B"/>
    <w:rsid w:val="00651E2D"/>
    <w:rsid w:val="00651EE9"/>
    <w:rsid w:val="00652088"/>
    <w:rsid w:val="00660FEA"/>
    <w:rsid w:val="006A3A8F"/>
    <w:rsid w:val="006B106F"/>
    <w:rsid w:val="006B3DA0"/>
    <w:rsid w:val="006C312A"/>
    <w:rsid w:val="006D4289"/>
    <w:rsid w:val="006D5723"/>
    <w:rsid w:val="006E72C2"/>
    <w:rsid w:val="006F12CC"/>
    <w:rsid w:val="00726BD2"/>
    <w:rsid w:val="00754F9B"/>
    <w:rsid w:val="00772132"/>
    <w:rsid w:val="00780679"/>
    <w:rsid w:val="0078321C"/>
    <w:rsid w:val="00784DA3"/>
    <w:rsid w:val="0079020A"/>
    <w:rsid w:val="00796347"/>
    <w:rsid w:val="00796BF4"/>
    <w:rsid w:val="007A6640"/>
    <w:rsid w:val="007B4997"/>
    <w:rsid w:val="007D0BEA"/>
    <w:rsid w:val="007D21CA"/>
    <w:rsid w:val="007E0DF8"/>
    <w:rsid w:val="007F0DE7"/>
    <w:rsid w:val="007F5620"/>
    <w:rsid w:val="00815CDB"/>
    <w:rsid w:val="0081620F"/>
    <w:rsid w:val="0081747F"/>
    <w:rsid w:val="00820A96"/>
    <w:rsid w:val="00820BA4"/>
    <w:rsid w:val="00822F0C"/>
    <w:rsid w:val="008252D3"/>
    <w:rsid w:val="0084565B"/>
    <w:rsid w:val="0085452A"/>
    <w:rsid w:val="00860BBF"/>
    <w:rsid w:val="00860CEF"/>
    <w:rsid w:val="008729AE"/>
    <w:rsid w:val="00882EAB"/>
    <w:rsid w:val="0089644E"/>
    <w:rsid w:val="008A7550"/>
    <w:rsid w:val="008B2C94"/>
    <w:rsid w:val="008C23CF"/>
    <w:rsid w:val="008C3D57"/>
    <w:rsid w:val="008D4E25"/>
    <w:rsid w:val="008F7F4A"/>
    <w:rsid w:val="009015FC"/>
    <w:rsid w:val="0090483A"/>
    <w:rsid w:val="00904D06"/>
    <w:rsid w:val="009301B7"/>
    <w:rsid w:val="00930A8C"/>
    <w:rsid w:val="00943FDF"/>
    <w:rsid w:val="0095410A"/>
    <w:rsid w:val="00962496"/>
    <w:rsid w:val="00965A04"/>
    <w:rsid w:val="00967BC8"/>
    <w:rsid w:val="009912F8"/>
    <w:rsid w:val="00992302"/>
    <w:rsid w:val="0099600C"/>
    <w:rsid w:val="00997264"/>
    <w:rsid w:val="00997C41"/>
    <w:rsid w:val="009A0F7A"/>
    <w:rsid w:val="009A3D8B"/>
    <w:rsid w:val="009B0B7B"/>
    <w:rsid w:val="009B36B0"/>
    <w:rsid w:val="009D0A99"/>
    <w:rsid w:val="009D7442"/>
    <w:rsid w:val="009E7037"/>
    <w:rsid w:val="009F1A4A"/>
    <w:rsid w:val="009F62A0"/>
    <w:rsid w:val="009F74F6"/>
    <w:rsid w:val="00A03C0F"/>
    <w:rsid w:val="00A051D7"/>
    <w:rsid w:val="00A14BFB"/>
    <w:rsid w:val="00A15E57"/>
    <w:rsid w:val="00A43041"/>
    <w:rsid w:val="00A51762"/>
    <w:rsid w:val="00A92FFC"/>
    <w:rsid w:val="00AB1D7E"/>
    <w:rsid w:val="00AB2E2E"/>
    <w:rsid w:val="00AC76D3"/>
    <w:rsid w:val="00AE0646"/>
    <w:rsid w:val="00AF3182"/>
    <w:rsid w:val="00B166C9"/>
    <w:rsid w:val="00B30FA4"/>
    <w:rsid w:val="00B33B3E"/>
    <w:rsid w:val="00B371E9"/>
    <w:rsid w:val="00B43DDF"/>
    <w:rsid w:val="00B51166"/>
    <w:rsid w:val="00B51548"/>
    <w:rsid w:val="00B64632"/>
    <w:rsid w:val="00B647F8"/>
    <w:rsid w:val="00B74EEC"/>
    <w:rsid w:val="00B93CB7"/>
    <w:rsid w:val="00BA243F"/>
    <w:rsid w:val="00BA6A33"/>
    <w:rsid w:val="00BB071C"/>
    <w:rsid w:val="00BE1D69"/>
    <w:rsid w:val="00BE5098"/>
    <w:rsid w:val="00BE5531"/>
    <w:rsid w:val="00BF0EEE"/>
    <w:rsid w:val="00C27B8B"/>
    <w:rsid w:val="00C41426"/>
    <w:rsid w:val="00C6097B"/>
    <w:rsid w:val="00C61387"/>
    <w:rsid w:val="00C73919"/>
    <w:rsid w:val="00C81A8E"/>
    <w:rsid w:val="00C81B8F"/>
    <w:rsid w:val="00C86AD4"/>
    <w:rsid w:val="00CB206E"/>
    <w:rsid w:val="00CC2EFE"/>
    <w:rsid w:val="00D0562C"/>
    <w:rsid w:val="00D106C6"/>
    <w:rsid w:val="00D16F24"/>
    <w:rsid w:val="00D21207"/>
    <w:rsid w:val="00D479D9"/>
    <w:rsid w:val="00D53CF8"/>
    <w:rsid w:val="00D56758"/>
    <w:rsid w:val="00D62B0C"/>
    <w:rsid w:val="00D64F69"/>
    <w:rsid w:val="00D75B5C"/>
    <w:rsid w:val="00D82E48"/>
    <w:rsid w:val="00DA0DD3"/>
    <w:rsid w:val="00DA2CF0"/>
    <w:rsid w:val="00DB65D8"/>
    <w:rsid w:val="00DC12A3"/>
    <w:rsid w:val="00DE4357"/>
    <w:rsid w:val="00E23585"/>
    <w:rsid w:val="00E25B70"/>
    <w:rsid w:val="00E3638D"/>
    <w:rsid w:val="00E40C68"/>
    <w:rsid w:val="00E651D1"/>
    <w:rsid w:val="00E778C3"/>
    <w:rsid w:val="00E816BB"/>
    <w:rsid w:val="00E841B3"/>
    <w:rsid w:val="00E873F1"/>
    <w:rsid w:val="00E87FC3"/>
    <w:rsid w:val="00E903E8"/>
    <w:rsid w:val="00E91F3A"/>
    <w:rsid w:val="00EA0C03"/>
    <w:rsid w:val="00EB6CE5"/>
    <w:rsid w:val="00EE141D"/>
    <w:rsid w:val="00F04A10"/>
    <w:rsid w:val="00F36282"/>
    <w:rsid w:val="00F43BA6"/>
    <w:rsid w:val="00F5253C"/>
    <w:rsid w:val="00F57B4D"/>
    <w:rsid w:val="00F57C71"/>
    <w:rsid w:val="00F60E98"/>
    <w:rsid w:val="00F6346D"/>
    <w:rsid w:val="00F65EE8"/>
    <w:rsid w:val="00F66ACA"/>
    <w:rsid w:val="00F706FA"/>
    <w:rsid w:val="00F7375E"/>
    <w:rsid w:val="00F75B84"/>
    <w:rsid w:val="00F7656F"/>
    <w:rsid w:val="00F83D6A"/>
    <w:rsid w:val="00F93903"/>
    <w:rsid w:val="00FA6B7D"/>
    <w:rsid w:val="00FB0361"/>
    <w:rsid w:val="00FB6DAA"/>
    <w:rsid w:val="00FE1285"/>
    <w:rsid w:val="00FE2CC9"/>
    <w:rsid w:val="00FE773B"/>
    <w:rsid w:val="00FF0B06"/>
    <w:rsid w:val="00FF41FE"/>
    <w:rsid w:val="00FF79C7"/>
    <w:rsid w:val="013A6BC4"/>
    <w:rsid w:val="01466B37"/>
    <w:rsid w:val="02F46924"/>
    <w:rsid w:val="04DF0F70"/>
    <w:rsid w:val="05B13578"/>
    <w:rsid w:val="07B156C8"/>
    <w:rsid w:val="09C06015"/>
    <w:rsid w:val="0B0D6E40"/>
    <w:rsid w:val="0EAC606B"/>
    <w:rsid w:val="11A544DC"/>
    <w:rsid w:val="12025041"/>
    <w:rsid w:val="13EE1CEA"/>
    <w:rsid w:val="14000BA8"/>
    <w:rsid w:val="158858A3"/>
    <w:rsid w:val="1D1E286E"/>
    <w:rsid w:val="1D530AAF"/>
    <w:rsid w:val="1DAC2BE5"/>
    <w:rsid w:val="1E3C465E"/>
    <w:rsid w:val="21577120"/>
    <w:rsid w:val="23030715"/>
    <w:rsid w:val="24D406FB"/>
    <w:rsid w:val="25757B75"/>
    <w:rsid w:val="27814EF7"/>
    <w:rsid w:val="27FB0DEF"/>
    <w:rsid w:val="28B61AF9"/>
    <w:rsid w:val="29A17E8D"/>
    <w:rsid w:val="29F86FC6"/>
    <w:rsid w:val="2C895BD4"/>
    <w:rsid w:val="2E1A39A0"/>
    <w:rsid w:val="2E4C5B33"/>
    <w:rsid w:val="32B40116"/>
    <w:rsid w:val="36A858D0"/>
    <w:rsid w:val="3A465B2C"/>
    <w:rsid w:val="3B3140E6"/>
    <w:rsid w:val="3BFA60D7"/>
    <w:rsid w:val="3C8E62E9"/>
    <w:rsid w:val="3D8C334B"/>
    <w:rsid w:val="3EAA0082"/>
    <w:rsid w:val="3F9E5AC2"/>
    <w:rsid w:val="3FC419CD"/>
    <w:rsid w:val="3FD041D6"/>
    <w:rsid w:val="41F613C0"/>
    <w:rsid w:val="427A65A1"/>
    <w:rsid w:val="480909C2"/>
    <w:rsid w:val="487E245C"/>
    <w:rsid w:val="48F9109F"/>
    <w:rsid w:val="49A210B4"/>
    <w:rsid w:val="4C14566A"/>
    <w:rsid w:val="4DC07AE1"/>
    <w:rsid w:val="4DD17268"/>
    <w:rsid w:val="4F3D70A6"/>
    <w:rsid w:val="50FC7904"/>
    <w:rsid w:val="535343BC"/>
    <w:rsid w:val="55CE6CAA"/>
    <w:rsid w:val="570838F1"/>
    <w:rsid w:val="5BCD225E"/>
    <w:rsid w:val="5C5D6E1A"/>
    <w:rsid w:val="5CD915CA"/>
    <w:rsid w:val="5D914D1D"/>
    <w:rsid w:val="618D5C6B"/>
    <w:rsid w:val="64AF30A1"/>
    <w:rsid w:val="64F93617"/>
    <w:rsid w:val="693F5D59"/>
    <w:rsid w:val="6A011273"/>
    <w:rsid w:val="6B594E10"/>
    <w:rsid w:val="6BE35E98"/>
    <w:rsid w:val="6E5D7500"/>
    <w:rsid w:val="71DA42DA"/>
    <w:rsid w:val="778D20DB"/>
    <w:rsid w:val="794A1FE2"/>
    <w:rsid w:val="79833B25"/>
    <w:rsid w:val="7EAB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right"/>
    </w:pPr>
    <w:rPr>
      <w:rFonts w:ascii="宋体" w:hAnsi="宋体"/>
      <w:sz w:val="28"/>
      <w:szCs w:val="2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default" w:ascii="Times New Roman" w:hAnsi="Times New Roman" w:cs="Times New Roman"/>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2"/>
      <w:szCs w:val="22"/>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61"/>
    <w:basedOn w:val="5"/>
    <w:qFormat/>
    <w:uiPriority w:val="0"/>
    <w:rPr>
      <w:rFonts w:hint="eastAsia" w:ascii="宋体" w:hAnsi="宋体" w:eastAsia="宋体" w:cs="宋体"/>
      <w:color w:val="000000"/>
      <w:sz w:val="18"/>
      <w:szCs w:val="18"/>
      <w:u w:val="none"/>
    </w:rPr>
  </w:style>
  <w:style w:type="character" w:customStyle="1" w:styleId="10">
    <w:name w:val="font8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101"/>
    <w:basedOn w:val="5"/>
    <w:qFormat/>
    <w:uiPriority w:val="0"/>
    <w:rPr>
      <w:rFonts w:hint="eastAsia" w:ascii="宋体" w:hAnsi="宋体" w:eastAsia="宋体" w:cs="宋体"/>
      <w:color w:val="FF0000"/>
      <w:sz w:val="22"/>
      <w:szCs w:val="22"/>
      <w:u w:val="none"/>
    </w:rPr>
  </w:style>
  <w:style w:type="character" w:customStyle="1" w:styleId="13">
    <w:name w:val="font0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2"/>
      <w:szCs w:val="22"/>
      <w:u w:val="none"/>
    </w:rPr>
  </w:style>
  <w:style w:type="character" w:customStyle="1" w:styleId="15">
    <w:name w:val="font71"/>
    <w:basedOn w:val="5"/>
    <w:qFormat/>
    <w:uiPriority w:val="0"/>
    <w:rPr>
      <w:rFonts w:hint="eastAsia" w:ascii="宋体" w:hAnsi="宋体" w:eastAsia="宋体" w:cs="宋体"/>
      <w:color w:val="000000"/>
      <w:sz w:val="22"/>
      <w:szCs w:val="22"/>
      <w:u w:val="none"/>
    </w:rPr>
  </w:style>
  <w:style w:type="character" w:customStyle="1" w:styleId="16">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6002</Words>
  <Characters>6731</Characters>
  <Lines>70</Lines>
  <Paragraphs>19</Paragraphs>
  <TotalTime>22</TotalTime>
  <ScaleCrop>false</ScaleCrop>
  <LinksUpToDate>false</LinksUpToDate>
  <CharactersWithSpaces>10020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2022-12-16T01:13:00Z</dcterms:created>
  <dc:creator>Administrator</dc:creator>
  <cp:lastModifiedBy>夜蓝</cp:lastModifiedBy>
  <cp:lastPrinted>2025-07-07T02:13:00Z</cp:lastPrinted>
  <dcterms:modified xsi:type="dcterms:W3CDTF">2025-07-22T01:18:40Z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0AE5D66D3C764D29A9D685A999F716EF_13</vt:lpwstr>
  </property>
  <property fmtid="{D5CDD505-2E9C-101B-9397-08002B2CF9AE}" pid="4" name="KSOTemplateDocerSaveRecord">
    <vt:lpwstr>eyJoZGlkIjoiMTUxYTExZTlkODAyNWI1ZTk4OTAyZTM3M2U0MmQyM2EiLCJ1c2VySWQiOiI1NjgzNDE3ODUifQ==</vt:lpwstr>
  </property>
</Properties>
</file>