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73AF1" w14:textId="77777777" w:rsidR="00D07095" w:rsidRDefault="001C2253">
      <w:pPr>
        <w:spacing w:afterLines="100" w:after="312" w:line="360" w:lineRule="exact"/>
        <w:jc w:val="center"/>
        <w:rPr>
          <w:rFonts w:ascii="微软雅黑" w:eastAsia="微软雅黑" w:hAnsi="微软雅黑"/>
          <w:b/>
          <w:sz w:val="32"/>
          <w:szCs w:val="36"/>
        </w:rPr>
      </w:pPr>
      <w:bookmarkStart w:id="0" w:name="_GoBack"/>
      <w:bookmarkEnd w:id="0"/>
      <w:r>
        <w:rPr>
          <w:rFonts w:ascii="微软雅黑" w:eastAsia="微软雅黑" w:hAnsi="微软雅黑"/>
          <w:b/>
          <w:sz w:val="32"/>
          <w:szCs w:val="36"/>
        </w:rPr>
        <w:t>南安市</w:t>
      </w:r>
      <w:proofErr w:type="gramStart"/>
      <w:r>
        <w:rPr>
          <w:rFonts w:ascii="微软雅黑" w:eastAsia="微软雅黑" w:hAnsi="微软雅黑"/>
          <w:b/>
          <w:sz w:val="32"/>
          <w:szCs w:val="36"/>
        </w:rPr>
        <w:t>眉</w:t>
      </w:r>
      <w:proofErr w:type="gramEnd"/>
      <w:r>
        <w:rPr>
          <w:rFonts w:ascii="微软雅黑" w:eastAsia="微软雅黑" w:hAnsi="微软雅黑"/>
          <w:b/>
          <w:sz w:val="32"/>
          <w:szCs w:val="36"/>
        </w:rPr>
        <w:t>山乡中心区</w:t>
      </w:r>
      <w:r>
        <w:rPr>
          <w:rFonts w:ascii="微软雅黑" w:eastAsia="微软雅黑" w:hAnsi="微软雅黑"/>
          <w:b/>
          <w:sz w:val="32"/>
          <w:szCs w:val="36"/>
        </w:rPr>
        <w:t>A1</w:t>
      </w:r>
      <w:r>
        <w:rPr>
          <w:rFonts w:ascii="微软雅黑" w:eastAsia="微软雅黑" w:hAnsi="微软雅黑"/>
          <w:b/>
          <w:sz w:val="32"/>
          <w:szCs w:val="36"/>
        </w:rPr>
        <w:t>单元控制性详细规划</w:t>
      </w:r>
      <w:r>
        <w:rPr>
          <w:rFonts w:ascii="微软雅黑" w:eastAsia="微软雅黑" w:hAnsi="微软雅黑" w:hint="eastAsia"/>
          <w:b/>
          <w:sz w:val="32"/>
          <w:szCs w:val="36"/>
        </w:rPr>
        <w:t>说明</w:t>
      </w:r>
    </w:p>
    <w:p w14:paraId="139468B6" w14:textId="77777777" w:rsidR="00D07095" w:rsidRDefault="00D07095">
      <w:pPr>
        <w:spacing w:afterLines="100" w:after="312" w:line="360" w:lineRule="exact"/>
        <w:jc w:val="center"/>
        <w:rPr>
          <w:rFonts w:ascii="微软雅黑" w:eastAsia="微软雅黑" w:hAnsi="微软雅黑"/>
          <w:b/>
          <w:sz w:val="32"/>
          <w:szCs w:val="36"/>
        </w:rPr>
      </w:pPr>
    </w:p>
    <w:p w14:paraId="1E3CF89C" w14:textId="77777777" w:rsidR="00D07095" w:rsidRDefault="001C2253">
      <w:pPr>
        <w:spacing w:beforeLines="50" w:before="156" w:afterLines="50" w:after="156"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一、项目名称</w:t>
      </w:r>
    </w:p>
    <w:p w14:paraId="241A2FF9" w14:textId="77777777" w:rsidR="00D07095" w:rsidRDefault="001C225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《南安市眉山乡中心区</w:t>
      </w:r>
      <w:r>
        <w:rPr>
          <w:rFonts w:ascii="微软雅黑" w:eastAsia="微软雅黑" w:hAnsi="微软雅黑" w:hint="eastAsia"/>
          <w:sz w:val="28"/>
          <w:szCs w:val="28"/>
        </w:rPr>
        <w:t>A1</w:t>
      </w:r>
      <w:r>
        <w:rPr>
          <w:rFonts w:ascii="微软雅黑" w:eastAsia="微软雅黑" w:hAnsi="微软雅黑" w:hint="eastAsia"/>
          <w:sz w:val="28"/>
          <w:szCs w:val="28"/>
        </w:rPr>
        <w:t>单元控制性详细规划》</w:t>
      </w:r>
    </w:p>
    <w:p w14:paraId="1BAF18E2" w14:textId="77777777" w:rsidR="00D07095" w:rsidRDefault="001C2253">
      <w:pPr>
        <w:spacing w:beforeLines="50" w:before="156" w:afterLines="50" w:after="156"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二、规划范围</w:t>
      </w:r>
    </w:p>
    <w:p w14:paraId="493658D6" w14:textId="77777777" w:rsidR="00D07095" w:rsidRDefault="001C2253">
      <w:pPr>
        <w:widowControl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规划区位于眉山乡中心区</w:t>
      </w:r>
      <w:proofErr w:type="gramStart"/>
      <w:r>
        <w:rPr>
          <w:rFonts w:ascii="微软雅黑" w:eastAsia="微软雅黑" w:hAnsi="微软雅黑" w:cs="微软雅黑"/>
          <w:sz w:val="28"/>
          <w:szCs w:val="28"/>
        </w:rPr>
        <w:t>大眉村</w:t>
      </w:r>
      <w:proofErr w:type="gramEnd"/>
      <w:r>
        <w:rPr>
          <w:rFonts w:ascii="微软雅黑" w:eastAsia="微软雅黑" w:hAnsi="微软雅黑" w:cs="微软雅黑"/>
          <w:sz w:val="28"/>
          <w:szCs w:val="28"/>
        </w:rPr>
        <w:t>鹤山片区，北至横三路，东至与现状祖</w:t>
      </w:r>
      <w:proofErr w:type="gramStart"/>
      <w:r>
        <w:rPr>
          <w:rFonts w:ascii="微软雅黑" w:eastAsia="微软雅黑" w:hAnsi="微软雅黑" w:cs="微软雅黑"/>
          <w:sz w:val="28"/>
          <w:szCs w:val="28"/>
        </w:rPr>
        <w:t>厝</w:t>
      </w:r>
      <w:proofErr w:type="gramEnd"/>
      <w:r>
        <w:rPr>
          <w:rFonts w:ascii="微软雅黑" w:eastAsia="微软雅黑" w:hAnsi="微软雅黑" w:cs="微软雅黑"/>
          <w:sz w:val="28"/>
          <w:szCs w:val="28"/>
        </w:rPr>
        <w:t>，西、南至现状村民住宅，总规划用地面积</w:t>
      </w:r>
      <w:r>
        <w:rPr>
          <w:rFonts w:ascii="微软雅黑" w:eastAsia="微软雅黑" w:hAnsi="微软雅黑" w:cs="微软雅黑"/>
          <w:sz w:val="28"/>
          <w:szCs w:val="28"/>
        </w:rPr>
        <w:t>0.4631</w:t>
      </w:r>
      <w:r>
        <w:rPr>
          <w:rFonts w:ascii="微软雅黑" w:eastAsia="微软雅黑" w:hAnsi="微软雅黑" w:cs="微软雅黑"/>
          <w:sz w:val="28"/>
          <w:szCs w:val="28"/>
        </w:rPr>
        <w:t>公顷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14:paraId="50B3C2AF" w14:textId="77777777" w:rsidR="00D07095" w:rsidRDefault="001C2253">
      <w:pPr>
        <w:spacing w:beforeLines="50" w:before="156" w:afterLines="50" w:after="156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三、规划内容</w:t>
      </w:r>
    </w:p>
    <w:p w14:paraId="1B408B8B" w14:textId="77777777" w:rsidR="00D07095" w:rsidRDefault="001C2253">
      <w:pPr>
        <w:spacing w:beforeLines="50" w:before="156" w:afterLines="50" w:after="156" w:line="360" w:lineRule="auto"/>
        <w:ind w:firstLineChars="100" w:firstLine="280"/>
        <w:rPr>
          <w:rFonts w:ascii="微软雅黑" w:eastAsia="微软雅黑" w:hAnsi="微软雅黑" w:cs="仿宋_GB2312"/>
          <w:b/>
          <w:sz w:val="28"/>
          <w:szCs w:val="28"/>
        </w:rPr>
      </w:pPr>
      <w:r>
        <w:rPr>
          <w:rFonts w:ascii="微软雅黑" w:eastAsia="微软雅黑" w:hAnsi="微软雅黑" w:cs="仿宋_GB2312"/>
          <w:b/>
          <w:sz w:val="28"/>
          <w:szCs w:val="28"/>
        </w:rPr>
        <w:t>1</w:t>
      </w:r>
      <w:r>
        <w:rPr>
          <w:rFonts w:ascii="微软雅黑" w:eastAsia="微软雅黑" w:hAnsi="微软雅黑" w:cs="仿宋_GB2312" w:hint="eastAsia"/>
          <w:b/>
          <w:sz w:val="28"/>
          <w:szCs w:val="28"/>
        </w:rPr>
        <w:t>、规划定位</w:t>
      </w:r>
    </w:p>
    <w:p w14:paraId="1636106A" w14:textId="77777777" w:rsidR="00D07095" w:rsidRDefault="001C2253">
      <w:pPr>
        <w:ind w:firstLine="480"/>
        <w:rPr>
          <w:b/>
          <w:sz w:val="28"/>
          <w:u w:val="single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规划区的性质定位为</w:t>
      </w:r>
      <w:r>
        <w:rPr>
          <w:rFonts w:hint="eastAsia"/>
          <w:bCs/>
          <w:sz w:val="28"/>
          <w:u w:val="single"/>
        </w:rPr>
        <w:t>：</w:t>
      </w:r>
      <w:r>
        <w:rPr>
          <w:bCs/>
          <w:sz w:val="28"/>
          <w:u w:val="single"/>
        </w:rPr>
        <w:t>以幼儿园为主的教育地块</w:t>
      </w:r>
      <w:r>
        <w:rPr>
          <w:rFonts w:hint="eastAsia"/>
          <w:bCs/>
          <w:sz w:val="28"/>
          <w:u w:val="single"/>
        </w:rPr>
        <w:t>。</w:t>
      </w:r>
    </w:p>
    <w:p w14:paraId="00D4F99B" w14:textId="77777777" w:rsidR="00D07095" w:rsidRDefault="001C2253">
      <w:pPr>
        <w:spacing w:line="440" w:lineRule="exact"/>
        <w:ind w:firstLineChars="100" w:firstLine="280"/>
        <w:jc w:val="left"/>
        <w:rPr>
          <w:rFonts w:ascii="微软雅黑" w:eastAsia="微软雅黑" w:hAnsi="微软雅黑" w:cs="仿宋_GB2312"/>
          <w:b/>
          <w:sz w:val="28"/>
          <w:szCs w:val="28"/>
        </w:rPr>
      </w:pPr>
      <w:r>
        <w:rPr>
          <w:rFonts w:ascii="微软雅黑" w:eastAsia="微软雅黑" w:hAnsi="微软雅黑" w:cs="仿宋_GB2312" w:hint="eastAsia"/>
          <w:b/>
          <w:sz w:val="28"/>
          <w:szCs w:val="28"/>
        </w:rPr>
        <w:t>2</w:t>
      </w:r>
      <w:r>
        <w:rPr>
          <w:rFonts w:ascii="微软雅黑" w:eastAsia="微软雅黑" w:hAnsi="微软雅黑" w:cs="仿宋_GB2312" w:hint="eastAsia"/>
          <w:b/>
          <w:sz w:val="28"/>
          <w:szCs w:val="28"/>
        </w:rPr>
        <w:t>、用地规模</w:t>
      </w:r>
    </w:p>
    <w:p w14:paraId="3B418DF3" w14:textId="77777777" w:rsidR="00D07095" w:rsidRDefault="001C2253">
      <w:pPr>
        <w:widowControl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本次规划总用地约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</w:rPr>
        <w:t>0.4631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公顷，均位于城镇开发边界内。</w:t>
      </w:r>
    </w:p>
    <w:p w14:paraId="76082F7A" w14:textId="77777777" w:rsidR="00D07095" w:rsidRDefault="001C2253">
      <w:pPr>
        <w:numPr>
          <w:ilvl w:val="0"/>
          <w:numId w:val="1"/>
        </w:numPr>
        <w:spacing w:line="360" w:lineRule="auto"/>
        <w:ind w:firstLineChars="100" w:firstLine="280"/>
        <w:jc w:val="left"/>
        <w:rPr>
          <w:rFonts w:ascii="微软雅黑" w:eastAsia="微软雅黑" w:hAnsi="微软雅黑" w:cs="仿宋_GB2312"/>
          <w:b/>
          <w:sz w:val="28"/>
          <w:szCs w:val="28"/>
        </w:rPr>
      </w:pPr>
      <w:r>
        <w:rPr>
          <w:rFonts w:ascii="微软雅黑" w:eastAsia="微软雅黑" w:hAnsi="微软雅黑" w:cs="仿宋_GB2312" w:hint="eastAsia"/>
          <w:b/>
          <w:sz w:val="28"/>
          <w:szCs w:val="28"/>
        </w:rPr>
        <w:t>道路交通</w:t>
      </w:r>
    </w:p>
    <w:p w14:paraId="34E7D0D1" w14:textId="77777777" w:rsidR="00D07095" w:rsidRDefault="001C2253">
      <w:pPr>
        <w:widowControl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>规划区域对外交通主要依托集镇道路，规划宽度为</w:t>
      </w:r>
      <w:r>
        <w:rPr>
          <w:rFonts w:ascii="微软雅黑" w:eastAsia="微软雅黑" w:hAnsi="微软雅黑" w:cs="微软雅黑"/>
          <w:sz w:val="28"/>
          <w:szCs w:val="28"/>
        </w:rPr>
        <w:t>12</w:t>
      </w:r>
      <w:r>
        <w:rPr>
          <w:rFonts w:ascii="微软雅黑" w:eastAsia="微软雅黑" w:hAnsi="微软雅黑" w:cs="微软雅黑"/>
          <w:sz w:val="28"/>
          <w:szCs w:val="28"/>
        </w:rPr>
        <w:t>米和</w:t>
      </w:r>
      <w:r>
        <w:rPr>
          <w:rFonts w:ascii="微软雅黑" w:eastAsia="微软雅黑" w:hAnsi="微软雅黑" w:cs="微软雅黑"/>
          <w:sz w:val="28"/>
          <w:szCs w:val="28"/>
        </w:rPr>
        <w:t>10</w:t>
      </w:r>
      <w:r>
        <w:rPr>
          <w:rFonts w:ascii="微软雅黑" w:eastAsia="微软雅黑" w:hAnsi="微软雅黑" w:cs="微软雅黑"/>
          <w:sz w:val="28"/>
          <w:szCs w:val="28"/>
        </w:rPr>
        <w:t>米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14:paraId="3B599E61" w14:textId="77777777" w:rsidR="00D07095" w:rsidRDefault="001C2253">
      <w:pPr>
        <w:widowControl/>
        <w:ind w:firstLineChars="200" w:firstLine="560"/>
        <w:jc w:val="lef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r>
        <w:rPr>
          <w:rFonts w:ascii="微软雅黑" w:eastAsia="微软雅黑" w:hAnsi="微软雅黑" w:cs="微软雅黑"/>
          <w:sz w:val="28"/>
          <w:szCs w:val="28"/>
        </w:rPr>
        <w:t>划区内城镇村道路用地面积为</w:t>
      </w:r>
      <w:r>
        <w:rPr>
          <w:rFonts w:ascii="微软雅黑" w:eastAsia="微软雅黑" w:hAnsi="微软雅黑" w:cs="微软雅黑"/>
          <w:sz w:val="28"/>
          <w:szCs w:val="28"/>
        </w:rPr>
        <w:t>0.0560</w:t>
      </w:r>
      <w:r>
        <w:rPr>
          <w:rFonts w:ascii="微软雅黑" w:eastAsia="微软雅黑" w:hAnsi="微软雅黑" w:cs="微软雅黑"/>
          <w:sz w:val="28"/>
          <w:szCs w:val="28"/>
        </w:rPr>
        <w:t>公顷</w:t>
      </w:r>
      <w:r>
        <w:rPr>
          <w:rFonts w:ascii="微软雅黑" w:eastAsia="微软雅黑" w:hAnsi="微软雅黑" w:cs="微软雅黑" w:hint="eastAsia"/>
          <w:sz w:val="28"/>
          <w:szCs w:val="28"/>
        </w:rPr>
        <w:t>。</w:t>
      </w:r>
    </w:p>
    <w:p w14:paraId="40D45115" w14:textId="77777777" w:rsidR="00D07095" w:rsidRDefault="00D07095">
      <w:pPr>
        <w:rPr>
          <w:rFonts w:ascii="微软雅黑" w:eastAsia="微软雅黑" w:hAnsi="微软雅黑"/>
          <w:sz w:val="28"/>
          <w:szCs w:val="28"/>
        </w:rPr>
      </w:pPr>
    </w:p>
    <w:sectPr w:rsidR="00D07095">
      <w:headerReference w:type="default" r:id="rId8"/>
      <w:footerReference w:type="even" r:id="rId9"/>
      <w:footerReference w:type="default" r:id="rId10"/>
      <w:pgSz w:w="11906" w:h="16838"/>
      <w:pgMar w:top="209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0371D" w14:textId="77777777" w:rsidR="001C2253" w:rsidRDefault="001C2253">
      <w:r>
        <w:separator/>
      </w:r>
    </w:p>
  </w:endnote>
  <w:endnote w:type="continuationSeparator" w:id="0">
    <w:p w14:paraId="597B0E4E" w14:textId="77777777" w:rsidR="001C2253" w:rsidRDefault="001C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E6865" w14:textId="77777777" w:rsidR="00D07095" w:rsidRDefault="001C2253">
    <w:pPr>
      <w:pStyle w:val="a3"/>
      <w:framePr w:wrap="around" w:vAnchor="text" w:hAnchor="margin" w:xAlign="center" w:y="1"/>
      <w:spacing w:before="120" w:after="12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B7A35">
      <w:rPr>
        <w:rStyle w:val="a5"/>
        <w:noProof/>
      </w:rPr>
      <w:t>1</w:t>
    </w:r>
    <w:r>
      <w:fldChar w:fldCharType="end"/>
    </w:r>
  </w:p>
  <w:p w14:paraId="48F7E1C1" w14:textId="77777777" w:rsidR="00D07095" w:rsidRDefault="00D07095">
    <w:pPr>
      <w:pStyle w:val="a3"/>
      <w:spacing w:before="120" w:after="120"/>
    </w:pPr>
  </w:p>
  <w:p w14:paraId="689C74A4" w14:textId="77777777" w:rsidR="00D07095" w:rsidRDefault="00D07095">
    <w:pPr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88156" w14:textId="77777777" w:rsidR="00D07095" w:rsidRDefault="001C2253">
    <w:pPr>
      <w:pStyle w:val="a3"/>
      <w:framePr w:wrap="around" w:vAnchor="text" w:hAnchor="margin" w:xAlign="center" w:y="1"/>
      <w:spacing w:before="120" w:after="120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B7A35">
      <w:rPr>
        <w:rStyle w:val="a5"/>
        <w:noProof/>
      </w:rPr>
      <w:t>1</w:t>
    </w:r>
    <w:r>
      <w:fldChar w:fldCharType="end"/>
    </w:r>
  </w:p>
  <w:p w14:paraId="10B693A4" w14:textId="77777777" w:rsidR="00D07095" w:rsidRDefault="00D07095">
    <w:pPr>
      <w:pStyle w:val="a3"/>
      <w:spacing w:before="120" w:after="120"/>
    </w:pPr>
  </w:p>
  <w:p w14:paraId="474AB46C" w14:textId="77777777" w:rsidR="00D07095" w:rsidRDefault="00D07095">
    <w:pPr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3D667" w14:textId="77777777" w:rsidR="001C2253" w:rsidRDefault="001C2253">
      <w:r>
        <w:separator/>
      </w:r>
    </w:p>
  </w:footnote>
  <w:footnote w:type="continuationSeparator" w:id="0">
    <w:p w14:paraId="33EF64DC" w14:textId="77777777" w:rsidR="001C2253" w:rsidRDefault="001C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9A7DB" w14:textId="77777777" w:rsidR="00D07095" w:rsidRDefault="00D07095">
    <w:pPr>
      <w:pStyle w:val="a4"/>
      <w:pBdr>
        <w:bottom w:val="none" w:sz="0" w:space="0" w:color="auto"/>
      </w:pBdr>
      <w:spacing w:before="120" w:after="120"/>
    </w:pPr>
  </w:p>
  <w:p w14:paraId="4D998693" w14:textId="77777777" w:rsidR="00D07095" w:rsidRDefault="00D07095">
    <w:pPr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B7E0"/>
    <w:multiLevelType w:val="singleLevel"/>
    <w:tmpl w:val="0A5DB7E0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OTQ3ZjZmMmQ0MDUyNWE0N2NjZjkxZmVmZGYzZGYifQ=="/>
    <w:docVar w:name="KSO_WPS_MARK_KEY" w:val="bf527636-70ce-4bba-8b63-412a0d2d6e21"/>
  </w:docVars>
  <w:rsids>
    <w:rsidRoot w:val="005004AF"/>
    <w:rsid w:val="000316E9"/>
    <w:rsid w:val="000B3E69"/>
    <w:rsid w:val="000D7B50"/>
    <w:rsid w:val="0015281F"/>
    <w:rsid w:val="001C19B0"/>
    <w:rsid w:val="001C2253"/>
    <w:rsid w:val="001E0F1F"/>
    <w:rsid w:val="001E46AF"/>
    <w:rsid w:val="0022084C"/>
    <w:rsid w:val="00230867"/>
    <w:rsid w:val="00283CE2"/>
    <w:rsid w:val="00292BBE"/>
    <w:rsid w:val="002D4E9D"/>
    <w:rsid w:val="002F22A7"/>
    <w:rsid w:val="003031CA"/>
    <w:rsid w:val="0036440A"/>
    <w:rsid w:val="003C039A"/>
    <w:rsid w:val="003F187A"/>
    <w:rsid w:val="00400C5A"/>
    <w:rsid w:val="00401C57"/>
    <w:rsid w:val="00412CE6"/>
    <w:rsid w:val="0041321C"/>
    <w:rsid w:val="004312C4"/>
    <w:rsid w:val="004B211C"/>
    <w:rsid w:val="004D6948"/>
    <w:rsid w:val="004E24A3"/>
    <w:rsid w:val="005004AF"/>
    <w:rsid w:val="00507237"/>
    <w:rsid w:val="00510F9A"/>
    <w:rsid w:val="005206E0"/>
    <w:rsid w:val="005642E5"/>
    <w:rsid w:val="005966FF"/>
    <w:rsid w:val="00604951"/>
    <w:rsid w:val="00621AA9"/>
    <w:rsid w:val="0064028E"/>
    <w:rsid w:val="006574E5"/>
    <w:rsid w:val="00661AB0"/>
    <w:rsid w:val="006625F5"/>
    <w:rsid w:val="00686D8F"/>
    <w:rsid w:val="00692E4A"/>
    <w:rsid w:val="00692F9F"/>
    <w:rsid w:val="006A1DB4"/>
    <w:rsid w:val="006C6BE9"/>
    <w:rsid w:val="006D1E7E"/>
    <w:rsid w:val="00751264"/>
    <w:rsid w:val="007751C5"/>
    <w:rsid w:val="00786954"/>
    <w:rsid w:val="007A09AF"/>
    <w:rsid w:val="007A3EAC"/>
    <w:rsid w:val="007A7555"/>
    <w:rsid w:val="007B415B"/>
    <w:rsid w:val="007B468E"/>
    <w:rsid w:val="007C2E3B"/>
    <w:rsid w:val="007C7745"/>
    <w:rsid w:val="008010BE"/>
    <w:rsid w:val="00810244"/>
    <w:rsid w:val="008A4509"/>
    <w:rsid w:val="008B7A35"/>
    <w:rsid w:val="008C125E"/>
    <w:rsid w:val="008F77C7"/>
    <w:rsid w:val="00916B71"/>
    <w:rsid w:val="00927614"/>
    <w:rsid w:val="00946469"/>
    <w:rsid w:val="00947EBC"/>
    <w:rsid w:val="009777F1"/>
    <w:rsid w:val="009A50C8"/>
    <w:rsid w:val="009F12E2"/>
    <w:rsid w:val="00A22B6B"/>
    <w:rsid w:val="00A27E6C"/>
    <w:rsid w:val="00A36A98"/>
    <w:rsid w:val="00A37717"/>
    <w:rsid w:val="00A46319"/>
    <w:rsid w:val="00A570C3"/>
    <w:rsid w:val="00A94643"/>
    <w:rsid w:val="00AA2AE3"/>
    <w:rsid w:val="00AB136C"/>
    <w:rsid w:val="00AD3DE3"/>
    <w:rsid w:val="00AE13CD"/>
    <w:rsid w:val="00AF2424"/>
    <w:rsid w:val="00AF46BB"/>
    <w:rsid w:val="00BA68D3"/>
    <w:rsid w:val="00BA77FE"/>
    <w:rsid w:val="00BD1A6B"/>
    <w:rsid w:val="00BE36E1"/>
    <w:rsid w:val="00C00B82"/>
    <w:rsid w:val="00C45BAC"/>
    <w:rsid w:val="00C74242"/>
    <w:rsid w:val="00CA5441"/>
    <w:rsid w:val="00CF0094"/>
    <w:rsid w:val="00D07095"/>
    <w:rsid w:val="00D462FE"/>
    <w:rsid w:val="00D64961"/>
    <w:rsid w:val="00D65247"/>
    <w:rsid w:val="00DB215E"/>
    <w:rsid w:val="00DE4E80"/>
    <w:rsid w:val="00E047E4"/>
    <w:rsid w:val="00ED3A99"/>
    <w:rsid w:val="00EF3AB4"/>
    <w:rsid w:val="00EF4593"/>
    <w:rsid w:val="00F041F0"/>
    <w:rsid w:val="00F225F5"/>
    <w:rsid w:val="00F37521"/>
    <w:rsid w:val="00F704EF"/>
    <w:rsid w:val="00FC1770"/>
    <w:rsid w:val="00FE081A"/>
    <w:rsid w:val="0850647C"/>
    <w:rsid w:val="0A826992"/>
    <w:rsid w:val="0AAE2F72"/>
    <w:rsid w:val="0B0835EB"/>
    <w:rsid w:val="0EDF7256"/>
    <w:rsid w:val="0F8248B7"/>
    <w:rsid w:val="1111746F"/>
    <w:rsid w:val="12DC63E6"/>
    <w:rsid w:val="131B2827"/>
    <w:rsid w:val="13B1163A"/>
    <w:rsid w:val="14072DAB"/>
    <w:rsid w:val="14DC11AF"/>
    <w:rsid w:val="16A544B6"/>
    <w:rsid w:val="1ADB0E76"/>
    <w:rsid w:val="1CF457F3"/>
    <w:rsid w:val="1F8A7DC9"/>
    <w:rsid w:val="224F6049"/>
    <w:rsid w:val="24271D75"/>
    <w:rsid w:val="24D97F6C"/>
    <w:rsid w:val="2DCD7CE6"/>
    <w:rsid w:val="2EC15BD9"/>
    <w:rsid w:val="2FCE5484"/>
    <w:rsid w:val="305C5523"/>
    <w:rsid w:val="31536A03"/>
    <w:rsid w:val="31B5511E"/>
    <w:rsid w:val="32186458"/>
    <w:rsid w:val="32F868AE"/>
    <w:rsid w:val="35E418E1"/>
    <w:rsid w:val="36611014"/>
    <w:rsid w:val="373B154D"/>
    <w:rsid w:val="39C76F21"/>
    <w:rsid w:val="3AAE73DB"/>
    <w:rsid w:val="3C5071A0"/>
    <w:rsid w:val="3CEC1B39"/>
    <w:rsid w:val="40D63F13"/>
    <w:rsid w:val="413063B4"/>
    <w:rsid w:val="43580B32"/>
    <w:rsid w:val="448E24A3"/>
    <w:rsid w:val="45340DB8"/>
    <w:rsid w:val="45E736AA"/>
    <w:rsid w:val="465778E1"/>
    <w:rsid w:val="46841EB6"/>
    <w:rsid w:val="47524E73"/>
    <w:rsid w:val="4A5F26D2"/>
    <w:rsid w:val="4E26229D"/>
    <w:rsid w:val="4EB275B7"/>
    <w:rsid w:val="507408A5"/>
    <w:rsid w:val="50E955CA"/>
    <w:rsid w:val="51E655A8"/>
    <w:rsid w:val="52216315"/>
    <w:rsid w:val="5273391F"/>
    <w:rsid w:val="533525C9"/>
    <w:rsid w:val="5C3B1846"/>
    <w:rsid w:val="5EFC5F8A"/>
    <w:rsid w:val="606023AB"/>
    <w:rsid w:val="61CF698B"/>
    <w:rsid w:val="626B6C35"/>
    <w:rsid w:val="63F83A50"/>
    <w:rsid w:val="64713DCE"/>
    <w:rsid w:val="64C01F91"/>
    <w:rsid w:val="671B73BB"/>
    <w:rsid w:val="6AAA4981"/>
    <w:rsid w:val="6BD10E4A"/>
    <w:rsid w:val="6C83485F"/>
    <w:rsid w:val="7036055B"/>
    <w:rsid w:val="70D65A6D"/>
    <w:rsid w:val="71206CB2"/>
    <w:rsid w:val="729F135A"/>
    <w:rsid w:val="745C137B"/>
    <w:rsid w:val="75EC477F"/>
    <w:rsid w:val="75F41874"/>
    <w:rsid w:val="78030C0D"/>
    <w:rsid w:val="797E32B5"/>
    <w:rsid w:val="7B6B0973"/>
    <w:rsid w:val="7C8514B8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1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7">
    <w:name w:val="heading 7"/>
    <w:basedOn w:val="a"/>
    <w:next w:val="a"/>
    <w:uiPriority w:val="1"/>
    <w:qFormat/>
    <w:pPr>
      <w:spacing w:line="312" w:lineRule="auto"/>
      <w:outlineLvl w:val="6"/>
    </w:pPr>
    <w:rPr>
      <w:rFonts w:ascii="Microsoft JhengHei" w:eastAsia="黑体" w:hAnsi="Microsoft JhengHei" w:cs="Microsoft JhengHe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paragraph" w:styleId="a6">
    <w:name w:val="List Paragraph"/>
    <w:basedOn w:val="a"/>
    <w:uiPriority w:val="1"/>
    <w:qFormat/>
    <w:pPr>
      <w:ind w:left="4607" w:hanging="7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1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7">
    <w:name w:val="heading 7"/>
    <w:basedOn w:val="a"/>
    <w:next w:val="a"/>
    <w:uiPriority w:val="1"/>
    <w:qFormat/>
    <w:pPr>
      <w:spacing w:line="312" w:lineRule="auto"/>
      <w:outlineLvl w:val="6"/>
    </w:pPr>
    <w:rPr>
      <w:rFonts w:ascii="Microsoft JhengHei" w:eastAsia="黑体" w:hAnsi="Microsoft JhengHei" w:cs="Microsoft JhengHe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paragraph" w:styleId="a6">
    <w:name w:val="List Paragraph"/>
    <w:basedOn w:val="a"/>
    <w:uiPriority w:val="1"/>
    <w:qFormat/>
    <w:pPr>
      <w:ind w:left="4607" w:hanging="7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220</Characters>
  <Application>Microsoft Office Word</Application>
  <DocSecurity>0</DocSecurity>
  <Lines>1</Lines>
  <Paragraphs>1</Paragraphs>
  <ScaleCrop>false</ScaleCrop>
  <Company>Organization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5</cp:revision>
  <cp:lastPrinted>2025-01-24T01:02:00Z</cp:lastPrinted>
  <dcterms:created xsi:type="dcterms:W3CDTF">2025-01-15T09:05:00Z</dcterms:created>
  <dcterms:modified xsi:type="dcterms:W3CDTF">2025-01-24T01:02:00Z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4B3234937AAD42759A68961918866BF0_13</vt:lpwstr>
  </property>
  <property fmtid="{D5CDD505-2E9C-101B-9397-08002B2CF9AE}" pid="4" name="KSOTemplateDocerSaveRecord">
    <vt:lpwstr>eyJoZGlkIjoiZWNiNDk3YzU0NzZjZjhiODhhMGYyNjFiN2RkN2RiMmQiLCJ1c2VySWQiOiI0NzQ3NTIyNjAifQ==</vt:lpwstr>
  </property>
</Properties>
</file>