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 w:bidi="ar-SA"/>
        </w:rPr>
        <w:t>南英政办〔2025〕7号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英都镇人民政府办公室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2025年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春季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农事用火宣传月活动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outlineLvl w:val="1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eastAsia="zh-CN"/>
        </w:rPr>
        <w:t>各村委会：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   当前，我镇气温逐渐回升，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春耕备耕时节农事用火增多，森林火灾风险隐患加大，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为进一步加强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农业生产用火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宣传工作，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加强野外农事用火管理。根据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《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南安市农业农村局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关于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开展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2025年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春季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农事用火宣传月活动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的通知》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文件要求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结合我镇农业农村实际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决定在全镇开展春季农事用火宣传月活动。现将有关事项通知如下</w:t>
      </w:r>
      <w:bookmarkStart w:id="0" w:name="3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宣传主题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森林防火齐参与 绿水青山共守护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二、活动时间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20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日至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三、宣传内容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（一）深入宣贯习近平总书记关于防灾减灾救灾、森林防灭火工作和生态保护等重要论述和重要指示批示精神。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sectPr>
          <w:pgSz w:w="11906" w:h="16838"/>
          <w:pgMar w:top="1928" w:right="1531" w:bottom="1871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21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（二）深入宣传《中华人民共和国森林法》《森林防火条例》《福建省森林防火条例》等法律法规，提高全社会森林防灭火法律意识，切实做到知法、懂法、守法。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（三）广泛宣传野外火源管控和野外用火的有关规定，做好野外农事用火管理，切实做到未经批准不用火，防范措施不到位不用火，确保农事用火安全。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shd w:val="clear" w:color="FFFFFF" w:fill="D9D9D9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（四）宣传农事用火火灾的危害性、危险性，切实提高群众的防火意识和安全意识。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四、主要</w:t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val="en-US" w:eastAsia="zh-CN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kern w:val="0"/>
          <w:sz w:val="32"/>
          <w:szCs w:val="32"/>
          <w:lang w:eastAsia="zh-CN"/>
        </w:rPr>
        <w:t>各村要结合属地实际，以农事用火宣传月活动为契机，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聚焦解决火灾预防工作中的“两个普遍性突出问题”，积极宣传依法治火有关政策法规，抓好野外火源管控的宣传教育，抓紧重点时段、重要节点以及高森林火险期等，有针对性地开展农事用火宣传教育活动，努力营造“森林防火、人人有责”的浓厚社会氛围，确保农事用火宣传月活动取得实实在在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（一）抓实重点，提升宣传教育的针对性。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要突出重点时段。针对春耕备耕农事用火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频繁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，管控难度大、火灾多发易发等特点规律，教育引导农户及各类农业经营主体安全用火，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确保火种不上山、火源不入林。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二要突出重点区域。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针对农事用火使用频繁区域、重点区位，注重加强防灭火宣传密度和力度，确实抓住重要点位、重点区位，提升宣传实效。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三要突出重点人群。突出抓好农村野外用火主体存在的“三不”（不懂法、不识字、听不懂普通话）问题，运用多种方式，积极走村入户，通过大众喜闻乐见、通俗易懂的方式，有针对性地开展宣传，做到因人施策、讲求实效，切实解决宣传盲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（二）创新方式，扩大宣传覆盖面。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一要创新宣传方式。要不断拓宽农事用火宣传渠道，持续创新农事用火宣传方式，通过制作发布宣传视频、音频和图片等多种媒介，提升宣传教育的针对性、时效性，增强公众的防灭火意识。同时，加强新媒体和传统媒体的联合运用，积极开展形式多样、内容丰富的宣传活动，扩大宣传覆盖面和影响力，营造全社会关注农事用火工作的良好氛围。二要发挥传统宣传方式手段优势。通过鸣锣告示、墟日宣传车流动宣传、制作刷新宣传碑牌、悬挂宣传横幅、张贴标语、派发传单和发送森林防灭火提醒短信等形式，把农事用火常识宣传到户到人。三要发挥科技手段。要在主要进山路口和重要地段设置农事用火智能视频语音播报器，智能识别并提醒进山人员注意农事用火；科学利用无人机的高机动</w:t>
      </w:r>
      <w:r>
        <w:rPr>
          <w:rFonts w:hint="default" w:ascii="Times New Roman" w:hAnsi="Times New Roman" w:eastAsia="仿宋" w:cs="Times New Roman"/>
          <w:b w:val="0"/>
          <w:bCs w:val="0"/>
          <w:spacing w:val="-11"/>
          <w:sz w:val="32"/>
          <w:szCs w:val="32"/>
          <w:lang w:val="en-US" w:eastAsia="zh-CN"/>
        </w:rPr>
        <w:t>性能，扩大农事用火宣传巡护范围，覆盖宣传盲区，提高宣传质效</w:t>
      </w:r>
      <w:r>
        <w:rPr>
          <w:rFonts w:hint="default" w:ascii="Times New Roman" w:hAnsi="Times New Roman" w:eastAsia="仿宋" w:cs="Times New Roman"/>
          <w:b w:val="0"/>
          <w:bCs w:val="0"/>
          <w:spacing w:val="-11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  <w:lang w:eastAsia="zh-CN"/>
        </w:rPr>
        <w:t>五、有关要求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outlineLvl w:val="1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（一）加强组织领导。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要充分认识做好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农事用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火宣传工作的重要性、必要性，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进一步提高政治站位，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强化责任担当，抓实抓细抓好春季农事用火宣传月活动。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（二）强化工作部署。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要高度重视、严密筹划，切实增强做好农事用火宣传工作的责任感和使命感。要严格落实农事用火宣传责任，细化宣传措施，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明确宣传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的重点、内容和组织的方式方法，合力推动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工作落实。要主动担当，广泛发动，动员各方力量参与防灭火宣传，确保宣传活动实效。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outlineLvl w:val="1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（三）及时总结反馈。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要深入开展春季农事用火宣传活动，确保宣传月工作取得实效，并请于4月18日前将宣传照片（</w:t>
      </w:r>
      <w:r>
        <w:rPr>
          <w:rFonts w:hint="default" w:ascii="Times New Roman" w:hAnsi="Times New Roman" w:eastAsia="仿宋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张贴宣传单、分发有关宣传材料、微信截图、LED电子屏图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）、活动情况统计表（详见附件）等材料报送镇乡村振兴服务中心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附件：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年春季农事用火宣传月活动情况统计表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农事用火隐患排查整治台账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英都镇农事用火审批表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农事用火安全须知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英都镇人民政府办公室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5年4月16日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  （此件主动公开）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pBdr>
          <w:top w:val="single" w:color="auto" w:sz="4" w:space="1"/>
          <w:left w:val="none" w:color="auto" w:sz="0" w:space="4"/>
          <w:bottom w:val="single" w:color="auto" w:sz="4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spacing w:line="560" w:lineRule="exact"/>
        <w:ind w:right="23" w:rightChars="11" w:firstLine="284" w:firstLineChars="1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抄送：镇乡村振兴服务中心，镇党政领导、人大主席。</w:t>
      </w:r>
    </w:p>
    <w:p>
      <w:pPr>
        <w:pStyle w:val="2"/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single" w:color="auto" w:sz="4" w:space="1"/>
          <w:right w:val="none" w:color="auto" w:sz="0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spacing w:line="560" w:lineRule="exact"/>
        <w:ind w:right="23" w:rightChars="11" w:firstLine="284" w:firstLineChars="1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英都镇人民政府办公室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               2025年4月16日印发</w:t>
      </w:r>
    </w:p>
    <w:sectPr>
      <w:footerReference r:id="rId3" w:type="default"/>
      <w:pgSz w:w="11906" w:h="16838"/>
      <w:pgMar w:top="1928" w:right="1531" w:bottom="187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2"/>
      <w:cols w:space="72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eastAsia="仿宋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eastAsia="仿宋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93C6C"/>
    <w:rsid w:val="0AC47C49"/>
    <w:rsid w:val="0ECB116E"/>
    <w:rsid w:val="1092654A"/>
    <w:rsid w:val="17D23A49"/>
    <w:rsid w:val="199C72FE"/>
    <w:rsid w:val="2BAF5489"/>
    <w:rsid w:val="313B0C34"/>
    <w:rsid w:val="313F2B1C"/>
    <w:rsid w:val="370D4BDB"/>
    <w:rsid w:val="3BD34FAC"/>
    <w:rsid w:val="43293E28"/>
    <w:rsid w:val="44E66EFF"/>
    <w:rsid w:val="45C62BCB"/>
    <w:rsid w:val="48293C6C"/>
    <w:rsid w:val="49A039FD"/>
    <w:rsid w:val="4B9132AE"/>
    <w:rsid w:val="54323937"/>
    <w:rsid w:val="755D6843"/>
    <w:rsid w:val="7E72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1260"/>
        <w:tab w:val="left" w:pos="1440"/>
      </w:tabs>
      <w:spacing w:line="800" w:lineRule="exact"/>
      <w:ind w:right="23" w:rightChars="11"/>
      <w:jc w:val="distribute"/>
    </w:pPr>
    <w:rPr>
      <w:rFonts w:ascii="黑体" w:hAnsi="Lucida Sans Unicode" w:eastAsia="黑体"/>
      <w:color w:val="FF0000"/>
      <w:spacing w:val="2"/>
      <w:sz w:val="72"/>
    </w:rPr>
  </w:style>
  <w:style w:type="paragraph" w:styleId="3">
    <w:name w:val="Balloon Text"/>
    <w:basedOn w:val="1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1793</Words>
  <Characters>1819</Characters>
  <Lines>0</Lines>
  <Paragraphs>0</Paragraphs>
  <TotalTime>0</TotalTime>
  <ScaleCrop>false</ScaleCrop>
  <LinksUpToDate>false</LinksUpToDate>
  <CharactersWithSpaces>1832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2025-04-03T06:55:00Z</dcterms:created>
  <dc:creator>Administrator</dc:creator>
  <cp:lastModifiedBy>Administrator</cp:lastModifiedBy>
  <cp:lastPrinted>2025-04-03T07:10:00Z</cp:lastPrinted>
  <dcterms:modified xsi:type="dcterms:W3CDTF">2025-04-16T07:24:47Z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FB8C9437BF874BBCADB850916DDF1810_11</vt:lpwstr>
  </property>
  <property fmtid="{D5CDD505-2E9C-101B-9397-08002B2CF9AE}" pid="4" name="KSOTemplateDocerSaveRecord">
    <vt:lpwstr>eyJoZGlkIjoiNzAyNTU3YmNjODM4NmE1ZmZhNTQxZTRmYTcyZjJiMTQiLCJ1c2VySWQiOiIyMzI4MjI3NTcifQ==</vt:lpwstr>
  </property>
</Properties>
</file>