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7" w:rsidRPr="000378CD" w:rsidRDefault="00EE7577" w:rsidP="00EE7577">
      <w:pPr>
        <w:tabs>
          <w:tab w:val="left" w:pos="3060"/>
        </w:tabs>
        <w:snapToGrid w:val="0"/>
        <w:spacing w:line="600" w:lineRule="exact"/>
        <w:rPr>
          <w:rFonts w:eastAsia="黑体"/>
          <w:bCs/>
          <w:color w:val="000000"/>
          <w:sz w:val="28"/>
          <w:szCs w:val="28"/>
        </w:rPr>
      </w:pPr>
      <w:r w:rsidRPr="000378CD">
        <w:rPr>
          <w:rFonts w:eastAsia="黑体"/>
          <w:bCs/>
          <w:color w:val="000000"/>
          <w:sz w:val="28"/>
          <w:szCs w:val="28"/>
        </w:rPr>
        <w:t>附件</w:t>
      </w:r>
      <w:r w:rsidRPr="000378CD">
        <w:rPr>
          <w:rFonts w:eastAsia="黑体"/>
          <w:bCs/>
          <w:color w:val="000000"/>
          <w:sz w:val="28"/>
          <w:szCs w:val="28"/>
        </w:rPr>
        <w:t>2</w:t>
      </w:r>
    </w:p>
    <w:p w:rsidR="00EE7577" w:rsidRPr="000378CD" w:rsidRDefault="00EE7577" w:rsidP="00EE7577">
      <w:pPr>
        <w:spacing w:line="44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EE7577" w:rsidRPr="000378CD" w:rsidRDefault="00EE7577" w:rsidP="00EE7577">
      <w:pPr>
        <w:snapToGrid w:val="0"/>
        <w:spacing w:line="4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0378CD">
        <w:rPr>
          <w:rFonts w:eastAsia="方正小标宋简体"/>
          <w:sz w:val="44"/>
          <w:szCs w:val="44"/>
        </w:rPr>
        <w:t>溪美街道交通主干道环境卫生考评标准</w:t>
      </w:r>
    </w:p>
    <w:p w:rsidR="00EE7577" w:rsidRPr="000378CD" w:rsidRDefault="00EE7577" w:rsidP="00EE7577">
      <w:pPr>
        <w:snapToGrid w:val="0"/>
        <w:spacing w:line="440" w:lineRule="exact"/>
        <w:rPr>
          <w:rFonts w:eastAsia="仿宋_GB2312"/>
          <w:bCs/>
          <w:color w:val="000000"/>
          <w:sz w:val="32"/>
          <w:szCs w:val="32"/>
        </w:rPr>
      </w:pPr>
    </w:p>
    <w:p w:rsidR="00EE7577" w:rsidRPr="000378CD" w:rsidRDefault="00EE7577" w:rsidP="00EE7577">
      <w:pPr>
        <w:snapToGrid w:val="0"/>
        <w:spacing w:line="440" w:lineRule="exact"/>
        <w:rPr>
          <w:rFonts w:eastAsia="仿宋_GB2312"/>
          <w:bCs/>
          <w:color w:val="000000"/>
          <w:sz w:val="32"/>
          <w:szCs w:val="32"/>
        </w:rPr>
      </w:pPr>
      <w:r w:rsidRPr="000378CD">
        <w:rPr>
          <w:rFonts w:eastAsia="仿宋_GB2312"/>
          <w:bCs/>
          <w:color w:val="000000"/>
          <w:sz w:val="32"/>
          <w:szCs w:val="32"/>
        </w:rPr>
        <w:t>溪美街道</w:t>
      </w:r>
      <w:r w:rsidRPr="000378CD">
        <w:rPr>
          <w:rFonts w:eastAsia="仿宋_GB2312"/>
          <w:bCs/>
          <w:color w:val="000000"/>
          <w:sz w:val="32"/>
          <w:szCs w:val="32"/>
          <w:u w:val="single"/>
        </w:rPr>
        <w:t xml:space="preserve">      </w:t>
      </w:r>
      <w:r w:rsidRPr="000378CD">
        <w:rPr>
          <w:rFonts w:eastAsia="仿宋_GB2312"/>
          <w:bCs/>
          <w:color w:val="000000"/>
          <w:sz w:val="32"/>
          <w:szCs w:val="32"/>
        </w:rPr>
        <w:t>村（社区）</w:t>
      </w:r>
      <w:r w:rsidRPr="000378CD">
        <w:rPr>
          <w:rFonts w:eastAsia="仿宋_GB2312"/>
          <w:bCs/>
          <w:color w:val="000000"/>
          <w:sz w:val="32"/>
          <w:szCs w:val="32"/>
        </w:rPr>
        <w:t xml:space="preserve">            </w:t>
      </w:r>
      <w:r w:rsidRPr="000378CD">
        <w:rPr>
          <w:rFonts w:eastAsia="仿宋_GB2312"/>
          <w:bCs/>
          <w:color w:val="000000"/>
          <w:sz w:val="32"/>
          <w:szCs w:val="32"/>
          <w:u w:val="single"/>
        </w:rPr>
        <w:t xml:space="preserve">     </w:t>
      </w:r>
      <w:r w:rsidRPr="000378CD">
        <w:rPr>
          <w:rFonts w:eastAsia="仿宋_GB2312"/>
          <w:bCs/>
          <w:color w:val="000000"/>
          <w:sz w:val="32"/>
          <w:szCs w:val="32"/>
        </w:rPr>
        <w:t>年</w:t>
      </w:r>
      <w:r w:rsidRPr="000378CD">
        <w:rPr>
          <w:rFonts w:eastAsia="仿宋_GB2312"/>
          <w:bCs/>
          <w:color w:val="000000"/>
          <w:sz w:val="32"/>
          <w:szCs w:val="32"/>
          <w:u w:val="single"/>
        </w:rPr>
        <w:t xml:space="preserve">    </w:t>
      </w:r>
      <w:r w:rsidRPr="000378CD">
        <w:rPr>
          <w:rFonts w:eastAsia="仿宋_GB2312"/>
          <w:bCs/>
          <w:color w:val="000000"/>
          <w:sz w:val="32"/>
          <w:szCs w:val="32"/>
        </w:rPr>
        <w:t>月</w:t>
      </w:r>
      <w:r w:rsidRPr="000378CD">
        <w:rPr>
          <w:rFonts w:eastAsia="仿宋_GB2312"/>
          <w:bCs/>
          <w:color w:val="000000"/>
          <w:sz w:val="32"/>
          <w:szCs w:val="32"/>
          <w:u w:val="single"/>
        </w:rPr>
        <w:t xml:space="preserve">    </w:t>
      </w:r>
      <w:r w:rsidRPr="000378CD">
        <w:rPr>
          <w:rFonts w:eastAsia="仿宋_GB2312"/>
          <w:bCs/>
          <w:color w:val="000000"/>
          <w:sz w:val="32"/>
          <w:szCs w:val="32"/>
        </w:rPr>
        <w:t>日</w:t>
      </w:r>
    </w:p>
    <w:p w:rsidR="00EE7577" w:rsidRPr="000378CD" w:rsidRDefault="00EE7577" w:rsidP="00EE7577">
      <w:pPr>
        <w:snapToGrid w:val="0"/>
        <w:spacing w:line="440" w:lineRule="exact"/>
        <w:rPr>
          <w:rFonts w:eastAsia="仿宋_GB2312"/>
          <w:bCs/>
          <w:color w:val="000000"/>
          <w:sz w:val="32"/>
          <w:szCs w:val="32"/>
        </w:rPr>
      </w:pPr>
    </w:p>
    <w:tbl>
      <w:tblPr>
        <w:tblW w:w="9069" w:type="dxa"/>
        <w:tblInd w:w="108" w:type="dxa"/>
        <w:tblLayout w:type="fixed"/>
        <w:tblLook w:val="0000"/>
      </w:tblPr>
      <w:tblGrid>
        <w:gridCol w:w="564"/>
        <w:gridCol w:w="2756"/>
        <w:gridCol w:w="2573"/>
        <w:gridCol w:w="1762"/>
        <w:gridCol w:w="850"/>
        <w:gridCol w:w="564"/>
      </w:tblGrid>
      <w:tr w:rsidR="00EE7577" w:rsidRPr="00DA7BB1" w:rsidTr="00587771">
        <w:trPr>
          <w:trHeight w:val="7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考评项目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考评内容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考评标准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检查情况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7" w:rsidRPr="00DA7BB1" w:rsidRDefault="00EE7577" w:rsidP="00587771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E7577" w:rsidRPr="00DA7BB1" w:rsidTr="00587771">
        <w:trPr>
          <w:trHeight w:val="37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spacing w:line="440" w:lineRule="atLeas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一、环境卫生（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70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、路面垃圾及时清扫、清运，路面保持干净整洁，垃圾收集池周边整洁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、道路（含绿化带）及两侧可视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米范围内无积存或散落垃圾（</w:t>
            </w:r>
            <w:proofErr w:type="gramStart"/>
            <w:r w:rsidRPr="00DA7BB1">
              <w:rPr>
                <w:rFonts w:eastAsia="仿宋_GB2312"/>
                <w:color w:val="000000"/>
                <w:kern w:val="0"/>
                <w:szCs w:val="21"/>
              </w:rPr>
              <w:t>含生活</w:t>
            </w:r>
            <w:proofErr w:type="gramEnd"/>
            <w:r w:rsidRPr="00DA7BB1">
              <w:rPr>
                <w:rFonts w:eastAsia="仿宋_GB2312"/>
                <w:color w:val="000000"/>
                <w:kern w:val="0"/>
                <w:szCs w:val="21"/>
              </w:rPr>
              <w:t>垃圾及建筑垃圾）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、禁止将垃圾扫向道路两侧沟渠、湖边、护坡、绿化带等，沿线沟渠、湖及护坡等内无杂物、生活垃圾和建筑垃圾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、禁止在道路两侧焚烧垃圾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、路面保洁不到位、垃圾清理不及时的扣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处，垃圾收集池周边保洁不到位、卫生</w:t>
            </w:r>
            <w:proofErr w:type="gramStart"/>
            <w:r w:rsidRPr="00DA7BB1">
              <w:rPr>
                <w:rFonts w:eastAsia="仿宋_GB2312"/>
                <w:color w:val="000000"/>
                <w:kern w:val="0"/>
                <w:szCs w:val="21"/>
              </w:rPr>
              <w:t>状况差扣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proofErr w:type="gramEnd"/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 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、道路两侧发现垃圾堆积或卫生死角的扣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、沟渠、湖及护坡等存在杂物乱堆放、垃圾堆积扣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处，保洁不到位扣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、发现现场焚烧垃圾的扣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E7577" w:rsidRPr="00DA7BB1" w:rsidTr="00587771">
        <w:trPr>
          <w:trHeight w:val="7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spacing w:line="44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二、市容市貌（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30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、各种户外广告、报栏、宣传栏等公共设施完好、整洁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、无杂物乱堆放、乱张贴、乱涂写、乱排污等影响市容观瞻行为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、基建工地围墙、周边及出入口环境美观、整洁，</w:t>
            </w:r>
            <w:proofErr w:type="gramStart"/>
            <w:r w:rsidRPr="00DA7BB1">
              <w:rPr>
                <w:rFonts w:eastAsia="仿宋_GB2312"/>
                <w:color w:val="000000"/>
                <w:kern w:val="0"/>
                <w:szCs w:val="21"/>
              </w:rPr>
              <w:t>道路掘动等</w:t>
            </w:r>
            <w:proofErr w:type="gramEnd"/>
            <w:r w:rsidRPr="00DA7BB1">
              <w:rPr>
                <w:rFonts w:eastAsia="仿宋_GB2312"/>
                <w:color w:val="000000"/>
                <w:kern w:val="0"/>
                <w:szCs w:val="21"/>
              </w:rPr>
              <w:t>施工作业标志明显，料具堆放整齐，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、公共设施破旧不合格的扣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、发现影响市容观瞻行为得扣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</w:t>
            </w:r>
          </w:p>
          <w:p w:rsidR="00EE7577" w:rsidRPr="00DA7BB1" w:rsidRDefault="00EE7577" w:rsidP="00587771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、基建工地周边卫生差的扣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处，道路施工作业标志不明显、料具乱堆放影响通行的扣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DA7BB1">
              <w:rPr>
                <w:rFonts w:eastAsia="仿宋_GB2312"/>
                <w:color w:val="000000"/>
                <w:kern w:val="0"/>
                <w:szCs w:val="21"/>
              </w:rPr>
              <w:t>处，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E7577" w:rsidRPr="00DA7BB1" w:rsidTr="00587771">
        <w:trPr>
          <w:trHeight w:val="10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77" w:rsidRPr="00DA7BB1" w:rsidRDefault="00EE7577" w:rsidP="00587771">
            <w:pPr>
              <w:widowControl/>
              <w:spacing w:line="44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A7BB1">
              <w:rPr>
                <w:rFonts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577" w:rsidRPr="00DA7BB1" w:rsidRDefault="00EE7577" w:rsidP="00587771"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7" w:rsidRPr="00DA7BB1" w:rsidRDefault="00EE7577" w:rsidP="0058777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EE7577" w:rsidRPr="000378CD" w:rsidRDefault="00EE7577" w:rsidP="00EE7577">
      <w:pPr>
        <w:widowControl/>
        <w:jc w:val="left"/>
        <w:rPr>
          <w:rFonts w:eastAsia="仿宋_GB2312"/>
          <w:color w:val="000000"/>
          <w:kern w:val="0"/>
          <w:szCs w:val="21"/>
        </w:rPr>
      </w:pPr>
    </w:p>
    <w:p w:rsidR="00EE7577" w:rsidRPr="000378CD" w:rsidRDefault="00EE7577" w:rsidP="00EE7577">
      <w:pPr>
        <w:widowControl/>
        <w:jc w:val="left"/>
        <w:rPr>
          <w:rFonts w:eastAsia="仿宋_GB2312"/>
          <w:color w:val="000000"/>
          <w:kern w:val="0"/>
          <w:sz w:val="24"/>
        </w:rPr>
      </w:pPr>
      <w:r w:rsidRPr="000378CD">
        <w:rPr>
          <w:rFonts w:eastAsia="仿宋_GB2312"/>
          <w:color w:val="000000"/>
          <w:kern w:val="0"/>
          <w:sz w:val="24"/>
        </w:rPr>
        <w:t>注：</w:t>
      </w:r>
      <w:r w:rsidRPr="000378CD">
        <w:rPr>
          <w:rFonts w:eastAsia="仿宋_GB2312"/>
          <w:color w:val="000000"/>
          <w:kern w:val="0"/>
          <w:sz w:val="24"/>
        </w:rPr>
        <w:t xml:space="preserve">1. </w:t>
      </w:r>
      <w:r w:rsidRPr="000378CD">
        <w:rPr>
          <w:rFonts w:eastAsia="仿宋_GB2312"/>
          <w:color w:val="000000"/>
          <w:kern w:val="0"/>
          <w:sz w:val="24"/>
        </w:rPr>
        <w:t>两侧可视</w:t>
      </w:r>
      <w:r w:rsidRPr="000378CD">
        <w:rPr>
          <w:rFonts w:eastAsia="仿宋_GB2312"/>
          <w:color w:val="000000"/>
          <w:kern w:val="0"/>
          <w:sz w:val="24"/>
        </w:rPr>
        <w:t>15</w:t>
      </w:r>
      <w:r w:rsidRPr="000378CD">
        <w:rPr>
          <w:rFonts w:eastAsia="仿宋_GB2312"/>
          <w:color w:val="000000"/>
          <w:kern w:val="0"/>
          <w:sz w:val="24"/>
        </w:rPr>
        <w:t>米范围</w:t>
      </w:r>
      <w:proofErr w:type="gramStart"/>
      <w:r w:rsidRPr="000378CD">
        <w:rPr>
          <w:rFonts w:eastAsia="仿宋_GB2312"/>
          <w:color w:val="000000"/>
          <w:kern w:val="0"/>
          <w:sz w:val="24"/>
        </w:rPr>
        <w:t>指道路</w:t>
      </w:r>
      <w:proofErr w:type="gramEnd"/>
      <w:r w:rsidRPr="000378CD">
        <w:rPr>
          <w:rFonts w:eastAsia="仿宋_GB2312"/>
          <w:color w:val="000000"/>
          <w:kern w:val="0"/>
          <w:sz w:val="24"/>
        </w:rPr>
        <w:t>边线以外</w:t>
      </w:r>
      <w:r w:rsidRPr="000378CD">
        <w:rPr>
          <w:rFonts w:eastAsia="仿宋_GB2312"/>
          <w:color w:val="000000"/>
          <w:kern w:val="0"/>
          <w:sz w:val="24"/>
        </w:rPr>
        <w:t>15</w:t>
      </w:r>
      <w:r w:rsidRPr="000378CD">
        <w:rPr>
          <w:rFonts w:eastAsia="仿宋_GB2312"/>
          <w:color w:val="000000"/>
          <w:kern w:val="0"/>
          <w:sz w:val="24"/>
        </w:rPr>
        <w:t>米范围内</w:t>
      </w:r>
    </w:p>
    <w:p w:rsidR="00EE7577" w:rsidRPr="000378CD" w:rsidRDefault="00EE7577" w:rsidP="00EE7577">
      <w:pPr>
        <w:widowControl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 w:rsidRPr="000378CD">
        <w:rPr>
          <w:rFonts w:eastAsia="仿宋_GB2312"/>
          <w:color w:val="000000"/>
          <w:kern w:val="0"/>
          <w:sz w:val="24"/>
        </w:rPr>
        <w:t xml:space="preserve">2. </w:t>
      </w:r>
      <w:r w:rsidRPr="000378CD">
        <w:rPr>
          <w:rFonts w:eastAsia="仿宋_GB2312"/>
          <w:color w:val="000000"/>
          <w:kern w:val="0"/>
          <w:sz w:val="24"/>
        </w:rPr>
        <w:t>暗访如发现之前考评问题未整改，且确属责任范围的双倍扣分；</w:t>
      </w:r>
    </w:p>
    <w:p w:rsidR="00EE7577" w:rsidRPr="000378CD" w:rsidRDefault="00EE7577" w:rsidP="00EE7577">
      <w:pPr>
        <w:ind w:firstLineChars="200" w:firstLine="480"/>
        <w:rPr>
          <w:rFonts w:eastAsia="仿宋_GB2312"/>
          <w:color w:val="000000"/>
          <w:kern w:val="0"/>
          <w:sz w:val="24"/>
        </w:rPr>
      </w:pPr>
      <w:r w:rsidRPr="000378CD">
        <w:rPr>
          <w:rFonts w:eastAsia="仿宋_GB2312"/>
          <w:color w:val="000000"/>
          <w:kern w:val="0"/>
          <w:sz w:val="24"/>
        </w:rPr>
        <w:lastRenderedPageBreak/>
        <w:t xml:space="preserve">3. </w:t>
      </w:r>
      <w:r w:rsidRPr="000378CD">
        <w:rPr>
          <w:rFonts w:eastAsia="仿宋_GB2312"/>
          <w:color w:val="000000"/>
          <w:kern w:val="0"/>
          <w:sz w:val="24"/>
        </w:rPr>
        <w:t>本考评标准自</w:t>
      </w:r>
      <w:r w:rsidRPr="000378CD">
        <w:rPr>
          <w:rFonts w:eastAsia="仿宋_GB2312"/>
          <w:color w:val="000000"/>
          <w:kern w:val="0"/>
          <w:sz w:val="24"/>
        </w:rPr>
        <w:t>201</w:t>
      </w:r>
      <w:r>
        <w:rPr>
          <w:rFonts w:eastAsia="仿宋_GB2312" w:hint="eastAsia"/>
          <w:color w:val="000000"/>
          <w:kern w:val="0"/>
          <w:sz w:val="24"/>
        </w:rPr>
        <w:t>9</w:t>
      </w:r>
      <w:r w:rsidRPr="000378CD">
        <w:rPr>
          <w:rFonts w:eastAsia="仿宋_GB2312"/>
          <w:color w:val="000000"/>
          <w:kern w:val="0"/>
          <w:sz w:val="24"/>
        </w:rPr>
        <w:t>年</w:t>
      </w:r>
      <w:r>
        <w:rPr>
          <w:rFonts w:eastAsia="仿宋_GB2312" w:hint="eastAsia"/>
          <w:color w:val="000000"/>
          <w:kern w:val="0"/>
          <w:sz w:val="24"/>
        </w:rPr>
        <w:t>3</w:t>
      </w:r>
      <w:r w:rsidRPr="000378CD">
        <w:rPr>
          <w:rFonts w:eastAsia="仿宋_GB2312"/>
          <w:color w:val="000000"/>
          <w:kern w:val="0"/>
          <w:sz w:val="24"/>
        </w:rPr>
        <w:t>月</w:t>
      </w:r>
      <w:r>
        <w:rPr>
          <w:rFonts w:eastAsia="仿宋_GB2312" w:hint="eastAsia"/>
          <w:color w:val="000000"/>
          <w:kern w:val="0"/>
          <w:sz w:val="24"/>
        </w:rPr>
        <w:t>5</w:t>
      </w:r>
      <w:r w:rsidRPr="000378CD">
        <w:rPr>
          <w:rFonts w:eastAsia="仿宋_GB2312"/>
          <w:color w:val="000000"/>
          <w:kern w:val="0"/>
          <w:sz w:val="24"/>
        </w:rPr>
        <w:t>日起实施。</w:t>
      </w:r>
    </w:p>
    <w:p w:rsidR="00480914" w:rsidRPr="00EE7577" w:rsidRDefault="00480914"/>
    <w:sectPr w:rsidR="00480914" w:rsidRPr="00EE7577" w:rsidSect="0048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577"/>
    <w:rsid w:val="00480914"/>
    <w:rsid w:val="00E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2019-03-29T09:10:00Z</dcterms:created>
  <dcterms:modified xsi:type="dcterms:W3CDTF">2019-03-29T09:10:00Z</dcterms:modified>
</cp:coreProperties>
</file>