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附件3</w:t>
      </w:r>
    </w:p>
    <w:p>
      <w:pPr>
        <w:jc w:val="center"/>
        <w:rPr>
          <w:rFonts w:hint="eastAsia" w:ascii="楷体_GB2312" w:hAnsi="宋体" w:eastAsia="楷体_GB2312" w:cs="宋体"/>
          <w:sz w:val="32"/>
          <w:szCs w:val="32"/>
        </w:rPr>
      </w:pPr>
      <w:bookmarkStart w:id="0" w:name="_GoBack"/>
      <w:r>
        <w:rPr>
          <w:rFonts w:hint="eastAsia" w:ascii="楷体_GB2312" w:hAnsi="宋体" w:eastAsia="楷体_GB2312" w:cs="宋体"/>
          <w:sz w:val="32"/>
          <w:szCs w:val="32"/>
        </w:rPr>
        <w:t>雪峰开发区防汛物资情况登记表</w:t>
      </w:r>
    </w:p>
    <w:bookmarkEnd w:id="0"/>
    <w:tbl>
      <w:tblPr>
        <w:tblStyle w:val="3"/>
        <w:tblW w:w="4947" w:type="pct"/>
        <w:tblInd w:w="1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764"/>
        <w:gridCol w:w="999"/>
        <w:gridCol w:w="1071"/>
        <w:gridCol w:w="1739"/>
        <w:gridCol w:w="1366"/>
        <w:gridCol w:w="1391"/>
        <w:gridCol w:w="3475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是否定期维护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价值（元）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使用期限</w:t>
            </w:r>
          </w:p>
        </w:tc>
        <w:tc>
          <w:tcPr>
            <w:tcW w:w="1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储存位置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视频设备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32000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雪峰开发区会议室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发电机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编织袋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条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锄头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畚箕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担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雨具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铜锣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付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应急照明灯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盏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强光手电筒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手持喊话器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警戒带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圈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斤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薄膜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斤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折叠床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锁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钳子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警示牌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砍刀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拉丝绳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斤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迷彩服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军鞋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安全帽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万用军铲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专用检修工具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是 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5年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雪峰开发区防汛物资专用仓库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雪峰开发区管理委员会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B1AFE"/>
    <w:rsid w:val="3AC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2021-03-26T02:15:00Z</dcterms:created>
  <dc:creator>木易楊</dc:creator>
  <cp:lastModifiedBy>木易楊</cp:lastModifiedBy>
  <dcterms:modified xsi:type="dcterms:W3CDTF">2021-03-26T02:16:00Z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1C55DE6E89ED4F27914F57E927FB7573</vt:lpwstr>
  </property>
</Properties>
</file>