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83" w:rsidRPr="00800B83" w:rsidRDefault="00800B83" w:rsidP="00800B83">
      <w:pPr>
        <w:tabs>
          <w:tab w:val="left" w:pos="8460"/>
        </w:tabs>
        <w:adjustRightInd/>
        <w:snapToGrid/>
        <w:spacing w:after="0" w:line="360" w:lineRule="auto"/>
        <w:ind w:left="1"/>
        <w:jc w:val="center"/>
        <w:textAlignment w:val="bottom"/>
        <w:rPr>
          <w:rFonts w:ascii="仿宋_GB2312" w:eastAsia="仿宋_GB2312" w:hAnsi="Batang" w:cs="Times New Roman"/>
          <w:b/>
          <w:color w:val="000000"/>
          <w:sz w:val="8"/>
          <w:szCs w:val="8"/>
          <w:u w:color="000000"/>
        </w:rPr>
      </w:pPr>
      <w:r w:rsidRPr="00800B83">
        <w:rPr>
          <w:rFonts w:ascii="仿宋" w:eastAsia="仿宋" w:hAnsi="仿宋" w:cs="Times New Roman"/>
          <w:color w:val="000000"/>
          <w:sz w:val="32"/>
          <w:szCs w:val="32"/>
          <w:u w:color="000000"/>
        </w:rPr>
        <w:t xml:space="preserve">           </w:t>
      </w:r>
    </w:p>
    <w:p w:rsidR="00800B83" w:rsidRPr="00800B83" w:rsidRDefault="00800B83" w:rsidP="00800B83">
      <w:pPr>
        <w:tabs>
          <w:tab w:val="left" w:pos="420"/>
        </w:tabs>
        <w:adjustRightInd/>
        <w:snapToGrid/>
        <w:spacing w:after="0" w:line="800" w:lineRule="exact"/>
        <w:ind w:left="1"/>
        <w:jc w:val="center"/>
        <w:textAlignment w:val="bottom"/>
        <w:rPr>
          <w:rFonts w:ascii="仿宋_GB2312" w:eastAsia="仿宋_GB2312" w:hAnsi="宋体" w:cs="Times New Roman"/>
          <w:color w:val="000000"/>
          <w:sz w:val="32"/>
          <w:szCs w:val="32"/>
          <w:u w:color="000000"/>
        </w:rPr>
      </w:pPr>
      <w:r w:rsidRPr="00800B83">
        <w:rPr>
          <w:rFonts w:ascii="Batang" w:eastAsia="仿宋_GB2312" w:hAnsi="Batang" w:cs="Times New Roman"/>
          <w:b/>
          <w:color w:val="000000"/>
          <w:sz w:val="44"/>
          <w:szCs w:val="44"/>
          <w:u w:color="000000"/>
        </w:rPr>
        <w:t xml:space="preserve">  </w:t>
      </w:r>
    </w:p>
    <w:p w:rsidR="00800B83" w:rsidRPr="00800B83" w:rsidRDefault="00800B83" w:rsidP="00800B83">
      <w:pPr>
        <w:adjustRightInd/>
        <w:snapToGrid/>
        <w:spacing w:after="0" w:line="800" w:lineRule="exact"/>
        <w:ind w:left="1"/>
        <w:jc w:val="center"/>
        <w:textAlignment w:val="bottom"/>
        <w:rPr>
          <w:rFonts w:ascii="仿宋_GB2312" w:eastAsia="仿宋_GB2312" w:hAnsi="宋体" w:cs="Times New Roman"/>
          <w:color w:val="000000"/>
          <w:sz w:val="32"/>
          <w:szCs w:val="32"/>
          <w:u w:color="000000"/>
        </w:rPr>
      </w:pPr>
    </w:p>
    <w:p w:rsidR="00800B83" w:rsidRPr="00800B83" w:rsidRDefault="00800B83" w:rsidP="00800B83">
      <w:pPr>
        <w:adjustRightInd/>
        <w:snapToGrid/>
        <w:spacing w:after="0" w:line="400" w:lineRule="exact"/>
        <w:jc w:val="both"/>
        <w:textAlignment w:val="bottom"/>
        <w:rPr>
          <w:rFonts w:ascii="仿宋_GB2312" w:eastAsia="仿宋_GB2312" w:hAnsi="宋体" w:cs="Times New Roman"/>
          <w:color w:val="000000"/>
          <w:sz w:val="32"/>
          <w:szCs w:val="32"/>
          <w:u w:color="000000"/>
        </w:rPr>
      </w:pPr>
    </w:p>
    <w:p w:rsidR="00800B83" w:rsidRPr="00800B83" w:rsidRDefault="00800B83" w:rsidP="00800B83">
      <w:pPr>
        <w:adjustRightInd/>
        <w:snapToGrid/>
        <w:spacing w:after="0" w:line="740" w:lineRule="exact"/>
        <w:ind w:left="1"/>
        <w:jc w:val="both"/>
        <w:textAlignment w:val="bottom"/>
        <w:rPr>
          <w:rFonts w:ascii="仿宋_GB2312" w:eastAsia="仿宋_GB2312" w:hAnsi="宋体" w:cs="Times New Roman"/>
          <w:color w:val="000000"/>
          <w:sz w:val="32"/>
          <w:szCs w:val="32"/>
          <w:u w:color="000000"/>
        </w:rPr>
      </w:pPr>
    </w:p>
    <w:p w:rsidR="00800B83" w:rsidRPr="00800B83" w:rsidRDefault="00800B83" w:rsidP="005073AA">
      <w:pPr>
        <w:tabs>
          <w:tab w:val="left" w:pos="180"/>
          <w:tab w:val="left" w:pos="480"/>
          <w:tab w:val="left" w:pos="8460"/>
          <w:tab w:val="left" w:pos="8640"/>
          <w:tab w:val="left" w:pos="9120"/>
        </w:tabs>
        <w:adjustRightInd/>
        <w:snapToGrid/>
        <w:spacing w:after="0" w:line="1000" w:lineRule="exact"/>
        <w:jc w:val="both"/>
        <w:textAlignment w:val="bottom"/>
        <w:rPr>
          <w:rFonts w:ascii="仿宋_GB2312" w:eastAsia="仿宋_GB2312" w:hAnsi="宋体" w:cs="Times New Roman"/>
          <w:color w:val="000000"/>
          <w:sz w:val="32"/>
          <w:szCs w:val="32"/>
          <w:u w:color="000000"/>
        </w:rPr>
      </w:pPr>
    </w:p>
    <w:p w:rsidR="00800B83" w:rsidRPr="00800B83" w:rsidRDefault="00800B83" w:rsidP="00800B83">
      <w:pPr>
        <w:tabs>
          <w:tab w:val="left" w:pos="180"/>
          <w:tab w:val="left" w:pos="480"/>
          <w:tab w:val="left" w:pos="8460"/>
          <w:tab w:val="left" w:pos="8640"/>
          <w:tab w:val="left" w:pos="9120"/>
        </w:tabs>
        <w:adjustRightInd/>
        <w:snapToGrid/>
        <w:spacing w:after="0" w:line="620" w:lineRule="exact"/>
        <w:jc w:val="center"/>
        <w:textAlignment w:val="bottom"/>
        <w:rPr>
          <w:rFonts w:ascii="仿宋_GB2312" w:eastAsia="仿宋_GB2312" w:hAnsi="宋体" w:cs="Times New Roman"/>
          <w:color w:val="000000"/>
          <w:sz w:val="32"/>
          <w:szCs w:val="32"/>
          <w:u w:color="000000"/>
        </w:rPr>
      </w:pPr>
      <w:r w:rsidRPr="00800B83">
        <w:rPr>
          <w:rFonts w:ascii="仿宋_GB2312" w:eastAsia="仿宋_GB2312" w:hAnsi="宋体" w:cs="Times New Roman" w:hint="eastAsia"/>
          <w:color w:val="000000"/>
          <w:sz w:val="32"/>
          <w:szCs w:val="32"/>
          <w:u w:color="000000"/>
        </w:rPr>
        <w:t>南省政〔</w:t>
      </w:r>
      <w:r w:rsidRPr="00800B83">
        <w:rPr>
          <w:rFonts w:ascii="仿宋_GB2312" w:eastAsia="仿宋_GB2312" w:hAnsi="宋体" w:cs="Times New Roman"/>
          <w:color w:val="000000"/>
          <w:sz w:val="32"/>
          <w:szCs w:val="32"/>
          <w:u w:color="000000"/>
        </w:rPr>
        <w:t>2019</w:t>
      </w:r>
      <w:r w:rsidRPr="00800B83">
        <w:rPr>
          <w:rFonts w:ascii="仿宋_GB2312" w:eastAsia="仿宋_GB2312" w:hAnsi="宋体" w:cs="Times New Roman" w:hint="eastAsia"/>
          <w:color w:val="000000"/>
          <w:sz w:val="32"/>
          <w:szCs w:val="32"/>
          <w:u w:color="000000"/>
        </w:rPr>
        <w:t>〕</w:t>
      </w:r>
      <w:r w:rsidR="000E2C16">
        <w:rPr>
          <w:rFonts w:ascii="仿宋_GB2312" w:eastAsia="仿宋_GB2312" w:hAnsi="宋体" w:cs="Times New Roman" w:hint="eastAsia"/>
          <w:color w:val="000000"/>
          <w:sz w:val="32"/>
          <w:szCs w:val="32"/>
          <w:u w:color="000000"/>
        </w:rPr>
        <w:t>107</w:t>
      </w:r>
      <w:r w:rsidRPr="00800B83">
        <w:rPr>
          <w:rFonts w:ascii="仿宋_GB2312" w:eastAsia="仿宋_GB2312" w:hAnsi="宋体" w:cs="Times New Roman" w:hint="eastAsia"/>
          <w:color w:val="000000"/>
          <w:sz w:val="32"/>
          <w:szCs w:val="32"/>
          <w:u w:color="000000"/>
        </w:rPr>
        <w:t>号</w:t>
      </w:r>
    </w:p>
    <w:p w:rsidR="00800B83" w:rsidRPr="00800B83" w:rsidRDefault="00800B83" w:rsidP="00800B83">
      <w:pPr>
        <w:tabs>
          <w:tab w:val="left" w:pos="180"/>
          <w:tab w:val="left" w:pos="480"/>
          <w:tab w:val="left" w:pos="8460"/>
          <w:tab w:val="left" w:pos="8640"/>
          <w:tab w:val="left" w:pos="9120"/>
        </w:tabs>
        <w:adjustRightInd/>
        <w:snapToGrid/>
        <w:spacing w:after="0" w:line="620" w:lineRule="exact"/>
        <w:ind w:left="1"/>
        <w:jc w:val="center"/>
        <w:textAlignment w:val="bottom"/>
        <w:rPr>
          <w:rFonts w:ascii="仿宋_GB2312" w:eastAsia="仿宋_GB2312" w:hAnsi="宋体" w:cs="Times New Roman"/>
          <w:color w:val="000000"/>
          <w:sz w:val="32"/>
          <w:szCs w:val="32"/>
          <w:u w:color="000000"/>
        </w:rPr>
      </w:pPr>
      <w:r w:rsidRPr="00800B83">
        <w:rPr>
          <w:rFonts w:ascii="仿宋_GB2312" w:eastAsia="仿宋_GB2312" w:hAnsi="宋体" w:cs="Times New Roman"/>
          <w:color w:val="000000"/>
          <w:sz w:val="32"/>
          <w:szCs w:val="32"/>
          <w:u w:color="000000"/>
        </w:rPr>
        <w:t xml:space="preserve">                  </w:t>
      </w:r>
    </w:p>
    <w:p w:rsidR="00800B83" w:rsidRPr="00800B83" w:rsidRDefault="00800B83" w:rsidP="00800B83">
      <w:pPr>
        <w:adjustRightInd/>
        <w:snapToGrid/>
        <w:spacing w:after="0" w:line="480" w:lineRule="exact"/>
        <w:ind w:left="1"/>
        <w:jc w:val="both"/>
        <w:textAlignment w:val="bottom"/>
        <w:rPr>
          <w:rFonts w:ascii="仿宋_GB2312" w:eastAsia="仿宋_GB2312" w:hAnsi="宋体" w:cs="Times New Roman"/>
          <w:color w:val="000000"/>
          <w:sz w:val="32"/>
          <w:szCs w:val="32"/>
          <w:u w:color="000000"/>
        </w:rPr>
      </w:pPr>
    </w:p>
    <w:p w:rsidR="004358AB" w:rsidRPr="00FE1228" w:rsidRDefault="00742E08" w:rsidP="00FE1228">
      <w:pPr>
        <w:spacing w:after="0" w:line="520" w:lineRule="exact"/>
        <w:rPr>
          <w:rFonts w:ascii="方正小标宋简体" w:eastAsia="方正小标宋简体"/>
          <w:spacing w:val="-20"/>
          <w:sz w:val="44"/>
          <w:szCs w:val="44"/>
        </w:rPr>
      </w:pPr>
      <w:r w:rsidRPr="00742E08">
        <w:rPr>
          <w:rFonts w:ascii="方正小标宋简体" w:eastAsia="方正小标宋简体" w:hint="eastAsia"/>
          <w:sz w:val="44"/>
          <w:szCs w:val="44"/>
        </w:rPr>
        <w:t>转发南安市农业农村局关于印发《南安市</w:t>
      </w:r>
      <w:r w:rsidRPr="00FE1228">
        <w:rPr>
          <w:rFonts w:ascii="方正小标宋简体" w:eastAsia="方正小标宋简体" w:hint="eastAsia"/>
          <w:b/>
          <w:spacing w:val="-20"/>
          <w:sz w:val="44"/>
          <w:szCs w:val="44"/>
        </w:rPr>
        <w:t>废弃农</w:t>
      </w:r>
      <w:r w:rsidRPr="00FE1228">
        <w:rPr>
          <w:rFonts w:ascii="方正小标宋简体" w:eastAsia="方正小标宋简体" w:hint="eastAsia"/>
          <w:spacing w:val="-20"/>
          <w:sz w:val="44"/>
          <w:szCs w:val="44"/>
        </w:rPr>
        <w:t>膜回收利用实施方案的通知》的通知</w:t>
      </w:r>
    </w:p>
    <w:p w:rsidR="00742E08" w:rsidRDefault="00742E08" w:rsidP="005073AA">
      <w:pPr>
        <w:spacing w:after="0" w:line="520" w:lineRule="exact"/>
        <w:rPr>
          <w:rFonts w:ascii="方正小标宋简体" w:eastAsia="方正小标宋简体"/>
          <w:sz w:val="44"/>
          <w:szCs w:val="44"/>
        </w:rPr>
      </w:pPr>
    </w:p>
    <w:p w:rsidR="00742E08" w:rsidRDefault="00742E08" w:rsidP="005073AA">
      <w:pPr>
        <w:spacing w:after="0" w:line="52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各村委会：</w:t>
      </w:r>
    </w:p>
    <w:p w:rsidR="00742E08" w:rsidRDefault="00742E08" w:rsidP="005073AA">
      <w:pPr>
        <w:spacing w:after="0" w:line="52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742E08">
        <w:rPr>
          <w:rFonts w:ascii="仿宋_GB2312" w:eastAsia="仿宋_GB2312" w:hint="eastAsia"/>
          <w:sz w:val="32"/>
          <w:szCs w:val="32"/>
        </w:rPr>
        <w:t>《南安市废弃农膜回收利用</w:t>
      </w:r>
      <w:r>
        <w:rPr>
          <w:rFonts w:ascii="仿宋_GB2312" w:eastAsia="仿宋_GB2312" w:hint="eastAsia"/>
          <w:sz w:val="32"/>
          <w:szCs w:val="32"/>
        </w:rPr>
        <w:t>实施方案</w:t>
      </w:r>
      <w:r w:rsidRPr="00742E08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已经市农业农村局召开研究同意，现转发给你们，请各村根据《南安市农业农村局关于印发</w:t>
      </w:r>
      <w:r w:rsidRPr="00742E08">
        <w:rPr>
          <w:rFonts w:ascii="仿宋_GB2312" w:eastAsia="仿宋_GB2312" w:hint="eastAsia"/>
          <w:sz w:val="32"/>
          <w:szCs w:val="32"/>
        </w:rPr>
        <w:t>南安市废弃农膜回收利用实施方案的通知</w:t>
      </w:r>
      <w:r>
        <w:rPr>
          <w:rFonts w:ascii="仿宋_GB2312" w:eastAsia="仿宋_GB2312" w:hint="eastAsia"/>
          <w:sz w:val="32"/>
          <w:szCs w:val="32"/>
        </w:rPr>
        <w:t>》（南农</w:t>
      </w:r>
      <w:r w:rsidR="00800B83" w:rsidRPr="00800B83">
        <w:rPr>
          <w:rFonts w:ascii="仿宋_GB2312" w:eastAsia="仿宋_GB2312" w:hAnsi="宋体" w:cs="Times New Roman" w:hint="eastAsia"/>
          <w:color w:val="000000"/>
          <w:sz w:val="32"/>
          <w:szCs w:val="32"/>
          <w:u w:color="000000"/>
        </w:rPr>
        <w:t>〔</w:t>
      </w:r>
      <w:r w:rsidR="00800B83" w:rsidRPr="00800B83">
        <w:rPr>
          <w:rFonts w:ascii="仿宋_GB2312" w:eastAsia="仿宋_GB2312" w:hAnsi="宋体" w:cs="Times New Roman"/>
          <w:color w:val="000000"/>
          <w:sz w:val="32"/>
          <w:szCs w:val="32"/>
          <w:u w:color="000000"/>
        </w:rPr>
        <w:t>2019</w:t>
      </w:r>
      <w:r w:rsidR="00800B83" w:rsidRPr="00800B83">
        <w:rPr>
          <w:rFonts w:ascii="仿宋_GB2312" w:eastAsia="仿宋_GB2312" w:hAnsi="宋体" w:cs="Times New Roman" w:hint="eastAsia"/>
          <w:color w:val="000000"/>
          <w:sz w:val="32"/>
          <w:szCs w:val="32"/>
          <w:u w:color="000000"/>
        </w:rPr>
        <w:t>〕</w:t>
      </w:r>
      <w:r>
        <w:rPr>
          <w:rFonts w:ascii="仿宋_GB2312" w:eastAsia="仿宋_GB2312" w:hint="eastAsia"/>
          <w:sz w:val="32"/>
          <w:szCs w:val="32"/>
        </w:rPr>
        <w:t>196号），结合各村实际，抓好贯彻落实</w:t>
      </w:r>
      <w:r w:rsidR="00F941D2">
        <w:rPr>
          <w:rFonts w:ascii="仿宋_GB2312" w:eastAsia="仿宋_GB2312" w:hint="eastAsia"/>
          <w:sz w:val="32"/>
          <w:szCs w:val="32"/>
        </w:rPr>
        <w:t>，做好各村农膜回收利用工作，推动农业绿色发展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42E08" w:rsidRDefault="00742E08" w:rsidP="005073AA">
      <w:pPr>
        <w:spacing w:after="0" w:line="520" w:lineRule="exact"/>
        <w:jc w:val="both"/>
        <w:rPr>
          <w:rFonts w:ascii="仿宋_GB2312" w:eastAsia="仿宋_GB2312"/>
          <w:sz w:val="32"/>
          <w:szCs w:val="32"/>
        </w:rPr>
      </w:pPr>
    </w:p>
    <w:p w:rsidR="00800B83" w:rsidRDefault="00800B83" w:rsidP="005073AA">
      <w:pPr>
        <w:spacing w:after="0" w:line="520" w:lineRule="exact"/>
        <w:jc w:val="both"/>
        <w:rPr>
          <w:rFonts w:ascii="仿宋_GB2312" w:eastAsia="仿宋_GB2312"/>
          <w:sz w:val="32"/>
          <w:szCs w:val="32"/>
        </w:rPr>
      </w:pPr>
    </w:p>
    <w:p w:rsidR="00742E08" w:rsidRDefault="00742E08" w:rsidP="005073AA">
      <w:pPr>
        <w:spacing w:after="0" w:line="520" w:lineRule="exact"/>
        <w:ind w:right="48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省新镇人民政府</w:t>
      </w:r>
    </w:p>
    <w:p w:rsidR="00800B83" w:rsidRDefault="00742E08" w:rsidP="005073AA">
      <w:pPr>
        <w:spacing w:after="0" w:line="520" w:lineRule="exact"/>
        <w:ind w:right="48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</w:t>
      </w:r>
      <w:r w:rsidR="00800B83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 w:rsidR="00800B83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800B83" w:rsidRDefault="00800B83" w:rsidP="005073AA">
      <w:pPr>
        <w:spacing w:after="0"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（此件主动公开）</w:t>
      </w:r>
    </w:p>
    <w:p w:rsidR="00FE1228" w:rsidRPr="003E11BB" w:rsidRDefault="00FE1228" w:rsidP="00FE1228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FE1228" w:rsidRPr="003E11BB" w:rsidRDefault="00FE1228" w:rsidP="00FE1228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FE1228" w:rsidRDefault="00FE1228" w:rsidP="00FE1228">
      <w:pPr>
        <w:spacing w:line="560" w:lineRule="exact"/>
        <w:rPr>
          <w:rFonts w:ascii="Times New Roman" w:eastAsia="仿宋_GB2312" w:hAnsi="Times New Roman" w:hint="eastAsia"/>
          <w:sz w:val="32"/>
          <w:szCs w:val="32"/>
        </w:rPr>
      </w:pPr>
    </w:p>
    <w:p w:rsidR="00FE1228" w:rsidRPr="003E11BB" w:rsidRDefault="00FE1228" w:rsidP="00FE1228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FE1228" w:rsidRPr="003E11BB" w:rsidRDefault="00FE1228" w:rsidP="00FE1228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FE1228" w:rsidRPr="003E11BB" w:rsidRDefault="00FE1228" w:rsidP="00FE1228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  <w:r w:rsidRPr="003E11BB">
        <w:rPr>
          <w:rFonts w:ascii="Times New Roman" w:eastAsia="仿宋_GB2312" w:hAnsi="Times New Roman"/>
          <w:sz w:val="32"/>
          <w:szCs w:val="32"/>
        </w:rPr>
        <w:t>南农〔</w:t>
      </w:r>
      <w:r w:rsidRPr="003E11BB">
        <w:rPr>
          <w:rFonts w:ascii="Times New Roman" w:eastAsia="仿宋_GB2312" w:hAnsi="Times New Roman"/>
          <w:sz w:val="32"/>
          <w:szCs w:val="32"/>
        </w:rPr>
        <w:t>2019</w:t>
      </w:r>
      <w:r w:rsidRPr="003E11BB">
        <w:rPr>
          <w:rFonts w:ascii="Times New Roman" w:eastAsia="仿宋_GB2312" w:hAnsi="Times New Roman"/>
          <w:sz w:val="32"/>
          <w:szCs w:val="32"/>
        </w:rPr>
        <w:t>〕</w:t>
      </w:r>
      <w:r w:rsidRPr="003E11BB">
        <w:rPr>
          <w:rFonts w:ascii="Times New Roman" w:eastAsia="仿宋_GB2312" w:hAnsi="Times New Roman"/>
          <w:sz w:val="32"/>
          <w:szCs w:val="32"/>
        </w:rPr>
        <w:t>196</w:t>
      </w:r>
      <w:r w:rsidRPr="003E11BB">
        <w:rPr>
          <w:rFonts w:ascii="Times New Roman" w:eastAsia="仿宋_GB2312" w:hAnsi="Times New Roman"/>
          <w:sz w:val="32"/>
          <w:szCs w:val="32"/>
        </w:rPr>
        <w:t>号</w:t>
      </w:r>
    </w:p>
    <w:p w:rsidR="00FE1228" w:rsidRPr="003E11BB" w:rsidRDefault="00FE1228" w:rsidP="00FE1228">
      <w:pPr>
        <w:spacing w:line="560" w:lineRule="exact"/>
        <w:rPr>
          <w:rFonts w:ascii="Times New Roman" w:eastAsia="方正小标宋简体" w:hAnsi="Times New Roman"/>
          <w:sz w:val="44"/>
          <w:szCs w:val="44"/>
        </w:rPr>
      </w:pPr>
    </w:p>
    <w:p w:rsidR="00FE1228" w:rsidRPr="003E11BB" w:rsidRDefault="00FE1228" w:rsidP="00FE1228">
      <w:pPr>
        <w:spacing w:line="560" w:lineRule="exact"/>
        <w:rPr>
          <w:rFonts w:ascii="Times New Roman" w:eastAsia="方正小标宋简体" w:hAnsi="Times New Roman"/>
          <w:sz w:val="44"/>
          <w:szCs w:val="44"/>
        </w:rPr>
      </w:pPr>
    </w:p>
    <w:p w:rsidR="00FE1228" w:rsidRPr="003E11BB" w:rsidRDefault="00FE1228" w:rsidP="00FE1228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3E11BB">
        <w:rPr>
          <w:rFonts w:ascii="Times New Roman" w:eastAsia="方正小标宋简体" w:hAnsi="Times New Roman"/>
          <w:sz w:val="44"/>
          <w:szCs w:val="44"/>
        </w:rPr>
        <w:t>南安市农业农村局关于印发</w:t>
      </w:r>
    </w:p>
    <w:p w:rsidR="00FE1228" w:rsidRPr="003E11BB" w:rsidRDefault="00FE1228" w:rsidP="00FE1228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3E11BB">
        <w:rPr>
          <w:rFonts w:ascii="Times New Roman" w:eastAsia="方正小标宋简体" w:hAnsi="Times New Roman"/>
          <w:sz w:val="44"/>
          <w:szCs w:val="44"/>
        </w:rPr>
        <w:t>南安市废弃农膜回收利用实施方案的通知</w:t>
      </w:r>
    </w:p>
    <w:p w:rsidR="00FE1228" w:rsidRPr="003E11BB" w:rsidRDefault="00FE1228" w:rsidP="00FE1228">
      <w:pPr>
        <w:spacing w:line="560" w:lineRule="exact"/>
        <w:rPr>
          <w:rFonts w:ascii="Times New Roman" w:hAnsi="Times New Roman"/>
        </w:rPr>
      </w:pPr>
    </w:p>
    <w:p w:rsidR="00FE1228" w:rsidRPr="003E11BB" w:rsidRDefault="00FE1228" w:rsidP="00FE1228">
      <w:pPr>
        <w:pStyle w:val="a6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各乡镇（街道）农业服务中心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局属有关单位：</w:t>
      </w:r>
    </w:p>
    <w:p w:rsidR="00FE1228" w:rsidRPr="003E11BB" w:rsidRDefault="00FE1228" w:rsidP="00FE1228">
      <w:pPr>
        <w:spacing w:line="560" w:lineRule="exact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 w:rsidRPr="003E11BB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 xml:space="preserve">    </w:t>
      </w:r>
      <w:r w:rsidRPr="003E11BB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按照《</w:t>
      </w:r>
      <w:r w:rsidRPr="003E11BB">
        <w:rPr>
          <w:rFonts w:ascii="Times New Roman" w:eastAsia="仿宋_GB2312" w:hAnsi="Times New Roman"/>
          <w:sz w:val="32"/>
          <w:szCs w:val="32"/>
        </w:rPr>
        <w:t>关于印发泉州市废弃农膜回收利用实施方案的通知》（泉农综〔</w:t>
      </w:r>
      <w:r w:rsidRPr="003E11BB">
        <w:rPr>
          <w:rFonts w:ascii="Times New Roman" w:eastAsia="仿宋_GB2312" w:hAnsi="Times New Roman"/>
          <w:sz w:val="32"/>
          <w:szCs w:val="32"/>
        </w:rPr>
        <w:t>2018</w:t>
      </w:r>
      <w:r w:rsidRPr="003E11BB">
        <w:rPr>
          <w:rFonts w:ascii="Times New Roman" w:eastAsia="仿宋_GB2312" w:hAnsi="Times New Roman"/>
          <w:sz w:val="32"/>
          <w:szCs w:val="32"/>
        </w:rPr>
        <w:t>〕</w:t>
      </w:r>
      <w:r w:rsidRPr="003E11BB">
        <w:rPr>
          <w:rFonts w:ascii="Times New Roman" w:eastAsia="仿宋_GB2312" w:hAnsi="Times New Roman"/>
          <w:sz w:val="32"/>
          <w:szCs w:val="32"/>
        </w:rPr>
        <w:t>131</w:t>
      </w:r>
      <w:r w:rsidRPr="003E11BB">
        <w:rPr>
          <w:rFonts w:ascii="Times New Roman" w:eastAsia="仿宋_GB2312" w:hAnsi="Times New Roman"/>
          <w:sz w:val="32"/>
          <w:szCs w:val="32"/>
        </w:rPr>
        <w:t>号）文件要求，</w:t>
      </w:r>
      <w:r w:rsidRPr="003E11BB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为加快推进农膜回收利用，防治农膜残留污染，提高废旧农膜资源化利用水平，推动农业绿色发展，制定本方案。</w:t>
      </w:r>
    </w:p>
    <w:p w:rsidR="00FE1228" w:rsidRPr="00860751" w:rsidRDefault="00FE1228" w:rsidP="00FE1228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Times New Roman" w:cs="Times New Roman" w:hint="eastAsia"/>
          <w:color w:val="000000"/>
          <w:sz w:val="32"/>
          <w:szCs w:val="32"/>
        </w:rPr>
      </w:pPr>
      <w:r w:rsidRPr="00860751">
        <w:rPr>
          <w:rFonts w:ascii="黑体" w:eastAsia="黑体" w:hAnsi="Times New Roman" w:cs="Times New Roman" w:hint="eastAsia"/>
          <w:bCs/>
          <w:color w:val="000000"/>
          <w:sz w:val="32"/>
          <w:szCs w:val="32"/>
        </w:rPr>
        <w:t>一、工作思路</w:t>
      </w:r>
    </w:p>
    <w:p w:rsidR="00FE1228" w:rsidRPr="003E11BB" w:rsidRDefault="00FE1228" w:rsidP="00FE1228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</w:rPr>
        <w:t>贯彻落实绿色发展理念，以水稻主产区、蔬菜主产区、水果优势产区和茶叶优势产区为重点区域，以水稻、蔬菜、水果、茶叶为重点作物，加强试点示范，强化科技支撑，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创新回收机制，推进农膜回收，提升废旧农膜资源化利用水平，防控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</w:rPr>
        <w:t>白色污染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</w:rPr>
        <w:t>，促进农业绿色发展。</w:t>
      </w:r>
    </w:p>
    <w:p w:rsidR="00FE1228" w:rsidRPr="00860751" w:rsidRDefault="00FE1228" w:rsidP="00FE1228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Times New Roman" w:cs="Times New Roman"/>
          <w:bCs/>
          <w:color w:val="000000"/>
          <w:sz w:val="32"/>
          <w:szCs w:val="32"/>
        </w:rPr>
      </w:pPr>
      <w:r w:rsidRPr="00860751">
        <w:rPr>
          <w:rFonts w:ascii="黑体" w:eastAsia="黑体" w:hAnsi="Times New Roman" w:cs="Times New Roman"/>
          <w:bCs/>
          <w:color w:val="000000"/>
          <w:sz w:val="32"/>
          <w:szCs w:val="32"/>
        </w:rPr>
        <w:t>二、工作任务</w:t>
      </w:r>
    </w:p>
    <w:p w:rsidR="00FE1228" w:rsidRPr="003E11BB" w:rsidRDefault="00FE1228" w:rsidP="00FE1228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2018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年起，建立健全废弃农膜回收贮运和综合利用网络，开展废弃农膜回收利用试点工作，通过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2—3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年的时间，全面推广使用，建立废旧农膜回收加工体系，率先实现地膜基本资源化利用。到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2020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年，水稻主产区、蔬菜主产区、水果优势产区和茶叶优势产区等农业区域实现废弃农膜回收率达到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80%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以上。</w:t>
      </w:r>
    </w:p>
    <w:p w:rsidR="00FE1228" w:rsidRPr="00860751" w:rsidRDefault="00FE1228" w:rsidP="00FE1228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Times New Roman" w:cs="Times New Roman"/>
          <w:bCs/>
          <w:color w:val="000000"/>
          <w:sz w:val="32"/>
          <w:szCs w:val="32"/>
        </w:rPr>
      </w:pPr>
      <w:r w:rsidRPr="00860751">
        <w:rPr>
          <w:rFonts w:ascii="黑体" w:eastAsia="黑体" w:hAnsi="Times New Roman" w:cs="Times New Roman"/>
          <w:bCs/>
          <w:color w:val="000000"/>
          <w:sz w:val="32"/>
          <w:szCs w:val="32"/>
        </w:rPr>
        <w:t>三、重点工作</w:t>
      </w:r>
    </w:p>
    <w:p w:rsidR="00FE1228" w:rsidRPr="003E11BB" w:rsidRDefault="00FE1228" w:rsidP="00FE1228">
      <w:pPr>
        <w:pStyle w:val="a6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仿宋_GB2312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 xml:space="preserve">   </w:t>
      </w:r>
      <w:r w:rsidRPr="00860751">
        <w:rPr>
          <w:rFonts w:ascii="楷体_GB2312" w:eastAsia="楷体_GB2312" w:hAnsi="Times New Roman" w:cs="Times New Roman"/>
          <w:color w:val="000000"/>
          <w:sz w:val="32"/>
          <w:szCs w:val="32"/>
        </w:rPr>
        <w:t>（一）做好废弃农膜的调查摸底</w:t>
      </w:r>
    </w:p>
    <w:p w:rsidR="00FE1228" w:rsidRPr="003E11BB" w:rsidRDefault="00FE1228" w:rsidP="00FE1228">
      <w:pPr>
        <w:pStyle w:val="a6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 xml:space="preserve">    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各乡镇（街道）要对农膜生产、销售、使用以及废弃农膜回收加工利用等情况开展一次全面普查，重点摸清废弃农膜的使用及回收利用情况（附件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2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），为做好废弃农膜回收利用工作奠定坚实基础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各地于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11"/>
          <w:attr w:name="Year" w:val="2019"/>
        </w:smartTagPr>
        <w:r w:rsidRPr="003E11BB">
          <w:rPr>
            <w:rFonts w:ascii="Times New Roman" w:eastAsia="仿宋_GB2312" w:hAnsi="Times New Roman" w:cs="Times New Roman"/>
            <w:color w:val="000000"/>
            <w:sz w:val="32"/>
            <w:szCs w:val="32"/>
            <w:shd w:val="clear" w:color="auto" w:fill="FFFFFF"/>
          </w:rPr>
          <w:t>2019</w:t>
        </w:r>
        <w:r w:rsidRPr="003E11BB">
          <w:rPr>
            <w:rFonts w:ascii="Times New Roman" w:eastAsia="仿宋_GB2312" w:hAnsi="Times New Roman" w:cs="Times New Roman"/>
            <w:color w:val="000000"/>
            <w:sz w:val="32"/>
            <w:szCs w:val="32"/>
            <w:shd w:val="clear" w:color="auto" w:fill="FFFFFF"/>
          </w:rPr>
          <w:t>年</w:t>
        </w:r>
        <w:r w:rsidRPr="003E11BB">
          <w:rPr>
            <w:rFonts w:ascii="Times New Roman" w:eastAsia="仿宋_GB2312" w:hAnsi="Times New Roman" w:cs="Times New Roman"/>
            <w:color w:val="000000"/>
            <w:sz w:val="32"/>
            <w:szCs w:val="32"/>
            <w:shd w:val="clear" w:color="auto" w:fill="FFFFFF"/>
          </w:rPr>
          <w:t>11</w:t>
        </w:r>
        <w:r w:rsidRPr="003E11BB">
          <w:rPr>
            <w:rFonts w:ascii="Times New Roman" w:eastAsia="仿宋_GB2312" w:hAnsi="Times New Roman" w:cs="Times New Roman"/>
            <w:color w:val="000000"/>
            <w:sz w:val="32"/>
            <w:szCs w:val="32"/>
            <w:shd w:val="clear" w:color="auto" w:fill="FFFFFF"/>
          </w:rPr>
          <w:t>月</w:t>
        </w:r>
        <w:r w:rsidRPr="003E11BB">
          <w:rPr>
            <w:rFonts w:ascii="Times New Roman" w:eastAsia="仿宋_GB2312" w:hAnsi="Times New Roman" w:cs="Times New Roman"/>
            <w:color w:val="000000"/>
            <w:sz w:val="32"/>
            <w:szCs w:val="32"/>
            <w:shd w:val="clear" w:color="auto" w:fill="FFFFFF"/>
          </w:rPr>
          <w:t>20</w:t>
        </w:r>
        <w:r w:rsidRPr="003E11BB">
          <w:rPr>
            <w:rFonts w:ascii="Times New Roman" w:eastAsia="仿宋_GB2312" w:hAnsi="Times New Roman" w:cs="Times New Roman"/>
            <w:color w:val="000000"/>
            <w:sz w:val="32"/>
            <w:szCs w:val="32"/>
            <w:shd w:val="clear" w:color="auto" w:fill="FFFFFF"/>
          </w:rPr>
          <w:t>日</w:t>
        </w:r>
      </w:smartTag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前将调查摸底情况，报送市种植业管理站（邮箱：</w:t>
      </w:r>
      <w:hyperlink r:id="rId6" w:history="1">
        <w:r w:rsidRPr="003E11BB">
          <w:rPr>
            <w:rFonts w:ascii="Times New Roman" w:eastAsia="仿宋_GB2312" w:hAnsi="Times New Roman" w:cs="Times New Roman"/>
            <w:color w:val="000000"/>
            <w:sz w:val="32"/>
            <w:szCs w:val="32"/>
            <w:shd w:val="clear" w:color="auto" w:fill="FFFFFF"/>
          </w:rPr>
          <w:t>nasnjz@126.com</w:t>
        </w:r>
      </w:hyperlink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）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联系人：雷明娇，联系电话：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86382483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，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86821259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。以后每年的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3"/>
          <w:attr w:name="Year" w:val="2019"/>
        </w:smartTagPr>
        <w:r w:rsidRPr="003E11BB">
          <w:rPr>
            <w:rFonts w:ascii="Times New Roman" w:eastAsia="仿宋_GB2312" w:hAnsi="Times New Roman" w:cs="Times New Roman"/>
            <w:color w:val="000000"/>
            <w:sz w:val="32"/>
            <w:szCs w:val="32"/>
            <w:shd w:val="clear" w:color="auto" w:fill="FFFFFF"/>
          </w:rPr>
          <w:t>3</w:t>
        </w:r>
        <w:r w:rsidRPr="003E11BB">
          <w:rPr>
            <w:rFonts w:ascii="Times New Roman" w:eastAsia="仿宋_GB2312" w:hAnsi="Times New Roman" w:cs="Times New Roman"/>
            <w:color w:val="000000"/>
            <w:sz w:val="32"/>
            <w:szCs w:val="32"/>
            <w:shd w:val="clear" w:color="auto" w:fill="FFFFFF"/>
          </w:rPr>
          <w:t>月</w:t>
        </w:r>
        <w:r w:rsidRPr="003E11BB">
          <w:rPr>
            <w:rFonts w:ascii="Times New Roman" w:eastAsia="仿宋_GB2312" w:hAnsi="Times New Roman" w:cs="Times New Roman"/>
            <w:color w:val="000000"/>
            <w:sz w:val="32"/>
            <w:szCs w:val="32"/>
            <w:shd w:val="clear" w:color="auto" w:fill="FFFFFF"/>
          </w:rPr>
          <w:t>25</w:t>
        </w:r>
        <w:r w:rsidRPr="003E11BB">
          <w:rPr>
            <w:rFonts w:ascii="Times New Roman" w:eastAsia="仿宋_GB2312" w:hAnsi="Times New Roman" w:cs="Times New Roman"/>
            <w:color w:val="000000"/>
            <w:sz w:val="32"/>
            <w:szCs w:val="32"/>
            <w:shd w:val="clear" w:color="auto" w:fill="FFFFFF"/>
          </w:rPr>
          <w:t>日</w:t>
        </w:r>
      </w:smartTag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6"/>
          <w:attr w:name="Year" w:val="2019"/>
        </w:smartTagPr>
        <w:r w:rsidRPr="003E11BB">
          <w:rPr>
            <w:rFonts w:ascii="Times New Roman" w:eastAsia="仿宋_GB2312" w:hAnsi="Times New Roman" w:cs="Times New Roman"/>
            <w:color w:val="000000"/>
            <w:sz w:val="32"/>
            <w:szCs w:val="32"/>
            <w:shd w:val="clear" w:color="auto" w:fill="FFFFFF"/>
          </w:rPr>
          <w:t>6</w:t>
        </w:r>
        <w:r w:rsidRPr="003E11BB">
          <w:rPr>
            <w:rFonts w:ascii="Times New Roman" w:eastAsia="仿宋_GB2312" w:hAnsi="Times New Roman" w:cs="Times New Roman"/>
            <w:color w:val="000000"/>
            <w:sz w:val="32"/>
            <w:szCs w:val="32"/>
            <w:shd w:val="clear" w:color="auto" w:fill="FFFFFF"/>
          </w:rPr>
          <w:t>月</w:t>
        </w:r>
        <w:r w:rsidRPr="003E11BB">
          <w:rPr>
            <w:rFonts w:ascii="Times New Roman" w:eastAsia="仿宋_GB2312" w:hAnsi="Times New Roman" w:cs="Times New Roman"/>
            <w:color w:val="000000"/>
            <w:sz w:val="32"/>
            <w:szCs w:val="32"/>
            <w:shd w:val="clear" w:color="auto" w:fill="FFFFFF"/>
          </w:rPr>
          <w:t>25</w:t>
        </w:r>
        <w:r w:rsidRPr="003E11BB">
          <w:rPr>
            <w:rFonts w:ascii="Times New Roman" w:eastAsia="仿宋_GB2312" w:hAnsi="Times New Roman" w:cs="Times New Roman"/>
            <w:color w:val="000000"/>
            <w:sz w:val="32"/>
            <w:szCs w:val="32"/>
            <w:shd w:val="clear" w:color="auto" w:fill="FFFFFF"/>
          </w:rPr>
          <w:t>日</w:t>
        </w:r>
      </w:smartTag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9"/>
          <w:attr w:name="Year" w:val="2019"/>
        </w:smartTagPr>
        <w:r w:rsidRPr="003E11BB">
          <w:rPr>
            <w:rFonts w:ascii="Times New Roman" w:eastAsia="仿宋_GB2312" w:hAnsi="Times New Roman" w:cs="Times New Roman"/>
            <w:color w:val="000000"/>
            <w:sz w:val="32"/>
            <w:szCs w:val="32"/>
            <w:shd w:val="clear" w:color="auto" w:fill="FFFFFF"/>
          </w:rPr>
          <w:t>9</w:t>
        </w:r>
        <w:r w:rsidRPr="003E11BB">
          <w:rPr>
            <w:rFonts w:ascii="Times New Roman" w:eastAsia="仿宋_GB2312" w:hAnsi="Times New Roman" w:cs="Times New Roman"/>
            <w:color w:val="000000"/>
            <w:sz w:val="32"/>
            <w:szCs w:val="32"/>
            <w:shd w:val="clear" w:color="auto" w:fill="FFFFFF"/>
          </w:rPr>
          <w:t>月</w:t>
        </w:r>
        <w:r w:rsidRPr="003E11BB">
          <w:rPr>
            <w:rFonts w:ascii="Times New Roman" w:eastAsia="仿宋_GB2312" w:hAnsi="Times New Roman" w:cs="Times New Roman"/>
            <w:color w:val="000000"/>
            <w:sz w:val="32"/>
            <w:szCs w:val="32"/>
            <w:shd w:val="clear" w:color="auto" w:fill="FFFFFF"/>
          </w:rPr>
          <w:t>25</w:t>
        </w:r>
        <w:r w:rsidRPr="003E11BB">
          <w:rPr>
            <w:rFonts w:ascii="Times New Roman" w:eastAsia="仿宋_GB2312" w:hAnsi="Times New Roman" w:cs="Times New Roman"/>
            <w:color w:val="000000"/>
            <w:sz w:val="32"/>
            <w:szCs w:val="32"/>
            <w:shd w:val="clear" w:color="auto" w:fill="FFFFFF"/>
          </w:rPr>
          <w:t>日</w:t>
        </w:r>
      </w:smartTag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12"/>
          <w:attr w:name="Year" w:val="2019"/>
        </w:smartTagPr>
        <w:r w:rsidRPr="003E11BB">
          <w:rPr>
            <w:rFonts w:ascii="Times New Roman" w:eastAsia="仿宋_GB2312" w:hAnsi="Times New Roman" w:cs="Times New Roman"/>
            <w:color w:val="000000"/>
            <w:sz w:val="32"/>
            <w:szCs w:val="32"/>
            <w:shd w:val="clear" w:color="auto" w:fill="FFFFFF"/>
          </w:rPr>
          <w:t>12</w:t>
        </w:r>
        <w:r w:rsidRPr="003E11BB">
          <w:rPr>
            <w:rFonts w:ascii="Times New Roman" w:eastAsia="仿宋_GB2312" w:hAnsi="Times New Roman" w:cs="Times New Roman"/>
            <w:color w:val="000000"/>
            <w:sz w:val="32"/>
            <w:szCs w:val="32"/>
            <w:shd w:val="clear" w:color="auto" w:fill="FFFFFF"/>
          </w:rPr>
          <w:t>月</w:t>
        </w:r>
        <w:r w:rsidRPr="003E11BB">
          <w:rPr>
            <w:rFonts w:ascii="Times New Roman" w:eastAsia="仿宋_GB2312" w:hAnsi="Times New Roman" w:cs="Times New Roman"/>
            <w:color w:val="000000"/>
            <w:sz w:val="32"/>
            <w:szCs w:val="32"/>
            <w:shd w:val="clear" w:color="auto" w:fill="FFFFFF"/>
          </w:rPr>
          <w:t>25</w:t>
        </w:r>
        <w:r w:rsidRPr="003E11BB">
          <w:rPr>
            <w:rFonts w:ascii="Times New Roman" w:eastAsia="仿宋_GB2312" w:hAnsi="Times New Roman" w:cs="Times New Roman"/>
            <w:color w:val="000000"/>
            <w:sz w:val="32"/>
            <w:szCs w:val="32"/>
            <w:shd w:val="clear" w:color="auto" w:fill="FFFFFF"/>
          </w:rPr>
          <w:t>日</w:t>
        </w:r>
      </w:smartTag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前上报南安市农膜使用和回收情况调查表（附件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2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）。</w:t>
      </w:r>
    </w:p>
    <w:p w:rsidR="00FE1228" w:rsidRPr="003E11BB" w:rsidRDefault="00FE1228" w:rsidP="00FE1228">
      <w:pPr>
        <w:spacing w:line="560" w:lineRule="exact"/>
        <w:rPr>
          <w:rFonts w:ascii="Times New Roman" w:eastAsia="仿宋_GB2312" w:hAnsi="Times New Roman"/>
          <w:b/>
          <w:color w:val="000000"/>
          <w:sz w:val="32"/>
          <w:szCs w:val="32"/>
          <w:shd w:val="clear" w:color="auto" w:fill="FFFFFF"/>
        </w:rPr>
      </w:pPr>
      <w:r w:rsidRPr="003E11BB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 xml:space="preserve">   </w:t>
      </w:r>
      <w:r w:rsidRPr="00860751">
        <w:rPr>
          <w:rFonts w:ascii="楷体_GB2312" w:eastAsia="楷体_GB2312" w:hAnsi="Times New Roman"/>
          <w:color w:val="000000"/>
          <w:sz w:val="32"/>
          <w:szCs w:val="32"/>
        </w:rPr>
        <w:t>（二）建设试点单位</w:t>
      </w:r>
    </w:p>
    <w:p w:rsidR="00FE1228" w:rsidRPr="003E11BB" w:rsidRDefault="00FE1228" w:rsidP="00FE1228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根据《关于下达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2018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年泉州市粮油种植大户五新技术推广高产创建示范片任务的通知》（南农〔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2018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〕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254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号）及《关于下达泉州市级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2018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年种粮大户五新技术推广专项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lastRenderedPageBreak/>
        <w:t>扶持资金的通知》（南农〔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2018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〕</w:t>
      </w:r>
      <w:r w:rsidRPr="003E11BB">
        <w:rPr>
          <w:rFonts w:ascii="Times New Roman" w:eastAsia="仿宋_GB2312" w:hAnsi="Times New Roman" w:cs="Times New Roman"/>
          <w:sz w:val="32"/>
          <w:szCs w:val="32"/>
        </w:rPr>
        <w:t>548</w:t>
      </w:r>
      <w:r w:rsidRPr="003E11BB">
        <w:rPr>
          <w:rFonts w:ascii="Times New Roman" w:eastAsia="仿宋_GB2312" w:hAnsi="Times New Roman" w:cs="Times New Roman"/>
          <w:sz w:val="32"/>
          <w:szCs w:val="32"/>
        </w:rPr>
        <w:t>号）文件，获得补助的</w:t>
      </w:r>
      <w:r w:rsidRPr="003E11BB">
        <w:rPr>
          <w:rFonts w:ascii="Times New Roman" w:eastAsia="仿宋_GB2312" w:hAnsi="Times New Roman" w:cs="Times New Roman"/>
          <w:sz w:val="32"/>
          <w:szCs w:val="32"/>
        </w:rPr>
        <w:t>6</w:t>
      </w:r>
      <w:r w:rsidRPr="003E11BB">
        <w:rPr>
          <w:rFonts w:ascii="Times New Roman" w:eastAsia="仿宋_GB2312" w:hAnsi="Times New Roman" w:cs="Times New Roman"/>
          <w:sz w:val="32"/>
          <w:szCs w:val="32"/>
        </w:rPr>
        <w:t>个单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</w:rPr>
        <w:t>位列为市级废弃农膜回收利用试点单位（附件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</w:rPr>
        <w:t>）。各试点单位要按照《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南农〔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2018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〕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254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号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</w:rPr>
        <w:t>》的文件要求，积极推广绿色生态高效生产模式，示范推广应用可降解地膜，开展废旧薄膜和农药包装物回收行动，大力推广水稻集中育秧、减少育秧育苗薄膜污染。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各乡镇（街道）农业服务中心、局属有关单位要结合本部门特点，在有关项目实施中建立废弃农膜回收利用试点制度，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</w:rPr>
        <w:t>督促项目实施废弃农膜回收利用工作各项措施的落实。</w:t>
      </w:r>
    </w:p>
    <w:p w:rsidR="00FE1228" w:rsidRPr="003E11BB" w:rsidRDefault="00FE1228" w:rsidP="00FE1228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</w:rPr>
        <w:t>试点单位要认真做好农膜回收利用的各项工作：一是建设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废旧农膜回收点。在醒目位置设立标志牌，回收本园区废旧农膜，并且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照相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留影，存档备查；二是积极与废旧农膜回收企业协调合作，及时将废弃农膜交售企业，由企业进行回收，推进废旧农膜回收、再生和资源化利用，变废为宝，化害为利；三是积极开展农业技术创新。大力推广厚度大于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0.01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毫米，耐受期大于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12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个月且符合国家质量技术标准的农膜，降低废旧农膜的捡拾难度；四是积极引进推广使用农膜回收机械，提高回收效率；五是引导并带动周边群众做好废弃农膜回收工作，减少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“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白色污染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”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。</w:t>
      </w:r>
    </w:p>
    <w:p w:rsidR="00FE1228" w:rsidRPr="00860751" w:rsidRDefault="00FE1228" w:rsidP="00FE1228">
      <w:pPr>
        <w:pStyle w:val="a6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楷体_GB2312" w:eastAsia="楷体_GB2312" w:hAnsi="Times New Roman" w:cs="Times New Roman"/>
          <w:color w:val="000000"/>
          <w:sz w:val="32"/>
          <w:szCs w:val="32"/>
        </w:rPr>
      </w:pPr>
      <w:r w:rsidRPr="00860751">
        <w:rPr>
          <w:rFonts w:ascii="楷体_GB2312" w:eastAsia="楷体_GB2312" w:hAnsi="Times New Roman" w:cs="Times New Roman"/>
          <w:color w:val="000000"/>
          <w:sz w:val="32"/>
          <w:szCs w:val="32"/>
        </w:rPr>
        <w:t>（三）强化科技指导</w:t>
      </w:r>
    </w:p>
    <w:p w:rsidR="00FE1228" w:rsidRPr="003E11BB" w:rsidRDefault="00FE1228" w:rsidP="00FE1228">
      <w:pPr>
        <w:pStyle w:val="a6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</w:rPr>
        <w:t>各乡镇（街道）要组织专家分区域、分作物制定切实可行的农膜回收利用技术方案，加快新技术、新产品、新设备的示范推广，为农膜回收利用行动提供全程科技服务。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加强对农膜回收专业化服务组织的技术指导，科学推进农膜回收、加工、再利用社会化服务。</w:t>
      </w:r>
    </w:p>
    <w:p w:rsidR="00FE1228" w:rsidRPr="00860751" w:rsidRDefault="00FE1228" w:rsidP="00FE1228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Times New Roman" w:cs="Times New Roman"/>
          <w:bCs/>
          <w:color w:val="000000"/>
          <w:sz w:val="32"/>
          <w:szCs w:val="32"/>
        </w:rPr>
      </w:pPr>
      <w:r w:rsidRPr="00860751">
        <w:rPr>
          <w:rFonts w:ascii="黑体" w:eastAsia="黑体" w:hAnsi="Times New Roman" w:cs="Times New Roman"/>
          <w:bCs/>
          <w:color w:val="000000"/>
          <w:sz w:val="32"/>
          <w:szCs w:val="32"/>
        </w:rPr>
        <w:t>四、</w:t>
      </w:r>
      <w:r w:rsidRPr="00860751">
        <w:rPr>
          <w:rFonts w:ascii="黑体" w:eastAsia="黑体" w:hAnsi="Times New Roman" w:cs="Times New Roman" w:hint="eastAsia"/>
          <w:bCs/>
          <w:color w:val="000000"/>
          <w:sz w:val="32"/>
          <w:szCs w:val="32"/>
        </w:rPr>
        <w:t>保障措施</w:t>
      </w:r>
    </w:p>
    <w:p w:rsidR="00FE1228" w:rsidRPr="003E11BB" w:rsidRDefault="00FE1228" w:rsidP="00FE1228">
      <w:pPr>
        <w:pStyle w:val="a6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860751">
        <w:rPr>
          <w:rFonts w:ascii="楷体_GB2312" w:eastAsia="楷体_GB2312" w:hAnsi="Times New Roman" w:cs="Times New Roman"/>
          <w:color w:val="000000"/>
          <w:sz w:val="32"/>
          <w:szCs w:val="32"/>
        </w:rPr>
        <w:t>（一）加强组织领导。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</w:rPr>
        <w:t>为切实加强对全市废弃农膜回收利用工作的组织领导和统筹协调，南安市农业农村局成立废弃农膜回收利用工作领导小组（附件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</w:rPr>
        <w:t>4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</w:rPr>
        <w:t>）。各地也要严格落实属地化管理责任，成立废弃地膜回收利用工作领导小组，明确责任，加强对农膜回收利用的工作指导。要根据各地实际情况，细化制定实施方案、管理细则，出台相关配套政策，抓好工作落实，确保实效。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各地于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6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月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14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日前将南安市废弃农膜回收利用工作联系人信息表（附件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1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）报送市种植业管理站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FE1228" w:rsidRPr="003E11BB" w:rsidRDefault="00FE1228" w:rsidP="00FE1228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860751">
        <w:rPr>
          <w:rFonts w:ascii="楷体_GB2312" w:eastAsia="楷体_GB2312" w:hAnsi="Times New Roman" w:cs="Times New Roman"/>
          <w:color w:val="000000"/>
          <w:sz w:val="32"/>
          <w:szCs w:val="32"/>
        </w:rPr>
        <w:t>（二）强化宣传引导。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</w:rPr>
        <w:t>总结宣传各地的好技术、好做法、好经验，相互借鉴，推进交流。充分利用广播、电视、报刊、互联网等媒体，加大相关法律法规的宣传培训力度，提高各相关单位及广大农民对农膜回收行动的认识，引导规范农民使用加厚地膜、积极参与地膜回收，营造良好社会氛围。</w:t>
      </w:r>
    </w:p>
    <w:p w:rsidR="00FE1228" w:rsidRPr="003E11BB" w:rsidRDefault="00FE1228" w:rsidP="00FE1228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860751">
        <w:rPr>
          <w:rFonts w:ascii="楷体_GB2312" w:eastAsia="楷体_GB2312" w:hAnsi="Times New Roman" w:cs="Times New Roman" w:hint="eastAsia"/>
          <w:color w:val="000000"/>
          <w:sz w:val="32"/>
          <w:szCs w:val="32"/>
        </w:rPr>
        <w:t>（三）</w:t>
      </w:r>
      <w:r w:rsidRPr="00860751">
        <w:rPr>
          <w:rFonts w:ascii="楷体_GB2312" w:eastAsia="楷体_GB2312" w:hAnsi="Times New Roman" w:cs="Times New Roman" w:hint="eastAsia"/>
          <w:color w:val="000000"/>
          <w:sz w:val="32"/>
          <w:szCs w:val="32"/>
          <w:shd w:val="clear" w:color="auto" w:fill="FFFFFF"/>
        </w:rPr>
        <w:t>严格督查考核。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按上级要求，各地要把废弃农膜回收利用与地膜技术推广放在同等重要的位置，与地膜推广任务同部署、同检查、同考核。同时，工作领导小组要加强督查考核，对工作开展好、有特色、有创新、有实绩的给予通报表扬和奖励，并优先列入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2019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年</w:t>
      </w:r>
      <w:r w:rsidRPr="003E11BB">
        <w:rPr>
          <w:rFonts w:ascii="Times New Roman" w:eastAsia="仿宋_GB2312" w:hAnsi="Times New Roman" w:cs="Times New Roman"/>
          <w:sz w:val="32"/>
          <w:szCs w:val="32"/>
        </w:rPr>
        <w:t>种植大户</w:t>
      </w:r>
      <w:r w:rsidRPr="003E11BB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E11BB">
        <w:rPr>
          <w:rFonts w:ascii="Times New Roman" w:eastAsia="仿宋_GB2312" w:hAnsi="Times New Roman" w:cs="Times New Roman"/>
          <w:sz w:val="32"/>
          <w:szCs w:val="32"/>
        </w:rPr>
        <w:t>五</w:t>
      </w:r>
      <w:r w:rsidRPr="003E11BB">
        <w:rPr>
          <w:rFonts w:ascii="Times New Roman" w:eastAsia="仿宋_GB2312" w:hAnsi="Times New Roman" w:cs="Times New Roman"/>
          <w:sz w:val="32"/>
          <w:szCs w:val="32"/>
        </w:rPr>
        <w:lastRenderedPageBreak/>
        <w:t>新</w:t>
      </w:r>
      <w:r w:rsidRPr="003E11BB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E11BB">
        <w:rPr>
          <w:rFonts w:ascii="Times New Roman" w:eastAsia="仿宋_GB2312" w:hAnsi="Times New Roman" w:cs="Times New Roman"/>
          <w:sz w:val="32"/>
          <w:szCs w:val="32"/>
        </w:rPr>
        <w:t>推广项目专项资金扶持对象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；对工作推进不力、不负责任的给予通报批评，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2019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年度将不给予市级财政资金扶持。</w:t>
      </w:r>
    </w:p>
    <w:p w:rsidR="00FE1228" w:rsidRPr="003E11BB" w:rsidRDefault="00FE1228" w:rsidP="00FE1228">
      <w:pPr>
        <w:pStyle w:val="a6"/>
        <w:shd w:val="clear" w:color="auto" w:fill="FFFFFF"/>
        <w:tabs>
          <w:tab w:val="left" w:pos="6840"/>
          <w:tab w:val="left" w:pos="7020"/>
        </w:tabs>
        <w:spacing w:before="0" w:beforeAutospacing="0" w:after="0" w:afterAutospacing="0" w:line="560" w:lineRule="exact"/>
        <w:ind w:firstLine="480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</w:p>
    <w:p w:rsidR="00FE1228" w:rsidRPr="003E11BB" w:rsidRDefault="00FE1228" w:rsidP="00FE1228">
      <w:pPr>
        <w:pStyle w:val="a6"/>
        <w:shd w:val="clear" w:color="auto" w:fill="FFFFFF"/>
        <w:spacing w:before="0" w:beforeAutospacing="0" w:after="0" w:afterAutospacing="0" w:line="560" w:lineRule="exact"/>
        <w:ind w:firstLine="480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附件：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1.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南安市废弃农膜回收利用工作联系人信息表</w:t>
      </w:r>
    </w:p>
    <w:p w:rsidR="00FE1228" w:rsidRPr="003E11BB" w:rsidRDefault="00FE1228" w:rsidP="00FE1228">
      <w:pPr>
        <w:pStyle w:val="a6"/>
        <w:shd w:val="clear" w:color="auto" w:fill="FFFFFF"/>
        <w:spacing w:before="0" w:beforeAutospacing="0" w:after="0" w:afterAutospacing="0" w:line="560" w:lineRule="exact"/>
        <w:ind w:firstLine="480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 xml:space="preserve">       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 xml:space="preserve">   2.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南安市农膜使用和回收情况调查表</w:t>
      </w:r>
    </w:p>
    <w:p w:rsidR="00FE1228" w:rsidRPr="003E11BB" w:rsidRDefault="00FE1228" w:rsidP="00FE1228">
      <w:pPr>
        <w:pStyle w:val="a6"/>
        <w:shd w:val="clear" w:color="auto" w:fill="FFFFFF"/>
        <w:spacing w:before="0" w:beforeAutospacing="0" w:after="0" w:afterAutospacing="0" w:line="560" w:lineRule="exact"/>
        <w:ind w:firstLine="480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 xml:space="preserve">       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 xml:space="preserve">       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 xml:space="preserve"> 3.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南安市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6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个废弃农膜回收利用试点单位</w:t>
      </w:r>
    </w:p>
    <w:p w:rsidR="00FE1228" w:rsidRPr="003E11BB" w:rsidRDefault="00FE1228" w:rsidP="00FE1228">
      <w:pPr>
        <w:pStyle w:val="a6"/>
        <w:shd w:val="clear" w:color="auto" w:fill="FFFFFF"/>
        <w:spacing w:before="0" w:beforeAutospacing="0" w:after="0" w:afterAutospacing="0" w:line="560" w:lineRule="exact"/>
        <w:ind w:firstLine="480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 xml:space="preserve">       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 xml:space="preserve">       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 xml:space="preserve"> 4.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南安市废弃农膜回收利用工作领导小组</w:t>
      </w:r>
    </w:p>
    <w:p w:rsidR="00FE1228" w:rsidRPr="003E11BB" w:rsidRDefault="00FE1228" w:rsidP="00FE1228">
      <w:pPr>
        <w:pStyle w:val="a6"/>
        <w:shd w:val="clear" w:color="auto" w:fill="FFFFFF"/>
        <w:spacing w:before="0" w:beforeAutospacing="0" w:after="0" w:afterAutospacing="0" w:line="560" w:lineRule="exact"/>
        <w:ind w:firstLine="480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 xml:space="preserve">      </w:t>
      </w:r>
      <w:r w:rsidRPr="003E11BB">
        <w:rPr>
          <w:rFonts w:ascii="Times New Roman" w:eastAsia="仿宋_GB2312" w:hAnsi="Times New Roman" w:cs="Times New Roman"/>
          <w:color w:val="FF0000"/>
          <w:sz w:val="32"/>
          <w:szCs w:val="32"/>
          <w:shd w:val="clear" w:color="auto" w:fill="FFFFFF"/>
        </w:rPr>
        <w:t xml:space="preserve"> </w:t>
      </w:r>
    </w:p>
    <w:p w:rsidR="00FE1228" w:rsidRPr="003E11BB" w:rsidRDefault="00FE1228" w:rsidP="00FE1228">
      <w:pPr>
        <w:pStyle w:val="a6"/>
        <w:shd w:val="clear" w:color="auto" w:fill="FFFFFF"/>
        <w:spacing w:before="0" w:beforeAutospacing="0" w:after="0" w:afterAutospacing="0" w:line="560" w:lineRule="exact"/>
        <w:ind w:firstLine="480"/>
        <w:jc w:val="center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              </w:t>
      </w:r>
    </w:p>
    <w:p w:rsidR="00FE1228" w:rsidRPr="003E11BB" w:rsidRDefault="00FE1228" w:rsidP="00FE1228">
      <w:pPr>
        <w:pStyle w:val="a6"/>
        <w:shd w:val="clear" w:color="auto" w:fill="FFFFFF"/>
        <w:spacing w:before="0" w:beforeAutospacing="0" w:after="0" w:afterAutospacing="0" w:line="560" w:lineRule="exact"/>
        <w:ind w:firstLine="480"/>
        <w:jc w:val="center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               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</w:rPr>
        <w:t>南安市农业农村局</w:t>
      </w:r>
    </w:p>
    <w:p w:rsidR="00FE1228" w:rsidRPr="003E11BB" w:rsidRDefault="00FE1228" w:rsidP="00FE1228">
      <w:pPr>
        <w:pStyle w:val="a6"/>
        <w:shd w:val="clear" w:color="auto" w:fill="FFFFFF"/>
        <w:spacing w:before="0" w:beforeAutospacing="0" w:after="0" w:afterAutospacing="0" w:line="560" w:lineRule="exact"/>
        <w:ind w:firstLine="480"/>
        <w:jc w:val="center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6"/>
          <w:attr w:name="Year" w:val="2019"/>
        </w:smartTagPr>
        <w:r w:rsidRPr="003E11BB">
          <w:rPr>
            <w:rFonts w:ascii="Times New Roman" w:eastAsia="仿宋_GB2312" w:hAnsi="Times New Roman" w:cs="Times New Roman"/>
            <w:color w:val="000000"/>
            <w:sz w:val="32"/>
            <w:szCs w:val="32"/>
          </w:rPr>
          <w:t>2019</w:t>
        </w:r>
        <w:r w:rsidRPr="003E11BB">
          <w:rPr>
            <w:rFonts w:ascii="Times New Roman" w:eastAsia="仿宋_GB2312" w:hAnsi="Times New Roman" w:cs="Times New Roman"/>
            <w:color w:val="000000"/>
            <w:sz w:val="32"/>
            <w:szCs w:val="32"/>
          </w:rPr>
          <w:t>年</w:t>
        </w:r>
        <w:r w:rsidRPr="003E11BB">
          <w:rPr>
            <w:rFonts w:ascii="Times New Roman" w:eastAsia="仿宋_GB2312" w:hAnsi="Times New Roman" w:cs="Times New Roman"/>
            <w:color w:val="000000"/>
            <w:sz w:val="32"/>
            <w:szCs w:val="32"/>
          </w:rPr>
          <w:t>6</w:t>
        </w:r>
        <w:r w:rsidRPr="003E11BB">
          <w:rPr>
            <w:rFonts w:ascii="Times New Roman" w:eastAsia="仿宋_GB2312" w:hAnsi="Times New Roman" w:cs="Times New Roman"/>
            <w:color w:val="000000"/>
            <w:sz w:val="32"/>
            <w:szCs w:val="32"/>
          </w:rPr>
          <w:t>月</w:t>
        </w:r>
        <w:r w:rsidRPr="003E11BB">
          <w:rPr>
            <w:rFonts w:ascii="Times New Roman" w:eastAsia="仿宋_GB2312" w:hAnsi="Times New Roman" w:cs="Times New Roman"/>
            <w:color w:val="000000"/>
            <w:sz w:val="32"/>
            <w:szCs w:val="32"/>
          </w:rPr>
          <w:t>10</w:t>
        </w:r>
        <w:r w:rsidRPr="003E11BB">
          <w:rPr>
            <w:rFonts w:ascii="Times New Roman" w:eastAsia="仿宋_GB2312" w:hAnsi="Times New Roman" w:cs="Times New Roman"/>
            <w:color w:val="000000"/>
            <w:sz w:val="32"/>
            <w:szCs w:val="32"/>
          </w:rPr>
          <w:t>日</w:t>
        </w:r>
      </w:smartTag>
    </w:p>
    <w:p w:rsidR="00FE1228" w:rsidRPr="003E11BB" w:rsidRDefault="00FE1228" w:rsidP="00FE1228">
      <w:pPr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FE1228" w:rsidRPr="003E11BB" w:rsidRDefault="00FE1228" w:rsidP="00FE122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E11BB">
        <w:rPr>
          <w:rFonts w:ascii="Times New Roman" w:eastAsia="仿宋_GB2312" w:hAnsi="Times New Roman"/>
          <w:sz w:val="32"/>
          <w:szCs w:val="32"/>
        </w:rPr>
        <w:t>（此件主动公开）</w:t>
      </w:r>
    </w:p>
    <w:p w:rsidR="00FE1228" w:rsidRPr="003E11BB" w:rsidRDefault="00FE1228" w:rsidP="00FE1228">
      <w:pPr>
        <w:pStyle w:val="a6"/>
        <w:shd w:val="clear" w:color="auto" w:fill="FFFFFF"/>
        <w:spacing w:before="0" w:beforeAutospacing="0" w:after="0" w:afterAutospacing="0" w:line="560" w:lineRule="exact"/>
        <w:ind w:firstLine="48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FE1228" w:rsidRDefault="00FE1228" w:rsidP="00FE1228">
      <w:pPr>
        <w:spacing w:line="560" w:lineRule="exact"/>
        <w:rPr>
          <w:rFonts w:ascii="Times New Roman" w:eastAsia="仿宋_GB2312" w:hAnsi="Times New Roman" w:hint="eastAsia"/>
          <w:sz w:val="32"/>
          <w:szCs w:val="32"/>
        </w:rPr>
      </w:pPr>
    </w:p>
    <w:p w:rsidR="00FE1228" w:rsidRPr="003E11BB" w:rsidRDefault="00FE1228" w:rsidP="00FE1228">
      <w:pPr>
        <w:spacing w:line="560" w:lineRule="exact"/>
        <w:rPr>
          <w:rFonts w:ascii="Times New Roman" w:eastAsia="仿宋_GB2312" w:hAnsi="Times New Roman" w:hint="eastAsia"/>
          <w:sz w:val="32"/>
          <w:szCs w:val="32"/>
        </w:rPr>
      </w:pPr>
    </w:p>
    <w:p w:rsidR="00FE1228" w:rsidRPr="00602A5F" w:rsidRDefault="00FE1228" w:rsidP="00FE1228">
      <w:pPr>
        <w:rPr>
          <w:rFonts w:ascii="Times New Roman" w:eastAsia="仿宋_GB2312" w:hAnsi="Times New Roman" w:hint="eastAsia"/>
          <w:sz w:val="28"/>
          <w:szCs w:val="28"/>
        </w:rPr>
      </w:pPr>
    </w:p>
    <w:p w:rsidR="00FE1228" w:rsidRDefault="00FE1228" w:rsidP="00FE1228">
      <w:pPr>
        <w:rPr>
          <w:rFonts w:ascii="Times New Roman" w:eastAsia="仿宋_GB2312" w:hAnsi="Times New Roman" w:hint="eastAsia"/>
          <w:sz w:val="28"/>
          <w:szCs w:val="28"/>
        </w:rPr>
      </w:pPr>
    </w:p>
    <w:p w:rsidR="00FE1228" w:rsidRDefault="00FE1228" w:rsidP="00FE1228">
      <w:pPr>
        <w:rPr>
          <w:rFonts w:ascii="Times New Roman" w:eastAsia="仿宋_GB2312" w:hAnsi="Times New Roman" w:hint="eastAsia"/>
          <w:sz w:val="28"/>
          <w:szCs w:val="28"/>
        </w:rPr>
      </w:pPr>
    </w:p>
    <w:p w:rsidR="00FE1228" w:rsidRDefault="00FE1228" w:rsidP="00FE1228">
      <w:pPr>
        <w:rPr>
          <w:rFonts w:ascii="Times New Roman" w:eastAsia="仿宋_GB2312" w:hAnsi="Times New Roman" w:hint="eastAsia"/>
          <w:sz w:val="28"/>
          <w:szCs w:val="28"/>
        </w:rPr>
      </w:pP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9"/>
      </w:tblGrid>
      <w:tr w:rsidR="00FE1228" w:rsidRPr="007913F8" w:rsidTr="00BB719D">
        <w:tc>
          <w:tcPr>
            <w:tcW w:w="8529" w:type="dxa"/>
          </w:tcPr>
          <w:p w:rsidR="00FE1228" w:rsidRPr="007913F8" w:rsidRDefault="00FE1228" w:rsidP="00BB719D">
            <w:pPr>
              <w:spacing w:line="560" w:lineRule="exact"/>
              <w:ind w:firstLineChars="100" w:firstLine="280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 w:rsidRPr="007913F8">
              <w:rPr>
                <w:rFonts w:ascii="Times New Roman" w:eastAsia="仿宋_GB2312" w:hAnsi="仿宋_GB2312"/>
                <w:sz w:val="28"/>
                <w:szCs w:val="28"/>
              </w:rPr>
              <w:t>抄送：泉州市农业农村局</w:t>
            </w:r>
          </w:p>
        </w:tc>
      </w:tr>
      <w:tr w:rsidR="00FE1228" w:rsidRPr="007913F8" w:rsidTr="00BB719D">
        <w:tc>
          <w:tcPr>
            <w:tcW w:w="8529" w:type="dxa"/>
          </w:tcPr>
          <w:p w:rsidR="00FE1228" w:rsidRPr="007913F8" w:rsidRDefault="00FE1228" w:rsidP="00BB719D">
            <w:pPr>
              <w:spacing w:line="560" w:lineRule="exact"/>
              <w:ind w:firstLineChars="100" w:firstLine="280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 w:rsidRPr="007913F8">
              <w:rPr>
                <w:rFonts w:ascii="Times New Roman" w:eastAsia="仿宋_GB2312" w:hAnsi="仿宋_GB2312"/>
                <w:sz w:val="28"/>
                <w:szCs w:val="28"/>
              </w:rPr>
              <w:t>南安市农业农村局办公室</w:t>
            </w:r>
            <w:r w:rsidRPr="007913F8">
              <w:rPr>
                <w:rFonts w:ascii="Times New Roman" w:eastAsia="仿宋_GB2312" w:hAnsi="Times New Roman"/>
                <w:sz w:val="28"/>
                <w:szCs w:val="28"/>
              </w:rPr>
              <w:t xml:space="preserve">           </w:t>
            </w:r>
            <w:r w:rsidRPr="007913F8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</w:t>
            </w:r>
            <w:r w:rsidRPr="007913F8">
              <w:rPr>
                <w:rFonts w:ascii="Times New Roman" w:eastAsia="仿宋_GB2312" w:hAnsi="Times New Roman"/>
                <w:sz w:val="28"/>
                <w:szCs w:val="28"/>
              </w:rPr>
              <w:t>2019</w:t>
            </w:r>
            <w:r w:rsidRPr="007913F8">
              <w:rPr>
                <w:rFonts w:ascii="Times New Roman" w:eastAsia="仿宋_GB2312" w:hAnsi="仿宋_GB2312"/>
                <w:sz w:val="28"/>
                <w:szCs w:val="28"/>
              </w:rPr>
              <w:t>年</w:t>
            </w:r>
            <w:r w:rsidRPr="007913F8"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  <w:r w:rsidRPr="007913F8">
              <w:rPr>
                <w:rFonts w:ascii="Times New Roman" w:eastAsia="仿宋_GB2312" w:hAnsi="仿宋_GB2312"/>
                <w:sz w:val="28"/>
                <w:szCs w:val="28"/>
              </w:rPr>
              <w:t>月</w:t>
            </w:r>
            <w:r w:rsidRPr="007913F8">
              <w:rPr>
                <w:rFonts w:ascii="Times New Roman" w:eastAsia="仿宋_GB2312" w:hAnsi="Times New Roman"/>
                <w:sz w:val="28"/>
                <w:szCs w:val="28"/>
              </w:rPr>
              <w:t>10</w:t>
            </w:r>
            <w:r w:rsidRPr="007913F8">
              <w:rPr>
                <w:rFonts w:ascii="Times New Roman" w:eastAsia="仿宋_GB2312" w:hAnsi="仿宋_GB2312"/>
                <w:sz w:val="28"/>
                <w:szCs w:val="28"/>
              </w:rPr>
              <w:t>日印发</w:t>
            </w:r>
          </w:p>
        </w:tc>
      </w:tr>
    </w:tbl>
    <w:p w:rsidR="00FE1228" w:rsidRPr="00602A5F" w:rsidRDefault="00FE1228" w:rsidP="00FE1228">
      <w:pPr>
        <w:rPr>
          <w:rFonts w:ascii="Times New Roman" w:eastAsia="仿宋_GB2312" w:hAnsi="Times New Roman" w:hint="eastAsia"/>
          <w:sz w:val="28"/>
          <w:szCs w:val="28"/>
        </w:rPr>
        <w:sectPr w:rsidR="00FE1228" w:rsidRPr="00602A5F" w:rsidSect="00860751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8"/>
          <w:pgMar w:top="1440" w:right="1797" w:bottom="1440" w:left="1797" w:header="851" w:footer="992" w:gutter="0"/>
          <w:pgNumType w:fmt="numberInDash"/>
          <w:cols w:space="425"/>
          <w:docGrid w:type="lines" w:linePitch="312"/>
        </w:sectPr>
      </w:pPr>
    </w:p>
    <w:tbl>
      <w:tblPr>
        <w:tblW w:w="14055" w:type="dxa"/>
        <w:jc w:val="center"/>
        <w:tblLook w:val="0000"/>
      </w:tblPr>
      <w:tblGrid>
        <w:gridCol w:w="1995"/>
        <w:gridCol w:w="1469"/>
        <w:gridCol w:w="1591"/>
        <w:gridCol w:w="2005"/>
        <w:gridCol w:w="1840"/>
        <w:gridCol w:w="2120"/>
        <w:gridCol w:w="2120"/>
        <w:gridCol w:w="915"/>
      </w:tblGrid>
      <w:tr w:rsidR="00FE1228" w:rsidRPr="003E11BB" w:rsidTr="00BB719D">
        <w:trPr>
          <w:trHeight w:val="555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228" w:rsidRPr="00752AB7" w:rsidRDefault="00FE1228" w:rsidP="00BB719D">
            <w:pPr>
              <w:pStyle w:val="a6"/>
              <w:shd w:val="clear" w:color="auto" w:fill="FFFFFF"/>
              <w:spacing w:before="0" w:beforeAutospacing="0" w:after="0" w:afterAutospacing="0" w:line="560" w:lineRule="exact"/>
              <w:rPr>
                <w:rFonts w:ascii="黑体" w:eastAsia="黑体" w:hAnsi="Times New Roman" w:cs="Times New Roman" w:hint="eastAsia"/>
                <w:b/>
                <w:bCs/>
                <w:color w:val="000000"/>
              </w:rPr>
            </w:pPr>
            <w:r w:rsidRPr="00752AB7">
              <w:rPr>
                <w:rFonts w:ascii="黑体" w:eastAsia="黑体" w:hAnsi="黑体" w:cs="Times New Roman" w:hint="eastAsia"/>
                <w:color w:val="000000"/>
                <w:sz w:val="32"/>
                <w:szCs w:val="32"/>
              </w:rPr>
              <w:lastRenderedPageBreak/>
              <w:t>附件</w:t>
            </w:r>
            <w:r w:rsidRPr="00752AB7">
              <w:rPr>
                <w:rFonts w:ascii="黑体" w:eastAsia="黑体" w:hAnsi="Times New Roman" w:cs="Times New Roman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228" w:rsidRPr="003E11BB" w:rsidRDefault="00FE1228" w:rsidP="00BB719D">
            <w:pPr>
              <w:spacing w:line="560" w:lineRule="exact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228" w:rsidRPr="003E11BB" w:rsidRDefault="00FE1228" w:rsidP="00BB719D">
            <w:pPr>
              <w:spacing w:line="56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228" w:rsidRPr="003E11BB" w:rsidRDefault="00FE1228" w:rsidP="00BB719D">
            <w:pPr>
              <w:spacing w:line="56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228" w:rsidRPr="003E11BB" w:rsidRDefault="00FE1228" w:rsidP="00BB719D">
            <w:pPr>
              <w:spacing w:line="56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228" w:rsidRPr="003E11BB" w:rsidRDefault="00FE1228" w:rsidP="00BB719D">
            <w:pPr>
              <w:spacing w:line="56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228" w:rsidRPr="003E11BB" w:rsidRDefault="00FE1228" w:rsidP="00BB719D">
            <w:pPr>
              <w:spacing w:line="56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228" w:rsidRPr="003E11BB" w:rsidRDefault="00FE1228" w:rsidP="00BB719D">
            <w:pPr>
              <w:spacing w:line="560" w:lineRule="exact"/>
              <w:rPr>
                <w:rFonts w:ascii="Times New Roman" w:hAnsi="Times New Roman"/>
                <w:color w:val="000000"/>
              </w:rPr>
            </w:pPr>
          </w:p>
        </w:tc>
      </w:tr>
      <w:tr w:rsidR="00FE1228" w:rsidRPr="003E11BB" w:rsidTr="00BB719D">
        <w:trPr>
          <w:trHeight w:val="375"/>
          <w:jc w:val="center"/>
        </w:trPr>
        <w:tc>
          <w:tcPr>
            <w:tcW w:w="140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228" w:rsidRPr="00DE3330" w:rsidRDefault="00FE1228" w:rsidP="00BB719D">
            <w:pPr>
              <w:spacing w:line="560" w:lineRule="exact"/>
              <w:jc w:val="center"/>
              <w:rPr>
                <w:rFonts w:ascii="方正小标宋简体" w:eastAsia="方正小标宋简体" w:hAnsi="Times New Roman" w:hint="eastAsia"/>
                <w:bCs/>
                <w:color w:val="000000"/>
                <w:sz w:val="36"/>
                <w:szCs w:val="36"/>
              </w:rPr>
            </w:pPr>
            <w:r w:rsidRPr="00DE3330">
              <w:rPr>
                <w:rFonts w:ascii="方正小标宋简体" w:eastAsia="方正小标宋简体" w:hAnsi="Times New Roman" w:hint="eastAsia"/>
                <w:bCs/>
                <w:color w:val="000000"/>
                <w:sz w:val="36"/>
                <w:szCs w:val="36"/>
              </w:rPr>
              <w:t>南安市废弃农膜回收利用工作联系人信息表</w:t>
            </w:r>
          </w:p>
        </w:tc>
      </w:tr>
      <w:tr w:rsidR="00FE1228" w:rsidRPr="003E11BB" w:rsidTr="00BB719D">
        <w:trPr>
          <w:trHeight w:val="27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228" w:rsidRPr="003E11BB" w:rsidRDefault="00FE1228" w:rsidP="00BB719D">
            <w:pPr>
              <w:spacing w:line="56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228" w:rsidRPr="003E11BB" w:rsidRDefault="00FE1228" w:rsidP="00BB719D">
            <w:pPr>
              <w:spacing w:line="56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228" w:rsidRPr="003E11BB" w:rsidRDefault="00FE1228" w:rsidP="00BB719D">
            <w:pPr>
              <w:spacing w:line="56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228" w:rsidRPr="003E11BB" w:rsidRDefault="00FE1228" w:rsidP="00BB719D">
            <w:pPr>
              <w:spacing w:line="56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228" w:rsidRPr="003E11BB" w:rsidRDefault="00FE1228" w:rsidP="00BB719D">
            <w:pPr>
              <w:spacing w:line="56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228" w:rsidRPr="003E11BB" w:rsidRDefault="00FE1228" w:rsidP="00BB719D">
            <w:pPr>
              <w:spacing w:line="56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228" w:rsidRPr="003E11BB" w:rsidRDefault="00FE1228" w:rsidP="00BB719D">
            <w:pPr>
              <w:spacing w:line="56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228" w:rsidRPr="003E11BB" w:rsidRDefault="00FE1228" w:rsidP="00BB719D">
            <w:pPr>
              <w:spacing w:line="560" w:lineRule="exact"/>
              <w:rPr>
                <w:rFonts w:ascii="Times New Roman" w:hAnsi="Times New Roman"/>
                <w:color w:val="000000"/>
              </w:rPr>
            </w:pPr>
          </w:p>
        </w:tc>
      </w:tr>
      <w:tr w:rsidR="00FE1228" w:rsidRPr="00DE3330" w:rsidTr="00BB719D">
        <w:trPr>
          <w:trHeight w:val="63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228" w:rsidRPr="00DE3330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</w:pPr>
            <w:r w:rsidRPr="00DE3330"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  <w:t>乡镇（街道）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228" w:rsidRPr="00DE3330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</w:pPr>
            <w:r w:rsidRPr="00DE3330"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  <w:t>联系人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228" w:rsidRPr="00DE3330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</w:pPr>
            <w:r w:rsidRPr="00DE3330"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228" w:rsidRPr="00DE3330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</w:pPr>
            <w:r w:rsidRPr="00DE3330"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228" w:rsidRPr="00DE3330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</w:pPr>
            <w:r w:rsidRPr="00DE3330"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  <w:t>办公电话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228" w:rsidRPr="00DE3330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</w:pPr>
            <w:r w:rsidRPr="00DE3330"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  <w:t>手机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228" w:rsidRPr="00DE3330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</w:pPr>
            <w:r w:rsidRPr="00DE3330"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  <w:t>邮箱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228" w:rsidRPr="00DE3330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</w:pPr>
            <w:r w:rsidRPr="00DE3330"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  <w:t>备注</w:t>
            </w:r>
          </w:p>
        </w:tc>
      </w:tr>
      <w:tr w:rsidR="00FE1228" w:rsidRPr="00DE3330" w:rsidTr="00BB719D">
        <w:trPr>
          <w:trHeight w:val="1155"/>
          <w:jc w:val="center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228" w:rsidRPr="00DE3330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</w:pPr>
            <w:r w:rsidRPr="00DE3330"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228" w:rsidRPr="00DE3330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</w:pPr>
            <w:r w:rsidRPr="00DE3330"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  <w:t>分管领导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228" w:rsidRPr="00DE3330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</w:pPr>
            <w:r w:rsidRPr="00DE3330"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228" w:rsidRPr="00DE3330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</w:pPr>
            <w:r w:rsidRPr="00DE3330"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228" w:rsidRPr="00DE3330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</w:pPr>
            <w:r w:rsidRPr="00DE3330"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228" w:rsidRPr="00DE3330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</w:pPr>
            <w:r w:rsidRPr="00DE3330"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228" w:rsidRPr="00DE3330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</w:pPr>
            <w:r w:rsidRPr="00DE3330"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228" w:rsidRPr="00DE3330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</w:pPr>
            <w:r w:rsidRPr="00DE3330"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  <w:t xml:space="preserve">　</w:t>
            </w:r>
          </w:p>
        </w:tc>
      </w:tr>
      <w:tr w:rsidR="00FE1228" w:rsidRPr="00DE3330" w:rsidTr="00BB719D">
        <w:trPr>
          <w:trHeight w:val="1155"/>
          <w:jc w:val="center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228" w:rsidRPr="00DE3330" w:rsidRDefault="00FE1228" w:rsidP="00BB719D">
            <w:pPr>
              <w:spacing w:line="560" w:lineRule="exact"/>
              <w:rPr>
                <w:rFonts w:ascii="Times New Roman" w:hAnsi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228" w:rsidRPr="00DE3330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</w:pPr>
            <w:r w:rsidRPr="00DE3330">
              <w:rPr>
                <w:rFonts w:ascii="Times New Roman" w:eastAsia="仿宋_GB2312" w:hAnsi="Times New Roman"/>
                <w:bCs/>
                <w:color w:val="000000"/>
                <w:sz w:val="30"/>
                <w:szCs w:val="30"/>
              </w:rPr>
              <w:t>负责人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228" w:rsidRPr="00DE3330" w:rsidRDefault="00FE1228" w:rsidP="00BB719D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E3330">
              <w:rPr>
                <w:rFonts w:ascii="Times New Roman" w:hAnsi="宋体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228" w:rsidRPr="00DE3330" w:rsidRDefault="00FE1228" w:rsidP="00BB719D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E3330">
              <w:rPr>
                <w:rFonts w:ascii="Times New Roman" w:hAnsi="宋体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228" w:rsidRPr="00DE3330" w:rsidRDefault="00FE1228" w:rsidP="00BB719D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E3330">
              <w:rPr>
                <w:rFonts w:ascii="Times New Roman" w:hAnsi="宋体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228" w:rsidRPr="00DE3330" w:rsidRDefault="00FE1228" w:rsidP="00BB719D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E3330">
              <w:rPr>
                <w:rFonts w:ascii="Times New Roman" w:hAnsi="宋体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228" w:rsidRPr="00DE3330" w:rsidRDefault="00FE1228" w:rsidP="00BB719D">
            <w:pPr>
              <w:spacing w:line="560" w:lineRule="exact"/>
              <w:jc w:val="center"/>
              <w:rPr>
                <w:rFonts w:ascii="Times New Roman" w:hAnsi="Times New Roman"/>
                <w:color w:val="0000FF"/>
                <w:sz w:val="30"/>
                <w:szCs w:val="30"/>
                <w:u w:val="single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228" w:rsidRPr="00DE3330" w:rsidRDefault="00FE1228" w:rsidP="00BB719D">
            <w:pPr>
              <w:spacing w:line="560" w:lineRule="exact"/>
              <w:jc w:val="center"/>
              <w:rPr>
                <w:rFonts w:ascii="Times New Roman" w:hAnsi="Times New Roman"/>
                <w:color w:val="0000FF"/>
                <w:sz w:val="30"/>
                <w:szCs w:val="30"/>
                <w:u w:val="single"/>
              </w:rPr>
            </w:pPr>
          </w:p>
        </w:tc>
      </w:tr>
    </w:tbl>
    <w:p w:rsidR="00FE1228" w:rsidRPr="003E11BB" w:rsidRDefault="00FE1228" w:rsidP="00FE1228">
      <w:pPr>
        <w:spacing w:line="560" w:lineRule="exact"/>
        <w:rPr>
          <w:rFonts w:ascii="Times New Roman" w:eastAsia="黑体" w:hAnsi="Times New Roman"/>
          <w:color w:val="000000"/>
          <w:sz w:val="32"/>
          <w:szCs w:val="32"/>
        </w:rPr>
        <w:sectPr w:rsidR="00FE1228" w:rsidRPr="003E11BB" w:rsidSect="009277B1">
          <w:pgSz w:w="16840" w:h="11907" w:orient="landscape" w:code="8"/>
          <w:pgMar w:top="1701" w:right="1701" w:bottom="1531" w:left="1531" w:header="851" w:footer="992" w:gutter="0"/>
          <w:pgNumType w:fmt="numberInDash"/>
          <w:cols w:space="425"/>
          <w:docGrid w:type="linesAndChars" w:linePitch="312"/>
        </w:sectPr>
      </w:pPr>
    </w:p>
    <w:p w:rsidR="00FE1228" w:rsidRPr="00752AB7" w:rsidRDefault="00FE1228" w:rsidP="00FE1228">
      <w:pPr>
        <w:pStyle w:val="a6"/>
        <w:shd w:val="clear" w:color="auto" w:fill="FFFFFF"/>
        <w:spacing w:before="0" w:beforeAutospacing="0" w:after="0" w:afterAutospacing="0" w:line="560" w:lineRule="exact"/>
        <w:rPr>
          <w:rFonts w:ascii="黑体" w:eastAsia="黑体" w:hAnsi="黑体" w:cs="Times New Roman"/>
          <w:color w:val="000000"/>
          <w:sz w:val="32"/>
          <w:szCs w:val="32"/>
        </w:rPr>
      </w:pPr>
      <w:r w:rsidRPr="00752AB7">
        <w:rPr>
          <w:rFonts w:ascii="黑体" w:eastAsia="黑体" w:hAnsi="黑体" w:cs="Times New Roman"/>
          <w:color w:val="000000"/>
          <w:sz w:val="32"/>
          <w:szCs w:val="32"/>
        </w:rPr>
        <w:lastRenderedPageBreak/>
        <w:t>附件2</w:t>
      </w:r>
    </w:p>
    <w:p w:rsidR="00FE1228" w:rsidRPr="00DE3330" w:rsidRDefault="00FE1228" w:rsidP="00FE1228">
      <w:pPr>
        <w:pStyle w:val="a6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Times New Roman" w:cs="Times New Roman" w:hint="eastAsia"/>
          <w:color w:val="000000"/>
          <w:sz w:val="36"/>
          <w:szCs w:val="36"/>
          <w:shd w:val="clear" w:color="auto" w:fill="FFFFFF"/>
        </w:rPr>
      </w:pPr>
      <w:r w:rsidRPr="00DE3330">
        <w:rPr>
          <w:rFonts w:ascii="方正小标宋简体" w:eastAsia="方正小标宋简体" w:hAnsi="Times New Roman" w:cs="Times New Roman" w:hint="eastAsia"/>
          <w:color w:val="000000"/>
          <w:sz w:val="36"/>
          <w:szCs w:val="36"/>
          <w:shd w:val="clear" w:color="auto" w:fill="FFFFFF"/>
        </w:rPr>
        <w:t>南安市农膜使用和回收情况调查表</w:t>
      </w:r>
    </w:p>
    <w:p w:rsidR="00FE1228" w:rsidRPr="003E11BB" w:rsidRDefault="00FE1228" w:rsidP="00FE1228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3E11BB">
        <w:rPr>
          <w:rFonts w:ascii="Times New Roman" w:eastAsia="仿宋_GB2312" w:hAnsi="Times New Roman"/>
          <w:sz w:val="32"/>
          <w:szCs w:val="32"/>
        </w:rPr>
        <w:t>单位：（盖章）：</w:t>
      </w:r>
      <w:r w:rsidRPr="003E11BB">
        <w:rPr>
          <w:rFonts w:ascii="Times New Roman" w:eastAsia="仿宋_GB2312" w:hAnsi="Times New Roman"/>
          <w:sz w:val="32"/>
          <w:szCs w:val="32"/>
          <w:u w:val="single"/>
        </w:rPr>
        <w:t xml:space="preserve">              </w:t>
      </w:r>
      <w:r w:rsidRPr="003E11BB">
        <w:rPr>
          <w:rFonts w:ascii="Times New Roman" w:eastAsia="仿宋_GB2312" w:hAnsi="Times New Roman"/>
          <w:sz w:val="32"/>
          <w:szCs w:val="32"/>
        </w:rPr>
        <w:t xml:space="preserve">             </w:t>
      </w:r>
      <w:r w:rsidRPr="003E11BB">
        <w:rPr>
          <w:rFonts w:ascii="Times New Roman" w:eastAsia="仿宋_GB2312" w:hAnsi="Times New Roman"/>
          <w:sz w:val="32"/>
          <w:szCs w:val="32"/>
        </w:rPr>
        <w:t>年</w:t>
      </w:r>
      <w:r w:rsidRPr="003E11BB">
        <w:rPr>
          <w:rFonts w:ascii="Times New Roman" w:eastAsia="仿宋_GB2312" w:hAnsi="Times New Roman"/>
          <w:sz w:val="32"/>
          <w:szCs w:val="32"/>
        </w:rPr>
        <w:t xml:space="preserve">   </w:t>
      </w:r>
      <w:r w:rsidRPr="003E11BB">
        <w:rPr>
          <w:rFonts w:ascii="Times New Roman" w:eastAsia="仿宋_GB2312" w:hAnsi="Times New Roman"/>
          <w:sz w:val="32"/>
          <w:szCs w:val="32"/>
        </w:rPr>
        <w:t>月</w:t>
      </w:r>
      <w:r w:rsidRPr="003E11BB">
        <w:rPr>
          <w:rFonts w:ascii="Times New Roman" w:eastAsia="仿宋_GB2312" w:hAnsi="Times New Roman"/>
          <w:sz w:val="32"/>
          <w:szCs w:val="32"/>
        </w:rPr>
        <w:t xml:space="preserve">    </w:t>
      </w:r>
      <w:r w:rsidRPr="003E11BB">
        <w:rPr>
          <w:rFonts w:ascii="Times New Roman" w:eastAsia="仿宋_GB2312" w:hAnsi="Times New Roman"/>
          <w:sz w:val="32"/>
          <w:szCs w:val="32"/>
        </w:rPr>
        <w:t>日</w:t>
      </w:r>
    </w:p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1"/>
        <w:gridCol w:w="1092"/>
        <w:gridCol w:w="881"/>
        <w:gridCol w:w="1067"/>
        <w:gridCol w:w="1082"/>
        <w:gridCol w:w="1146"/>
        <w:gridCol w:w="858"/>
        <w:gridCol w:w="860"/>
        <w:gridCol w:w="926"/>
      </w:tblGrid>
      <w:tr w:rsidR="00FE1228" w:rsidRPr="003E11BB" w:rsidTr="00BB719D">
        <w:trPr>
          <w:trHeight w:val="726"/>
        </w:trPr>
        <w:tc>
          <w:tcPr>
            <w:tcW w:w="5123" w:type="dxa"/>
            <w:gridSpan w:val="5"/>
          </w:tcPr>
          <w:p w:rsidR="00FE1228" w:rsidRPr="003E11BB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E11BB">
              <w:rPr>
                <w:rFonts w:ascii="Times New Roman" w:eastAsia="仿宋_GB2312" w:hAnsi="Times New Roman"/>
                <w:sz w:val="32"/>
                <w:szCs w:val="32"/>
              </w:rPr>
              <w:t>农膜使用情况</w:t>
            </w:r>
          </w:p>
        </w:tc>
        <w:tc>
          <w:tcPr>
            <w:tcW w:w="2864" w:type="dxa"/>
            <w:gridSpan w:val="3"/>
          </w:tcPr>
          <w:p w:rsidR="00FE1228" w:rsidRPr="003E11BB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E11BB">
              <w:rPr>
                <w:rFonts w:ascii="Times New Roman" w:eastAsia="仿宋_GB2312" w:hAnsi="Times New Roman"/>
                <w:sz w:val="32"/>
                <w:szCs w:val="32"/>
              </w:rPr>
              <w:t>农膜回收情况</w:t>
            </w:r>
          </w:p>
        </w:tc>
        <w:tc>
          <w:tcPr>
            <w:tcW w:w="926" w:type="dxa"/>
            <w:vMerge w:val="restart"/>
          </w:tcPr>
          <w:p w:rsidR="00FE1228" w:rsidRPr="003E11BB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E11BB">
              <w:rPr>
                <w:rFonts w:ascii="Times New Roman" w:eastAsia="仿宋_GB2312" w:hAnsi="Times New Roman"/>
                <w:sz w:val="32"/>
                <w:szCs w:val="32"/>
              </w:rPr>
              <w:t>农膜回收率</w:t>
            </w:r>
            <w:r w:rsidRPr="003E11BB"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 w:rsidRPr="003E11BB">
              <w:rPr>
                <w:rFonts w:ascii="Times New Roman" w:eastAsia="仿宋_GB2312" w:hAnsi="Times New Roman"/>
                <w:sz w:val="32"/>
                <w:szCs w:val="32"/>
              </w:rPr>
              <w:t>（</w:t>
            </w:r>
            <w:r w:rsidRPr="003E11BB">
              <w:rPr>
                <w:rFonts w:ascii="Times New Roman" w:eastAsia="仿宋_GB2312" w:hAnsi="Times New Roman"/>
                <w:sz w:val="32"/>
                <w:szCs w:val="32"/>
              </w:rPr>
              <w:t>%</w:t>
            </w:r>
            <w:r w:rsidRPr="003E11BB">
              <w:rPr>
                <w:rFonts w:ascii="Times New Roman" w:eastAsia="仿宋_GB2312" w:hAnsi="Times New Roman"/>
                <w:sz w:val="32"/>
                <w:szCs w:val="32"/>
              </w:rPr>
              <w:t>）</w:t>
            </w:r>
          </w:p>
        </w:tc>
      </w:tr>
      <w:tr w:rsidR="00FE1228" w:rsidRPr="003E11BB" w:rsidTr="00BB719D">
        <w:trPr>
          <w:trHeight w:val="475"/>
        </w:trPr>
        <w:tc>
          <w:tcPr>
            <w:tcW w:w="1001" w:type="dxa"/>
            <w:vMerge w:val="restart"/>
          </w:tcPr>
          <w:p w:rsidR="00FE1228" w:rsidRPr="003E11BB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E11BB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种植作物种类</w:t>
            </w:r>
          </w:p>
        </w:tc>
        <w:tc>
          <w:tcPr>
            <w:tcW w:w="1092" w:type="dxa"/>
            <w:vMerge w:val="restart"/>
          </w:tcPr>
          <w:p w:rsidR="00FE1228" w:rsidRPr="003E11BB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3E11BB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地上作物名称</w:t>
            </w:r>
          </w:p>
        </w:tc>
        <w:tc>
          <w:tcPr>
            <w:tcW w:w="881" w:type="dxa"/>
            <w:vMerge w:val="restart"/>
            <w:vAlign w:val="center"/>
          </w:tcPr>
          <w:p w:rsidR="00FE1228" w:rsidRPr="003E11BB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3E11BB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农膜使用面积（亩）</w:t>
            </w:r>
          </w:p>
        </w:tc>
        <w:tc>
          <w:tcPr>
            <w:tcW w:w="1067" w:type="dxa"/>
            <w:vMerge w:val="restart"/>
            <w:vAlign w:val="center"/>
          </w:tcPr>
          <w:p w:rsidR="00FE1228" w:rsidRPr="003E11BB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3E11BB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农</w:t>
            </w:r>
            <w:r w:rsidRPr="003E11BB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 xml:space="preserve">  </w:t>
            </w:r>
            <w:r w:rsidRPr="003E11BB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膜</w:t>
            </w:r>
            <w:r w:rsidRPr="003E11BB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 xml:space="preserve">        </w:t>
            </w:r>
            <w:r w:rsidRPr="003E11BB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使用量（吨）</w:t>
            </w:r>
          </w:p>
        </w:tc>
        <w:tc>
          <w:tcPr>
            <w:tcW w:w="1082" w:type="dxa"/>
            <w:vMerge w:val="restart"/>
          </w:tcPr>
          <w:p w:rsidR="00FE1228" w:rsidRPr="003E11BB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E11BB">
              <w:rPr>
                <w:rFonts w:ascii="Times New Roman" w:eastAsia="仿宋_GB2312" w:hAnsi="Times New Roman"/>
                <w:sz w:val="32"/>
                <w:szCs w:val="32"/>
              </w:rPr>
              <w:t>农</w:t>
            </w:r>
            <w:r w:rsidRPr="003E11BB"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 w:rsidRPr="003E11BB">
              <w:rPr>
                <w:rFonts w:ascii="Times New Roman" w:eastAsia="仿宋_GB2312" w:hAnsi="Times New Roman"/>
                <w:sz w:val="32"/>
                <w:szCs w:val="32"/>
              </w:rPr>
              <w:t>膜质</w:t>
            </w:r>
            <w:r w:rsidRPr="003E11BB"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 w:rsidRPr="003E11BB">
              <w:rPr>
                <w:rFonts w:ascii="Times New Roman" w:eastAsia="仿宋_GB2312" w:hAnsi="Times New Roman"/>
                <w:sz w:val="32"/>
                <w:szCs w:val="32"/>
              </w:rPr>
              <w:t>量（</w:t>
            </w:r>
            <w:r w:rsidRPr="003E11BB">
              <w:rPr>
                <w:rFonts w:ascii="Times New Roman" w:eastAsia="仿宋_GB2312" w:hAnsi="Times New Roman"/>
                <w:sz w:val="32"/>
                <w:szCs w:val="32"/>
              </w:rPr>
              <w:t>mm</w:t>
            </w:r>
            <w:r w:rsidRPr="003E11BB">
              <w:rPr>
                <w:rFonts w:ascii="Times New Roman" w:eastAsia="仿宋_GB2312" w:hAnsi="Times New Roman"/>
                <w:sz w:val="32"/>
                <w:szCs w:val="32"/>
              </w:rPr>
              <w:t>）</w:t>
            </w:r>
          </w:p>
        </w:tc>
        <w:tc>
          <w:tcPr>
            <w:tcW w:w="1146" w:type="dxa"/>
            <w:vMerge w:val="restart"/>
          </w:tcPr>
          <w:p w:rsidR="00FE1228" w:rsidRPr="003E11BB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E11BB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农</w:t>
            </w:r>
            <w:r w:rsidRPr="003E11BB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 xml:space="preserve">  </w:t>
            </w:r>
            <w:r w:rsidRPr="003E11BB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膜</w:t>
            </w:r>
            <w:r w:rsidRPr="003E11BB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 xml:space="preserve">        </w:t>
            </w:r>
            <w:r w:rsidRPr="003E11BB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回收量（吨）</w:t>
            </w:r>
          </w:p>
        </w:tc>
        <w:tc>
          <w:tcPr>
            <w:tcW w:w="1718" w:type="dxa"/>
            <w:gridSpan w:val="2"/>
          </w:tcPr>
          <w:p w:rsidR="00FE1228" w:rsidRPr="003E11BB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E11BB">
              <w:rPr>
                <w:rFonts w:ascii="Times New Roman" w:eastAsia="仿宋_GB2312" w:hAnsi="Times New Roman"/>
                <w:sz w:val="32"/>
                <w:szCs w:val="32"/>
              </w:rPr>
              <w:t>回收方式</w:t>
            </w:r>
          </w:p>
        </w:tc>
        <w:tc>
          <w:tcPr>
            <w:tcW w:w="926" w:type="dxa"/>
            <w:vMerge/>
          </w:tcPr>
          <w:p w:rsidR="00FE1228" w:rsidRPr="003E11BB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FE1228" w:rsidRPr="003E11BB" w:rsidTr="00BB719D">
        <w:trPr>
          <w:trHeight w:val="708"/>
        </w:trPr>
        <w:tc>
          <w:tcPr>
            <w:tcW w:w="1001" w:type="dxa"/>
            <w:vMerge/>
          </w:tcPr>
          <w:p w:rsidR="00FE1228" w:rsidRPr="003E11BB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092" w:type="dxa"/>
            <w:vMerge/>
          </w:tcPr>
          <w:p w:rsidR="00FE1228" w:rsidRPr="003E11BB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81" w:type="dxa"/>
            <w:vMerge/>
            <w:vAlign w:val="center"/>
          </w:tcPr>
          <w:p w:rsidR="00FE1228" w:rsidRPr="003E11BB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067" w:type="dxa"/>
            <w:vMerge/>
            <w:vAlign w:val="center"/>
          </w:tcPr>
          <w:p w:rsidR="00FE1228" w:rsidRPr="003E11BB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vMerge/>
          </w:tcPr>
          <w:p w:rsidR="00FE1228" w:rsidRPr="003E11BB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146" w:type="dxa"/>
            <w:vMerge/>
          </w:tcPr>
          <w:p w:rsidR="00FE1228" w:rsidRPr="003E11BB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58" w:type="dxa"/>
          </w:tcPr>
          <w:p w:rsidR="00FE1228" w:rsidRPr="003E11BB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E11BB">
              <w:rPr>
                <w:rFonts w:ascii="Times New Roman" w:eastAsia="仿宋_GB2312" w:hAnsi="Times New Roman"/>
                <w:sz w:val="32"/>
                <w:szCs w:val="32"/>
              </w:rPr>
              <w:t>人工</w:t>
            </w:r>
            <w:r w:rsidRPr="003E11BB"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 w:rsidRPr="003E11BB">
              <w:rPr>
                <w:rFonts w:ascii="Times New Roman" w:eastAsia="仿宋_GB2312" w:hAnsi="Times New Roman"/>
                <w:sz w:val="32"/>
                <w:szCs w:val="32"/>
              </w:rPr>
              <w:t>捡拾</w:t>
            </w:r>
          </w:p>
        </w:tc>
        <w:tc>
          <w:tcPr>
            <w:tcW w:w="860" w:type="dxa"/>
          </w:tcPr>
          <w:p w:rsidR="00FE1228" w:rsidRPr="003E11BB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E11BB">
              <w:rPr>
                <w:rFonts w:ascii="Times New Roman" w:eastAsia="仿宋_GB2312" w:hAnsi="Times New Roman"/>
                <w:sz w:val="32"/>
                <w:szCs w:val="32"/>
              </w:rPr>
              <w:t>机械</w:t>
            </w:r>
            <w:r w:rsidRPr="003E11BB"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 w:rsidRPr="003E11BB">
              <w:rPr>
                <w:rFonts w:ascii="Times New Roman" w:eastAsia="仿宋_GB2312" w:hAnsi="Times New Roman"/>
                <w:sz w:val="32"/>
                <w:szCs w:val="32"/>
              </w:rPr>
              <w:t>回收</w:t>
            </w:r>
          </w:p>
        </w:tc>
        <w:tc>
          <w:tcPr>
            <w:tcW w:w="926" w:type="dxa"/>
            <w:vMerge/>
          </w:tcPr>
          <w:p w:rsidR="00FE1228" w:rsidRPr="003E11BB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FE1228" w:rsidRPr="003E11BB" w:rsidTr="00BB719D">
        <w:trPr>
          <w:trHeight w:val="744"/>
        </w:trPr>
        <w:tc>
          <w:tcPr>
            <w:tcW w:w="1001" w:type="dxa"/>
          </w:tcPr>
          <w:p w:rsidR="00FE1228" w:rsidRPr="003E11BB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92" w:type="dxa"/>
          </w:tcPr>
          <w:p w:rsidR="00FE1228" w:rsidRPr="003E11BB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FE1228" w:rsidRPr="003E11BB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67" w:type="dxa"/>
          </w:tcPr>
          <w:p w:rsidR="00FE1228" w:rsidRPr="003E11BB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82" w:type="dxa"/>
          </w:tcPr>
          <w:p w:rsidR="00FE1228" w:rsidRPr="003E11BB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146" w:type="dxa"/>
          </w:tcPr>
          <w:p w:rsidR="00FE1228" w:rsidRPr="003E11BB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858" w:type="dxa"/>
          </w:tcPr>
          <w:p w:rsidR="00FE1228" w:rsidRPr="003E11BB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860" w:type="dxa"/>
          </w:tcPr>
          <w:p w:rsidR="00FE1228" w:rsidRPr="003E11BB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26" w:type="dxa"/>
          </w:tcPr>
          <w:p w:rsidR="00FE1228" w:rsidRPr="003E11BB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FE1228" w:rsidRPr="003E11BB" w:rsidTr="00BB719D">
        <w:trPr>
          <w:trHeight w:val="726"/>
        </w:trPr>
        <w:tc>
          <w:tcPr>
            <w:tcW w:w="1001" w:type="dxa"/>
          </w:tcPr>
          <w:p w:rsidR="00FE1228" w:rsidRPr="003E11BB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92" w:type="dxa"/>
          </w:tcPr>
          <w:p w:rsidR="00FE1228" w:rsidRPr="003E11BB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FE1228" w:rsidRPr="003E11BB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67" w:type="dxa"/>
          </w:tcPr>
          <w:p w:rsidR="00FE1228" w:rsidRPr="003E11BB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82" w:type="dxa"/>
          </w:tcPr>
          <w:p w:rsidR="00FE1228" w:rsidRPr="003E11BB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146" w:type="dxa"/>
          </w:tcPr>
          <w:p w:rsidR="00FE1228" w:rsidRPr="003E11BB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858" w:type="dxa"/>
          </w:tcPr>
          <w:p w:rsidR="00FE1228" w:rsidRPr="003E11BB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860" w:type="dxa"/>
          </w:tcPr>
          <w:p w:rsidR="00FE1228" w:rsidRPr="003E11BB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26" w:type="dxa"/>
          </w:tcPr>
          <w:p w:rsidR="00FE1228" w:rsidRPr="003E11BB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FE1228" w:rsidRPr="003E11BB" w:rsidTr="00BB719D">
        <w:trPr>
          <w:trHeight w:val="726"/>
        </w:trPr>
        <w:tc>
          <w:tcPr>
            <w:tcW w:w="1001" w:type="dxa"/>
          </w:tcPr>
          <w:p w:rsidR="00FE1228" w:rsidRPr="003E11BB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92" w:type="dxa"/>
          </w:tcPr>
          <w:p w:rsidR="00FE1228" w:rsidRPr="003E11BB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FE1228" w:rsidRPr="003E11BB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67" w:type="dxa"/>
          </w:tcPr>
          <w:p w:rsidR="00FE1228" w:rsidRPr="003E11BB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82" w:type="dxa"/>
          </w:tcPr>
          <w:p w:rsidR="00FE1228" w:rsidRPr="003E11BB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146" w:type="dxa"/>
          </w:tcPr>
          <w:p w:rsidR="00FE1228" w:rsidRPr="003E11BB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858" w:type="dxa"/>
          </w:tcPr>
          <w:p w:rsidR="00FE1228" w:rsidRPr="003E11BB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860" w:type="dxa"/>
          </w:tcPr>
          <w:p w:rsidR="00FE1228" w:rsidRPr="003E11BB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26" w:type="dxa"/>
          </w:tcPr>
          <w:p w:rsidR="00FE1228" w:rsidRPr="003E11BB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FE1228" w:rsidRPr="003E11BB" w:rsidTr="00BB719D">
        <w:trPr>
          <w:trHeight w:val="744"/>
        </w:trPr>
        <w:tc>
          <w:tcPr>
            <w:tcW w:w="1001" w:type="dxa"/>
          </w:tcPr>
          <w:p w:rsidR="00FE1228" w:rsidRPr="003E11BB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92" w:type="dxa"/>
          </w:tcPr>
          <w:p w:rsidR="00FE1228" w:rsidRPr="003E11BB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FE1228" w:rsidRPr="003E11BB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67" w:type="dxa"/>
          </w:tcPr>
          <w:p w:rsidR="00FE1228" w:rsidRPr="003E11BB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82" w:type="dxa"/>
          </w:tcPr>
          <w:p w:rsidR="00FE1228" w:rsidRPr="003E11BB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146" w:type="dxa"/>
          </w:tcPr>
          <w:p w:rsidR="00FE1228" w:rsidRPr="003E11BB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858" w:type="dxa"/>
          </w:tcPr>
          <w:p w:rsidR="00FE1228" w:rsidRPr="003E11BB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860" w:type="dxa"/>
          </w:tcPr>
          <w:p w:rsidR="00FE1228" w:rsidRPr="003E11BB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26" w:type="dxa"/>
          </w:tcPr>
          <w:p w:rsidR="00FE1228" w:rsidRPr="003E11BB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FE1228" w:rsidRPr="003E11BB" w:rsidRDefault="00FE1228" w:rsidP="00FE1228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3E11BB">
        <w:rPr>
          <w:rFonts w:ascii="Times New Roman" w:eastAsia="仿宋_GB2312" w:hAnsi="仿宋_GB2312"/>
          <w:sz w:val="32"/>
          <w:szCs w:val="32"/>
        </w:rPr>
        <w:t>注：种植作物种类指</w:t>
      </w:r>
      <w:r w:rsidRPr="003E11BB">
        <w:rPr>
          <w:rFonts w:ascii="Times New Roman" w:eastAsia="仿宋_GB2312" w:hAnsi="仿宋_GB2312"/>
          <w:color w:val="000000"/>
          <w:sz w:val="32"/>
          <w:szCs w:val="32"/>
        </w:rPr>
        <w:t>粮油、蔬菜、水果和茶叶；</w:t>
      </w:r>
      <w:r w:rsidRPr="003E11BB">
        <w:rPr>
          <w:rFonts w:ascii="Times New Roman" w:eastAsia="仿宋_GB2312" w:hAnsi="仿宋_GB2312"/>
          <w:sz w:val="32"/>
          <w:szCs w:val="32"/>
        </w:rPr>
        <w:t>使用农膜面积指使用农膜的耕地面积；农膜回收率指从废弃农膜回收量与农膜使用量的比例。</w:t>
      </w:r>
    </w:p>
    <w:p w:rsidR="00FE1228" w:rsidRPr="003E11BB" w:rsidRDefault="00FE1228" w:rsidP="00FE1228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FE1228" w:rsidRPr="003E11BB" w:rsidRDefault="00FE1228" w:rsidP="00FE1228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FE1228" w:rsidRPr="003E11BB" w:rsidRDefault="00FE1228" w:rsidP="00FE1228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FE1228" w:rsidRPr="00752AB7" w:rsidRDefault="00FE1228" w:rsidP="00FE1228">
      <w:pPr>
        <w:pStyle w:val="a6"/>
        <w:shd w:val="clear" w:color="auto" w:fill="FFFFFF"/>
        <w:spacing w:before="0" w:beforeAutospacing="0" w:after="0" w:afterAutospacing="0" w:line="560" w:lineRule="exact"/>
        <w:rPr>
          <w:rFonts w:ascii="黑体" w:eastAsia="黑体" w:hAnsi="黑体" w:cs="Times New Roman"/>
          <w:color w:val="000000"/>
          <w:sz w:val="32"/>
          <w:szCs w:val="32"/>
        </w:rPr>
      </w:pPr>
      <w:r w:rsidRPr="00752AB7">
        <w:rPr>
          <w:rFonts w:ascii="黑体" w:eastAsia="黑体" w:hAnsi="黑体" w:cs="Times New Roman"/>
          <w:color w:val="000000"/>
          <w:sz w:val="32"/>
          <w:szCs w:val="32"/>
        </w:rPr>
        <w:lastRenderedPageBreak/>
        <w:t>附件</w:t>
      </w:r>
      <w:bookmarkStart w:id="0" w:name="_GoBack"/>
      <w:bookmarkEnd w:id="0"/>
      <w:r w:rsidRPr="00752AB7">
        <w:rPr>
          <w:rFonts w:ascii="黑体" w:eastAsia="黑体" w:hAnsi="黑体" w:cs="Times New Roman"/>
          <w:color w:val="000000"/>
          <w:sz w:val="32"/>
          <w:szCs w:val="32"/>
        </w:rPr>
        <w:t>3</w:t>
      </w:r>
    </w:p>
    <w:p w:rsidR="00FE1228" w:rsidRPr="00DE3330" w:rsidRDefault="00FE1228" w:rsidP="00FE1228">
      <w:pPr>
        <w:spacing w:line="560" w:lineRule="exact"/>
        <w:jc w:val="center"/>
        <w:rPr>
          <w:rStyle w:val="a8"/>
          <w:rFonts w:ascii="方正小标宋简体" w:eastAsia="方正小标宋简体" w:hAnsi="Times New Roman" w:hint="eastAsia"/>
          <w:b w:val="0"/>
          <w:bCs w:val="0"/>
          <w:sz w:val="36"/>
          <w:szCs w:val="36"/>
        </w:rPr>
      </w:pPr>
      <w:r w:rsidRPr="00DE3330">
        <w:rPr>
          <w:rStyle w:val="a8"/>
          <w:rFonts w:ascii="方正小标宋简体" w:eastAsia="方正小标宋简体" w:hAnsi="仿宋_GB2312" w:hint="eastAsia"/>
          <w:b w:val="0"/>
          <w:color w:val="000000"/>
          <w:sz w:val="36"/>
          <w:szCs w:val="36"/>
        </w:rPr>
        <w:t>南安市</w:t>
      </w:r>
      <w:r w:rsidRPr="00DE3330">
        <w:rPr>
          <w:rStyle w:val="a8"/>
          <w:rFonts w:ascii="方正小标宋简体" w:eastAsia="方正小标宋简体" w:hAnsi="Times New Roman" w:hint="eastAsia"/>
          <w:b w:val="0"/>
          <w:color w:val="000000"/>
          <w:sz w:val="36"/>
          <w:szCs w:val="36"/>
        </w:rPr>
        <w:t>6</w:t>
      </w:r>
      <w:r w:rsidRPr="00DE3330">
        <w:rPr>
          <w:rStyle w:val="a8"/>
          <w:rFonts w:ascii="方正小标宋简体" w:eastAsia="方正小标宋简体" w:hAnsi="仿宋_GB2312" w:hint="eastAsia"/>
          <w:b w:val="0"/>
          <w:color w:val="000000"/>
          <w:sz w:val="36"/>
          <w:szCs w:val="36"/>
        </w:rPr>
        <w:t>个废弃农膜回收利用试点单位</w:t>
      </w:r>
    </w:p>
    <w:tbl>
      <w:tblPr>
        <w:tblpPr w:leftFromText="180" w:rightFromText="180" w:vertAnchor="text" w:horzAnchor="margin" w:tblpY="309"/>
        <w:tblOverlap w:val="never"/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0"/>
        <w:gridCol w:w="4673"/>
        <w:gridCol w:w="2865"/>
      </w:tblGrid>
      <w:tr w:rsidR="00FE1228" w:rsidRPr="003E11BB" w:rsidTr="00BB719D">
        <w:trPr>
          <w:trHeight w:val="701"/>
        </w:trPr>
        <w:tc>
          <w:tcPr>
            <w:tcW w:w="1443" w:type="dxa"/>
            <w:vAlign w:val="center"/>
          </w:tcPr>
          <w:p w:rsidR="00FE1228" w:rsidRPr="003E11BB" w:rsidRDefault="00FE1228" w:rsidP="00BB719D">
            <w:pPr>
              <w:tabs>
                <w:tab w:val="left" w:pos="1050"/>
              </w:tabs>
              <w:spacing w:line="56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 w:rsidRPr="003E11BB">
              <w:rPr>
                <w:rFonts w:ascii="Times New Roman" w:eastAsia="仿宋_GB2312" w:hAnsi="Times New Roman"/>
                <w:b/>
                <w:sz w:val="32"/>
                <w:szCs w:val="32"/>
              </w:rPr>
              <w:t>乡镇（街道）</w:t>
            </w:r>
          </w:p>
        </w:tc>
        <w:tc>
          <w:tcPr>
            <w:tcW w:w="4585" w:type="dxa"/>
            <w:vAlign w:val="center"/>
          </w:tcPr>
          <w:p w:rsidR="00FE1228" w:rsidRPr="003E11BB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 w:rsidRPr="003E11BB">
              <w:rPr>
                <w:rFonts w:ascii="Times New Roman" w:eastAsia="仿宋_GB2312" w:hAnsi="Times New Roman"/>
                <w:b/>
                <w:sz w:val="32"/>
                <w:szCs w:val="32"/>
              </w:rPr>
              <w:t>试</w:t>
            </w:r>
            <w:r w:rsidRPr="003E11BB">
              <w:rPr>
                <w:rFonts w:ascii="Times New Roman" w:eastAsia="仿宋_GB2312" w:hAnsi="Times New Roman"/>
                <w:b/>
                <w:sz w:val="32"/>
                <w:szCs w:val="32"/>
              </w:rPr>
              <w:t xml:space="preserve"> </w:t>
            </w:r>
            <w:r w:rsidRPr="003E11BB">
              <w:rPr>
                <w:rFonts w:ascii="Times New Roman" w:eastAsia="仿宋_GB2312" w:hAnsi="Times New Roman"/>
                <w:b/>
                <w:sz w:val="32"/>
                <w:szCs w:val="32"/>
              </w:rPr>
              <w:t>点</w:t>
            </w:r>
            <w:r w:rsidRPr="003E11BB">
              <w:rPr>
                <w:rFonts w:ascii="Times New Roman" w:eastAsia="仿宋_GB2312" w:hAnsi="Times New Roman"/>
                <w:b/>
                <w:sz w:val="32"/>
                <w:szCs w:val="32"/>
              </w:rPr>
              <w:t xml:space="preserve"> </w:t>
            </w:r>
            <w:r w:rsidRPr="003E11BB">
              <w:rPr>
                <w:rFonts w:ascii="Times New Roman" w:eastAsia="仿宋_GB2312" w:hAnsi="Times New Roman"/>
                <w:b/>
                <w:sz w:val="32"/>
                <w:szCs w:val="32"/>
              </w:rPr>
              <w:t>单</w:t>
            </w:r>
            <w:r w:rsidRPr="003E11BB">
              <w:rPr>
                <w:rFonts w:ascii="Times New Roman" w:eastAsia="仿宋_GB2312" w:hAnsi="Times New Roman"/>
                <w:b/>
                <w:sz w:val="32"/>
                <w:szCs w:val="32"/>
              </w:rPr>
              <w:t xml:space="preserve"> </w:t>
            </w:r>
            <w:r w:rsidRPr="003E11BB">
              <w:rPr>
                <w:rFonts w:ascii="Times New Roman" w:eastAsia="仿宋_GB2312" w:hAnsi="Times New Roman"/>
                <w:b/>
                <w:sz w:val="32"/>
                <w:szCs w:val="32"/>
              </w:rPr>
              <w:t>位</w:t>
            </w:r>
            <w:r w:rsidRPr="003E11BB">
              <w:rPr>
                <w:rFonts w:ascii="Times New Roman" w:eastAsia="仿宋_GB2312" w:hAnsi="Times New Roman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811" w:type="dxa"/>
            <w:vAlign w:val="center"/>
          </w:tcPr>
          <w:p w:rsidR="00FE1228" w:rsidRPr="003E11BB" w:rsidRDefault="00FE1228" w:rsidP="00BB719D">
            <w:pPr>
              <w:tabs>
                <w:tab w:val="left" w:pos="1050"/>
              </w:tabs>
              <w:spacing w:line="56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 w:rsidRPr="003E11BB">
              <w:rPr>
                <w:rFonts w:ascii="Times New Roman" w:eastAsia="仿宋_GB2312" w:hAnsi="Times New Roman"/>
                <w:b/>
                <w:sz w:val="32"/>
                <w:szCs w:val="32"/>
              </w:rPr>
              <w:t>所在地</w:t>
            </w:r>
          </w:p>
        </w:tc>
      </w:tr>
      <w:tr w:rsidR="00FE1228" w:rsidRPr="003E11BB" w:rsidTr="00BB719D">
        <w:trPr>
          <w:trHeight w:hRule="exact" w:val="510"/>
        </w:trPr>
        <w:tc>
          <w:tcPr>
            <w:tcW w:w="1443" w:type="dxa"/>
            <w:vAlign w:val="center"/>
          </w:tcPr>
          <w:p w:rsidR="00FE1228" w:rsidRPr="003E11BB" w:rsidRDefault="00FE1228" w:rsidP="00BB719D">
            <w:pPr>
              <w:tabs>
                <w:tab w:val="left" w:pos="1050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E11BB">
              <w:rPr>
                <w:rFonts w:ascii="Times New Roman" w:eastAsia="仿宋_GB2312" w:hAnsi="Times New Roman"/>
                <w:sz w:val="32"/>
                <w:szCs w:val="32"/>
              </w:rPr>
              <w:t>溪美</w:t>
            </w:r>
          </w:p>
        </w:tc>
        <w:tc>
          <w:tcPr>
            <w:tcW w:w="4585" w:type="dxa"/>
            <w:vAlign w:val="center"/>
          </w:tcPr>
          <w:p w:rsidR="00FE1228" w:rsidRPr="003E11BB" w:rsidRDefault="00FE1228" w:rsidP="00BB719D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E11BB">
              <w:rPr>
                <w:rFonts w:ascii="Times New Roman" w:eastAsia="仿宋_GB2312" w:hAnsi="Times New Roman"/>
                <w:sz w:val="32"/>
                <w:szCs w:val="32"/>
              </w:rPr>
              <w:t>南安市溪美街道办事处莲塘村委会</w:t>
            </w:r>
          </w:p>
        </w:tc>
        <w:tc>
          <w:tcPr>
            <w:tcW w:w="2811" w:type="dxa"/>
            <w:vAlign w:val="center"/>
          </w:tcPr>
          <w:p w:rsidR="00FE1228" w:rsidRPr="003E11BB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E11BB">
              <w:rPr>
                <w:rFonts w:ascii="Times New Roman" w:eastAsia="仿宋_GB2312" w:hAnsi="Times New Roman"/>
                <w:sz w:val="32"/>
                <w:szCs w:val="32"/>
              </w:rPr>
              <w:t>溪美街道莲塘村</w:t>
            </w:r>
          </w:p>
        </w:tc>
      </w:tr>
      <w:tr w:rsidR="00FE1228" w:rsidRPr="003E11BB" w:rsidTr="00BB719D">
        <w:trPr>
          <w:trHeight w:hRule="exact" w:val="510"/>
        </w:trPr>
        <w:tc>
          <w:tcPr>
            <w:tcW w:w="1443" w:type="dxa"/>
            <w:vAlign w:val="center"/>
          </w:tcPr>
          <w:p w:rsidR="00FE1228" w:rsidRPr="003E11BB" w:rsidRDefault="00FE1228" w:rsidP="00BB719D">
            <w:pPr>
              <w:tabs>
                <w:tab w:val="left" w:pos="1050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E11BB">
              <w:rPr>
                <w:rFonts w:ascii="Times New Roman" w:eastAsia="仿宋_GB2312" w:hAnsi="Times New Roman"/>
                <w:sz w:val="32"/>
                <w:szCs w:val="32"/>
              </w:rPr>
              <w:t>码头</w:t>
            </w:r>
          </w:p>
        </w:tc>
        <w:tc>
          <w:tcPr>
            <w:tcW w:w="4585" w:type="dxa"/>
            <w:vAlign w:val="center"/>
          </w:tcPr>
          <w:p w:rsidR="00FE1228" w:rsidRPr="003E11BB" w:rsidRDefault="00FE1228" w:rsidP="00BB719D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E11BB">
              <w:rPr>
                <w:rFonts w:ascii="Times New Roman" w:eastAsia="仿宋_GB2312" w:hAnsi="Times New Roman"/>
                <w:sz w:val="32"/>
                <w:szCs w:val="32"/>
              </w:rPr>
              <w:t>福建南安忠勤家庭农场</w:t>
            </w:r>
          </w:p>
        </w:tc>
        <w:tc>
          <w:tcPr>
            <w:tcW w:w="2811" w:type="dxa"/>
            <w:vAlign w:val="center"/>
          </w:tcPr>
          <w:p w:rsidR="00FE1228" w:rsidRPr="003E11BB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E11BB">
              <w:rPr>
                <w:rFonts w:ascii="Times New Roman" w:eastAsia="仿宋_GB2312" w:hAnsi="Times New Roman"/>
                <w:sz w:val="32"/>
                <w:szCs w:val="32"/>
              </w:rPr>
              <w:t>码头镇宫占村</w:t>
            </w:r>
          </w:p>
        </w:tc>
      </w:tr>
      <w:tr w:rsidR="00FE1228" w:rsidRPr="003E11BB" w:rsidTr="00BB719D">
        <w:trPr>
          <w:trHeight w:hRule="exact" w:val="510"/>
        </w:trPr>
        <w:tc>
          <w:tcPr>
            <w:tcW w:w="1443" w:type="dxa"/>
            <w:vAlign w:val="center"/>
          </w:tcPr>
          <w:p w:rsidR="00FE1228" w:rsidRPr="003E11BB" w:rsidRDefault="00FE1228" w:rsidP="00BB719D">
            <w:pPr>
              <w:tabs>
                <w:tab w:val="left" w:pos="1050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E11BB">
              <w:rPr>
                <w:rFonts w:ascii="Times New Roman" w:eastAsia="仿宋_GB2312" w:hAnsi="Times New Roman"/>
                <w:sz w:val="32"/>
                <w:szCs w:val="32"/>
              </w:rPr>
              <w:t>码头</w:t>
            </w:r>
          </w:p>
        </w:tc>
        <w:tc>
          <w:tcPr>
            <w:tcW w:w="4585" w:type="dxa"/>
            <w:vAlign w:val="center"/>
          </w:tcPr>
          <w:p w:rsidR="00FE1228" w:rsidRPr="003E11BB" w:rsidRDefault="00FE1228" w:rsidP="00BB719D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E11BB">
              <w:rPr>
                <w:rFonts w:ascii="Times New Roman" w:eastAsia="仿宋_GB2312" w:hAnsi="Times New Roman"/>
                <w:sz w:val="32"/>
                <w:szCs w:val="32"/>
              </w:rPr>
              <w:t>南安市联兴家庭农场</w:t>
            </w:r>
          </w:p>
        </w:tc>
        <w:tc>
          <w:tcPr>
            <w:tcW w:w="2811" w:type="dxa"/>
            <w:vAlign w:val="center"/>
          </w:tcPr>
          <w:p w:rsidR="00FE1228" w:rsidRPr="003E11BB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E11BB">
              <w:rPr>
                <w:rFonts w:ascii="Times New Roman" w:eastAsia="仿宋_GB2312" w:hAnsi="Times New Roman"/>
                <w:sz w:val="32"/>
                <w:szCs w:val="32"/>
              </w:rPr>
              <w:t>码头镇东大村</w:t>
            </w:r>
          </w:p>
        </w:tc>
      </w:tr>
      <w:tr w:rsidR="00FE1228" w:rsidRPr="003E11BB" w:rsidTr="00BB719D">
        <w:trPr>
          <w:trHeight w:hRule="exact" w:val="1266"/>
        </w:trPr>
        <w:tc>
          <w:tcPr>
            <w:tcW w:w="1443" w:type="dxa"/>
            <w:vAlign w:val="center"/>
          </w:tcPr>
          <w:p w:rsidR="00FE1228" w:rsidRPr="003E11BB" w:rsidRDefault="00FE1228" w:rsidP="00BB719D">
            <w:pPr>
              <w:tabs>
                <w:tab w:val="left" w:pos="1050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E11BB">
              <w:rPr>
                <w:rFonts w:ascii="Times New Roman" w:eastAsia="仿宋_GB2312" w:hAnsi="Times New Roman"/>
                <w:sz w:val="32"/>
                <w:szCs w:val="32"/>
              </w:rPr>
              <w:t>向阳</w:t>
            </w:r>
          </w:p>
        </w:tc>
        <w:tc>
          <w:tcPr>
            <w:tcW w:w="4585" w:type="dxa"/>
            <w:vAlign w:val="center"/>
          </w:tcPr>
          <w:p w:rsidR="00FE1228" w:rsidRPr="003E11BB" w:rsidRDefault="00FE1228" w:rsidP="00BB719D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E11BB">
              <w:rPr>
                <w:rFonts w:ascii="Times New Roman" w:eastAsia="仿宋_GB2312" w:hAnsi="Times New Roman"/>
                <w:sz w:val="32"/>
                <w:szCs w:val="32"/>
              </w:rPr>
              <w:t>福建省南安市山夫生态农业专业合作社</w:t>
            </w:r>
          </w:p>
        </w:tc>
        <w:tc>
          <w:tcPr>
            <w:tcW w:w="2811" w:type="dxa"/>
            <w:vAlign w:val="center"/>
          </w:tcPr>
          <w:p w:rsidR="00FE1228" w:rsidRPr="003E11BB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E11BB">
              <w:rPr>
                <w:rFonts w:ascii="Times New Roman" w:eastAsia="仿宋_GB2312" w:hAnsi="Times New Roman"/>
                <w:sz w:val="32"/>
                <w:szCs w:val="32"/>
              </w:rPr>
              <w:t>向阳乡向阳村</w:t>
            </w:r>
          </w:p>
        </w:tc>
      </w:tr>
      <w:tr w:rsidR="00FE1228" w:rsidRPr="003E11BB" w:rsidTr="00BB719D">
        <w:trPr>
          <w:trHeight w:hRule="exact" w:val="510"/>
        </w:trPr>
        <w:tc>
          <w:tcPr>
            <w:tcW w:w="1443" w:type="dxa"/>
            <w:vAlign w:val="center"/>
          </w:tcPr>
          <w:p w:rsidR="00FE1228" w:rsidRPr="003E11BB" w:rsidRDefault="00FE1228" w:rsidP="00BB719D">
            <w:pPr>
              <w:tabs>
                <w:tab w:val="left" w:pos="1050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E11BB">
              <w:rPr>
                <w:rFonts w:ascii="Times New Roman" w:eastAsia="仿宋_GB2312" w:hAnsi="Times New Roman"/>
                <w:sz w:val="32"/>
                <w:szCs w:val="32"/>
              </w:rPr>
              <w:t>柳城</w:t>
            </w:r>
          </w:p>
        </w:tc>
        <w:tc>
          <w:tcPr>
            <w:tcW w:w="4585" w:type="dxa"/>
            <w:vAlign w:val="center"/>
          </w:tcPr>
          <w:p w:rsidR="00FE1228" w:rsidRPr="003E11BB" w:rsidRDefault="00FE1228" w:rsidP="00BB719D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E11BB">
              <w:rPr>
                <w:rFonts w:ascii="Times New Roman" w:eastAsia="仿宋_GB2312" w:hAnsi="Times New Roman"/>
                <w:sz w:val="32"/>
                <w:szCs w:val="32"/>
              </w:rPr>
              <w:t>南安市澎城家庭农场</w:t>
            </w:r>
          </w:p>
        </w:tc>
        <w:tc>
          <w:tcPr>
            <w:tcW w:w="2811" w:type="dxa"/>
            <w:vAlign w:val="center"/>
          </w:tcPr>
          <w:p w:rsidR="00FE1228" w:rsidRPr="003E11BB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E11BB">
              <w:rPr>
                <w:rFonts w:ascii="Times New Roman" w:eastAsia="仿宋_GB2312" w:hAnsi="Times New Roman"/>
                <w:sz w:val="32"/>
                <w:szCs w:val="32"/>
              </w:rPr>
              <w:t>柳城街道上都村</w:t>
            </w:r>
          </w:p>
        </w:tc>
      </w:tr>
      <w:tr w:rsidR="00FE1228" w:rsidRPr="003E11BB" w:rsidTr="00BB719D">
        <w:trPr>
          <w:trHeight w:hRule="exact" w:val="510"/>
        </w:trPr>
        <w:tc>
          <w:tcPr>
            <w:tcW w:w="1443" w:type="dxa"/>
            <w:vAlign w:val="center"/>
          </w:tcPr>
          <w:p w:rsidR="00FE1228" w:rsidRPr="003E11BB" w:rsidRDefault="00FE1228" w:rsidP="00BB719D">
            <w:pPr>
              <w:tabs>
                <w:tab w:val="left" w:pos="1050"/>
              </w:tabs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E11BB">
              <w:rPr>
                <w:rFonts w:ascii="Times New Roman" w:eastAsia="仿宋_GB2312" w:hAnsi="Times New Roman"/>
                <w:sz w:val="32"/>
                <w:szCs w:val="32"/>
              </w:rPr>
              <w:t>官桥</w:t>
            </w:r>
          </w:p>
        </w:tc>
        <w:tc>
          <w:tcPr>
            <w:tcW w:w="4585" w:type="dxa"/>
            <w:vAlign w:val="center"/>
          </w:tcPr>
          <w:p w:rsidR="00FE1228" w:rsidRPr="003E11BB" w:rsidRDefault="00FE1228" w:rsidP="00BB719D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E11BB">
              <w:rPr>
                <w:rFonts w:ascii="Times New Roman" w:eastAsia="仿宋_GB2312" w:hAnsi="Times New Roman"/>
                <w:sz w:val="32"/>
                <w:szCs w:val="32"/>
              </w:rPr>
              <w:t>南安市雨丰家庭农场</w:t>
            </w:r>
          </w:p>
        </w:tc>
        <w:tc>
          <w:tcPr>
            <w:tcW w:w="2811" w:type="dxa"/>
            <w:vAlign w:val="center"/>
          </w:tcPr>
          <w:p w:rsidR="00FE1228" w:rsidRPr="003E11BB" w:rsidRDefault="00FE1228" w:rsidP="00BB719D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E11BB">
              <w:rPr>
                <w:rFonts w:ascii="Times New Roman" w:eastAsia="仿宋_GB2312" w:hAnsi="Times New Roman"/>
                <w:sz w:val="32"/>
                <w:szCs w:val="32"/>
              </w:rPr>
              <w:t>官桥镇漳里村</w:t>
            </w:r>
          </w:p>
        </w:tc>
      </w:tr>
    </w:tbl>
    <w:p w:rsidR="00FE1228" w:rsidRPr="003E11BB" w:rsidRDefault="00FE1228" w:rsidP="00FE1228">
      <w:pPr>
        <w:pStyle w:val="a6"/>
        <w:shd w:val="clear" w:color="auto" w:fill="FFFFFF"/>
        <w:spacing w:before="0" w:beforeAutospacing="0" w:after="0" w:afterAutospacing="0"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FE1228" w:rsidRPr="003E11BB" w:rsidRDefault="00FE1228" w:rsidP="00FE1228">
      <w:pPr>
        <w:pStyle w:val="a6"/>
        <w:shd w:val="clear" w:color="auto" w:fill="FFFFFF"/>
        <w:spacing w:before="0" w:beforeAutospacing="0" w:after="0" w:afterAutospacing="0"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FE1228" w:rsidRPr="003E11BB" w:rsidRDefault="00FE1228" w:rsidP="00FE1228">
      <w:pPr>
        <w:pStyle w:val="a6"/>
        <w:shd w:val="clear" w:color="auto" w:fill="FFFFFF"/>
        <w:spacing w:before="0" w:beforeAutospacing="0" w:after="0" w:afterAutospacing="0"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FE1228" w:rsidRPr="003E11BB" w:rsidRDefault="00FE1228" w:rsidP="00FE1228">
      <w:pPr>
        <w:pStyle w:val="a6"/>
        <w:shd w:val="clear" w:color="auto" w:fill="FFFFFF"/>
        <w:spacing w:before="0" w:beforeAutospacing="0" w:after="0" w:afterAutospacing="0"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FE1228" w:rsidRPr="003E11BB" w:rsidRDefault="00FE1228" w:rsidP="00FE1228">
      <w:pPr>
        <w:pStyle w:val="a6"/>
        <w:shd w:val="clear" w:color="auto" w:fill="FFFFFF"/>
        <w:spacing w:before="0" w:beforeAutospacing="0" w:after="0" w:afterAutospacing="0"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FE1228" w:rsidRPr="003E11BB" w:rsidRDefault="00FE1228" w:rsidP="00FE1228">
      <w:pPr>
        <w:pStyle w:val="a6"/>
        <w:shd w:val="clear" w:color="auto" w:fill="FFFFFF"/>
        <w:spacing w:before="0" w:beforeAutospacing="0" w:after="0" w:afterAutospacing="0"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FE1228" w:rsidRPr="003E11BB" w:rsidRDefault="00FE1228" w:rsidP="00FE1228">
      <w:pPr>
        <w:pStyle w:val="a6"/>
        <w:shd w:val="clear" w:color="auto" w:fill="FFFFFF"/>
        <w:spacing w:before="0" w:beforeAutospacing="0" w:after="0" w:afterAutospacing="0"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FE1228" w:rsidRPr="003E11BB" w:rsidRDefault="00FE1228" w:rsidP="00FE1228">
      <w:pPr>
        <w:pStyle w:val="a6"/>
        <w:shd w:val="clear" w:color="auto" w:fill="FFFFFF"/>
        <w:spacing w:before="0" w:beforeAutospacing="0" w:after="0" w:afterAutospacing="0"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FE1228" w:rsidRPr="003E11BB" w:rsidRDefault="00FE1228" w:rsidP="00FE1228">
      <w:pPr>
        <w:pStyle w:val="a6"/>
        <w:shd w:val="clear" w:color="auto" w:fill="FFFFFF"/>
        <w:spacing w:before="0" w:beforeAutospacing="0" w:after="0" w:afterAutospacing="0"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FE1228" w:rsidRDefault="00FE1228" w:rsidP="00FE1228">
      <w:pPr>
        <w:pStyle w:val="a6"/>
        <w:shd w:val="clear" w:color="auto" w:fill="FFFFFF"/>
        <w:spacing w:before="0" w:beforeAutospacing="0" w:after="0" w:afterAutospacing="0" w:line="560" w:lineRule="exact"/>
        <w:rPr>
          <w:rFonts w:ascii="黑体" w:eastAsia="黑体" w:hAnsi="黑体" w:cs="Times New Roman" w:hint="eastAsia"/>
          <w:color w:val="000000"/>
          <w:sz w:val="32"/>
          <w:szCs w:val="32"/>
        </w:rPr>
      </w:pPr>
    </w:p>
    <w:p w:rsidR="00FE1228" w:rsidRPr="00752AB7" w:rsidRDefault="00FE1228" w:rsidP="00FE1228">
      <w:pPr>
        <w:pStyle w:val="a6"/>
        <w:shd w:val="clear" w:color="auto" w:fill="FFFFFF"/>
        <w:spacing w:before="0" w:beforeAutospacing="0" w:after="0" w:afterAutospacing="0" w:line="560" w:lineRule="exact"/>
        <w:rPr>
          <w:rFonts w:ascii="黑体" w:eastAsia="黑体" w:hAnsi="黑体" w:cs="Times New Roman"/>
          <w:color w:val="000000"/>
          <w:sz w:val="32"/>
          <w:szCs w:val="32"/>
        </w:rPr>
      </w:pPr>
      <w:r w:rsidRPr="00752AB7">
        <w:rPr>
          <w:rFonts w:ascii="黑体" w:eastAsia="黑体" w:hAnsi="黑体" w:cs="Times New Roman"/>
          <w:color w:val="000000"/>
          <w:sz w:val="32"/>
          <w:szCs w:val="32"/>
        </w:rPr>
        <w:lastRenderedPageBreak/>
        <w:t>附件4</w:t>
      </w:r>
    </w:p>
    <w:p w:rsidR="00FE1228" w:rsidRPr="00DE3330" w:rsidRDefault="00FE1228" w:rsidP="00FE1228">
      <w:pPr>
        <w:pStyle w:val="a6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Times New Roman" w:cs="Times New Roman" w:hint="eastAsia"/>
          <w:color w:val="000000"/>
          <w:sz w:val="36"/>
          <w:szCs w:val="36"/>
        </w:rPr>
      </w:pPr>
      <w:r w:rsidRPr="00DE3330">
        <w:rPr>
          <w:rFonts w:ascii="方正小标宋简体" w:eastAsia="方正小标宋简体" w:hAnsi="Times New Roman" w:cs="Times New Roman" w:hint="eastAsia"/>
          <w:color w:val="000000"/>
          <w:sz w:val="36"/>
          <w:szCs w:val="36"/>
        </w:rPr>
        <w:t>南安市废弃农膜回收利用工作领导小组</w:t>
      </w:r>
    </w:p>
    <w:p w:rsidR="00FE1228" w:rsidRPr="003E11BB" w:rsidRDefault="00FE1228" w:rsidP="00FE1228">
      <w:pPr>
        <w:pStyle w:val="a6"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仿宋_GB2312" w:hAnsi="Times New Roman" w:cs="Times New Roman" w:hint="eastAsia"/>
          <w:color w:val="000000"/>
          <w:sz w:val="32"/>
          <w:szCs w:val="32"/>
        </w:rPr>
      </w:pPr>
    </w:p>
    <w:p w:rsidR="00FE1228" w:rsidRPr="003E11BB" w:rsidRDefault="00FE1228" w:rsidP="00FE1228">
      <w:pPr>
        <w:pStyle w:val="a6"/>
        <w:shd w:val="clear" w:color="auto" w:fill="FFFFFF"/>
        <w:spacing w:before="0" w:beforeAutospacing="0" w:after="0" w:afterAutospacing="0"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 </w:t>
      </w: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</w:rPr>
        <w:t>为切实加强对全市废弃农膜回收利用工作的组织领导和统筹协调，经研究，决定成立南安市废弃农膜回收利用工作领导小组，其组成人员如下：</w:t>
      </w:r>
    </w:p>
    <w:p w:rsidR="00FE1228" w:rsidRPr="003E11BB" w:rsidRDefault="00FE1228" w:rsidP="00FE122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E11BB">
        <w:rPr>
          <w:rFonts w:ascii="Times New Roman" w:eastAsia="仿宋_GB2312" w:hAnsi="Times New Roman"/>
          <w:sz w:val="32"/>
          <w:szCs w:val="32"/>
        </w:rPr>
        <w:t>组</w:t>
      </w:r>
      <w:r w:rsidRPr="003E11BB">
        <w:rPr>
          <w:rFonts w:ascii="Times New Roman" w:eastAsia="仿宋_GB2312" w:hAnsi="Times New Roman"/>
          <w:sz w:val="32"/>
          <w:szCs w:val="32"/>
        </w:rPr>
        <w:t xml:space="preserve">  </w:t>
      </w:r>
      <w:r w:rsidRPr="003E11BB">
        <w:rPr>
          <w:rFonts w:ascii="Times New Roman" w:eastAsia="仿宋_GB2312" w:hAnsi="Times New Roman"/>
          <w:sz w:val="32"/>
          <w:szCs w:val="32"/>
        </w:rPr>
        <w:t>长：黄谋第</w:t>
      </w:r>
      <w:r w:rsidRPr="003E11BB">
        <w:rPr>
          <w:rFonts w:ascii="Times New Roman" w:eastAsia="仿宋_GB2312" w:hAnsi="Times New Roman"/>
          <w:sz w:val="32"/>
          <w:szCs w:val="32"/>
        </w:rPr>
        <w:t xml:space="preserve">   </w:t>
      </w:r>
      <w:r w:rsidRPr="003E11BB">
        <w:rPr>
          <w:rFonts w:ascii="Times New Roman" w:eastAsia="仿宋_GB2312" w:hAnsi="Times New Roman"/>
          <w:sz w:val="32"/>
          <w:szCs w:val="32"/>
        </w:rPr>
        <w:t>市农业农村局主任科员</w:t>
      </w:r>
    </w:p>
    <w:p w:rsidR="00FE1228" w:rsidRPr="003E11BB" w:rsidRDefault="00FE1228" w:rsidP="00FE122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E11BB">
        <w:rPr>
          <w:rFonts w:ascii="Times New Roman" w:eastAsia="仿宋_GB2312" w:hAnsi="Times New Roman"/>
          <w:sz w:val="32"/>
          <w:szCs w:val="32"/>
        </w:rPr>
        <w:t>成</w:t>
      </w:r>
      <w:r w:rsidRPr="003E11BB">
        <w:rPr>
          <w:rFonts w:ascii="Times New Roman" w:eastAsia="仿宋_GB2312" w:hAnsi="Times New Roman"/>
          <w:sz w:val="32"/>
          <w:szCs w:val="32"/>
        </w:rPr>
        <w:t xml:space="preserve">  </w:t>
      </w:r>
      <w:r w:rsidRPr="003E11BB">
        <w:rPr>
          <w:rFonts w:ascii="Times New Roman" w:eastAsia="仿宋_GB2312" w:hAnsi="Times New Roman"/>
          <w:sz w:val="32"/>
          <w:szCs w:val="32"/>
        </w:rPr>
        <w:t>员：陈俊清</w:t>
      </w:r>
      <w:r w:rsidRPr="003E11BB">
        <w:rPr>
          <w:rFonts w:ascii="Times New Roman" w:eastAsia="仿宋_GB2312" w:hAnsi="Times New Roman"/>
          <w:sz w:val="32"/>
          <w:szCs w:val="32"/>
        </w:rPr>
        <w:t xml:space="preserve">   </w:t>
      </w:r>
      <w:r w:rsidRPr="003E11BB">
        <w:rPr>
          <w:rFonts w:ascii="Times New Roman" w:eastAsia="仿宋_GB2312" w:hAnsi="Times New Roman"/>
          <w:sz w:val="32"/>
          <w:szCs w:val="32"/>
        </w:rPr>
        <w:t>市农业生态能源站负责人</w:t>
      </w:r>
    </w:p>
    <w:p w:rsidR="00FE1228" w:rsidRPr="003E11BB" w:rsidRDefault="00FE1228" w:rsidP="00FE122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E11BB">
        <w:rPr>
          <w:rFonts w:ascii="Times New Roman" w:eastAsia="仿宋_GB2312" w:hAnsi="Times New Roman"/>
          <w:sz w:val="32"/>
          <w:szCs w:val="32"/>
        </w:rPr>
        <w:t xml:space="preserve">     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</w:t>
      </w:r>
      <w:r w:rsidRPr="003E11BB">
        <w:rPr>
          <w:rFonts w:ascii="Times New Roman" w:eastAsia="仿宋_GB2312" w:hAnsi="Times New Roman"/>
          <w:sz w:val="32"/>
          <w:szCs w:val="32"/>
        </w:rPr>
        <w:t>陈飞燕</w:t>
      </w:r>
      <w:r w:rsidRPr="003E11BB">
        <w:rPr>
          <w:rFonts w:ascii="Times New Roman" w:eastAsia="仿宋_GB2312" w:hAnsi="Times New Roman"/>
          <w:sz w:val="32"/>
          <w:szCs w:val="32"/>
        </w:rPr>
        <w:t xml:space="preserve">   </w:t>
      </w:r>
      <w:r w:rsidRPr="003E11BB">
        <w:rPr>
          <w:rFonts w:ascii="Times New Roman" w:eastAsia="仿宋_GB2312" w:hAnsi="Times New Roman"/>
          <w:sz w:val="32"/>
          <w:szCs w:val="32"/>
        </w:rPr>
        <w:t>市农业生态能源站副站长</w:t>
      </w:r>
    </w:p>
    <w:p w:rsidR="00FE1228" w:rsidRPr="003E11BB" w:rsidRDefault="00FE1228" w:rsidP="00FE122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E11BB"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</w:t>
      </w:r>
      <w:r w:rsidRPr="003E11BB">
        <w:rPr>
          <w:rFonts w:ascii="Times New Roman" w:eastAsia="仿宋_GB2312" w:hAnsi="Times New Roman"/>
          <w:sz w:val="32"/>
          <w:szCs w:val="32"/>
        </w:rPr>
        <w:t xml:space="preserve">   </w:t>
      </w:r>
      <w:r w:rsidRPr="003E11BB">
        <w:rPr>
          <w:rFonts w:ascii="Times New Roman" w:eastAsia="仿宋_GB2312" w:hAnsi="Times New Roman"/>
          <w:sz w:val="32"/>
          <w:szCs w:val="32"/>
        </w:rPr>
        <w:t>陈启生</w:t>
      </w:r>
      <w:r w:rsidRPr="003E11BB">
        <w:rPr>
          <w:rFonts w:ascii="Times New Roman" w:eastAsia="仿宋_GB2312" w:hAnsi="Times New Roman"/>
          <w:sz w:val="32"/>
          <w:szCs w:val="32"/>
        </w:rPr>
        <w:t xml:space="preserve">   </w:t>
      </w:r>
      <w:r w:rsidRPr="003E11BB">
        <w:rPr>
          <w:rFonts w:ascii="Times New Roman" w:eastAsia="仿宋_GB2312" w:hAnsi="Times New Roman"/>
          <w:sz w:val="32"/>
          <w:szCs w:val="32"/>
        </w:rPr>
        <w:t>市种植业管理站站长</w:t>
      </w:r>
    </w:p>
    <w:p w:rsidR="00FE1228" w:rsidRPr="003E11BB" w:rsidRDefault="00FE1228" w:rsidP="00FE122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E11BB">
        <w:rPr>
          <w:rFonts w:ascii="Times New Roman" w:eastAsia="仿宋_GB2312" w:hAnsi="Times New Roman"/>
          <w:sz w:val="32"/>
          <w:szCs w:val="32"/>
        </w:rPr>
        <w:t xml:space="preserve">    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 w:rsidRPr="003E11BB">
        <w:rPr>
          <w:rFonts w:ascii="Times New Roman" w:eastAsia="仿宋_GB2312" w:hAnsi="Times New Roman"/>
          <w:sz w:val="32"/>
          <w:szCs w:val="32"/>
        </w:rPr>
        <w:t xml:space="preserve"> </w:t>
      </w:r>
      <w:r w:rsidRPr="003E11BB">
        <w:rPr>
          <w:rFonts w:ascii="Times New Roman" w:eastAsia="仿宋_GB2312" w:hAnsi="Times New Roman"/>
          <w:sz w:val="32"/>
          <w:szCs w:val="32"/>
        </w:rPr>
        <w:t>雷明娇</w:t>
      </w:r>
      <w:r w:rsidRPr="003E11BB">
        <w:rPr>
          <w:rFonts w:ascii="Times New Roman" w:eastAsia="仿宋_GB2312" w:hAnsi="Times New Roman"/>
          <w:sz w:val="32"/>
          <w:szCs w:val="32"/>
        </w:rPr>
        <w:t xml:space="preserve">   </w:t>
      </w:r>
      <w:r w:rsidRPr="003E11BB">
        <w:rPr>
          <w:rFonts w:ascii="Times New Roman" w:eastAsia="仿宋_GB2312" w:hAnsi="Times New Roman"/>
          <w:sz w:val="32"/>
          <w:szCs w:val="32"/>
        </w:rPr>
        <w:t>市种植业管理站副站长</w:t>
      </w:r>
    </w:p>
    <w:p w:rsidR="00FE1228" w:rsidRPr="003E11BB" w:rsidRDefault="00FE1228" w:rsidP="00FE122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E11BB">
        <w:rPr>
          <w:rFonts w:ascii="Times New Roman" w:eastAsia="仿宋_GB2312" w:hAnsi="Times New Roman"/>
          <w:sz w:val="32"/>
          <w:szCs w:val="32"/>
        </w:rPr>
        <w:t xml:space="preserve">     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 w:rsidRPr="003E11BB">
        <w:rPr>
          <w:rFonts w:ascii="Times New Roman" w:eastAsia="仿宋_GB2312" w:hAnsi="Times New Roman"/>
          <w:sz w:val="32"/>
          <w:szCs w:val="32"/>
        </w:rPr>
        <w:t>姚汀江</w:t>
      </w:r>
      <w:r w:rsidRPr="003E11BB">
        <w:rPr>
          <w:rFonts w:ascii="Times New Roman" w:eastAsia="仿宋_GB2312" w:hAnsi="Times New Roman"/>
          <w:sz w:val="32"/>
          <w:szCs w:val="32"/>
        </w:rPr>
        <w:t xml:space="preserve">   </w:t>
      </w:r>
      <w:r w:rsidRPr="003E11BB">
        <w:rPr>
          <w:rFonts w:ascii="Times New Roman" w:eastAsia="仿宋_GB2312" w:hAnsi="Times New Roman"/>
          <w:sz w:val="32"/>
          <w:szCs w:val="32"/>
        </w:rPr>
        <w:t>市种植业管理站副站长</w:t>
      </w:r>
    </w:p>
    <w:p w:rsidR="00FE1228" w:rsidRPr="003E11BB" w:rsidRDefault="00FE1228" w:rsidP="00FE122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E11BB">
        <w:rPr>
          <w:rFonts w:ascii="Times New Roman" w:eastAsia="仿宋_GB2312" w:hAnsi="Times New Roman"/>
          <w:sz w:val="32"/>
          <w:szCs w:val="32"/>
        </w:rPr>
        <w:t xml:space="preserve">    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 w:rsidRPr="003E11BB">
        <w:rPr>
          <w:rFonts w:ascii="Times New Roman" w:eastAsia="仿宋_GB2312" w:hAnsi="Times New Roman"/>
          <w:sz w:val="32"/>
          <w:szCs w:val="32"/>
        </w:rPr>
        <w:t xml:space="preserve"> </w:t>
      </w:r>
      <w:r w:rsidRPr="003E11BB">
        <w:rPr>
          <w:rFonts w:ascii="Times New Roman" w:eastAsia="仿宋_GB2312" w:hAnsi="Times New Roman"/>
          <w:sz w:val="32"/>
          <w:szCs w:val="32"/>
        </w:rPr>
        <w:t>洪旋珠</w:t>
      </w:r>
      <w:r w:rsidRPr="003E11BB">
        <w:rPr>
          <w:rFonts w:ascii="Times New Roman" w:eastAsia="仿宋_GB2312" w:hAnsi="Times New Roman"/>
          <w:sz w:val="32"/>
          <w:szCs w:val="32"/>
        </w:rPr>
        <w:t xml:space="preserve">   </w:t>
      </w:r>
      <w:r w:rsidRPr="003E11BB">
        <w:rPr>
          <w:rFonts w:ascii="Times New Roman" w:eastAsia="仿宋_GB2312" w:hAnsi="Times New Roman"/>
          <w:sz w:val="32"/>
          <w:szCs w:val="32"/>
        </w:rPr>
        <w:t>市种植业管理站农艺师</w:t>
      </w:r>
    </w:p>
    <w:p w:rsidR="00FE1228" w:rsidRDefault="00FE1228" w:rsidP="00FE1228">
      <w:pPr>
        <w:spacing w:line="56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3E11BB">
        <w:rPr>
          <w:rFonts w:ascii="Times New Roman" w:eastAsia="仿宋_GB2312" w:hAnsi="Times New Roman"/>
          <w:sz w:val="32"/>
          <w:szCs w:val="32"/>
        </w:rPr>
        <w:t xml:space="preserve">     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 w:rsidRPr="003E11BB">
        <w:rPr>
          <w:rFonts w:ascii="Times New Roman" w:eastAsia="仿宋_GB2312" w:hAnsi="Times New Roman"/>
          <w:sz w:val="32"/>
          <w:szCs w:val="32"/>
        </w:rPr>
        <w:t>苏立破</w:t>
      </w:r>
      <w:r w:rsidRPr="003E11BB">
        <w:rPr>
          <w:rFonts w:ascii="Times New Roman" w:eastAsia="仿宋_GB2312" w:hAnsi="Times New Roman"/>
          <w:sz w:val="32"/>
          <w:szCs w:val="32"/>
        </w:rPr>
        <w:t xml:space="preserve">   </w:t>
      </w:r>
      <w:r w:rsidRPr="003E11BB">
        <w:rPr>
          <w:rFonts w:ascii="Times New Roman" w:eastAsia="仿宋_GB2312" w:hAnsi="Times New Roman"/>
          <w:sz w:val="32"/>
          <w:szCs w:val="32"/>
        </w:rPr>
        <w:t>市种植业管理站农艺师</w:t>
      </w:r>
    </w:p>
    <w:p w:rsidR="00FE1228" w:rsidRPr="003E11BB" w:rsidRDefault="00FE1228" w:rsidP="00FE1228">
      <w:pPr>
        <w:spacing w:line="560" w:lineRule="exact"/>
        <w:ind w:firstLineChars="500" w:firstLine="1600"/>
        <w:rPr>
          <w:rFonts w:ascii="Times New Roman" w:eastAsia="仿宋_GB2312" w:hAnsi="Times New Roman"/>
          <w:sz w:val="32"/>
          <w:szCs w:val="32"/>
        </w:rPr>
      </w:pPr>
      <w:r w:rsidRPr="003E11BB">
        <w:rPr>
          <w:rFonts w:ascii="Times New Roman" w:eastAsia="仿宋_GB2312" w:hAnsi="Times New Roman"/>
          <w:sz w:val="32"/>
          <w:szCs w:val="32"/>
        </w:rPr>
        <w:t>陈燕艺</w:t>
      </w:r>
      <w:r w:rsidRPr="003E11BB">
        <w:rPr>
          <w:rFonts w:ascii="Times New Roman" w:eastAsia="仿宋_GB2312" w:hAnsi="Times New Roman"/>
          <w:sz w:val="32"/>
          <w:szCs w:val="32"/>
        </w:rPr>
        <w:t xml:space="preserve">   </w:t>
      </w:r>
      <w:r w:rsidRPr="003E11BB">
        <w:rPr>
          <w:rFonts w:ascii="Times New Roman" w:eastAsia="仿宋_GB2312" w:hAnsi="Times New Roman"/>
          <w:sz w:val="32"/>
          <w:szCs w:val="32"/>
        </w:rPr>
        <w:t>市种植业管理站高级农艺师</w:t>
      </w:r>
    </w:p>
    <w:p w:rsidR="00FE1228" w:rsidRPr="003E11BB" w:rsidRDefault="00FE1228" w:rsidP="00FE1228">
      <w:pPr>
        <w:spacing w:line="560" w:lineRule="exact"/>
        <w:ind w:firstLineChars="500" w:firstLine="1600"/>
        <w:rPr>
          <w:rFonts w:ascii="Times New Roman" w:eastAsia="仿宋_GB2312" w:hAnsi="Times New Roman"/>
          <w:sz w:val="32"/>
          <w:szCs w:val="32"/>
        </w:rPr>
      </w:pPr>
      <w:r w:rsidRPr="003E11BB">
        <w:rPr>
          <w:rFonts w:ascii="Times New Roman" w:eastAsia="仿宋_GB2312" w:hAnsi="Times New Roman"/>
          <w:sz w:val="32"/>
          <w:szCs w:val="32"/>
        </w:rPr>
        <w:t>叶雅婷</w:t>
      </w:r>
      <w:r w:rsidRPr="003E11BB">
        <w:rPr>
          <w:rFonts w:ascii="Times New Roman" w:eastAsia="仿宋_GB2312" w:hAnsi="Times New Roman"/>
          <w:sz w:val="32"/>
          <w:szCs w:val="32"/>
        </w:rPr>
        <w:t xml:space="preserve">   </w:t>
      </w:r>
      <w:r w:rsidRPr="003E11BB">
        <w:rPr>
          <w:rFonts w:ascii="Times New Roman" w:eastAsia="仿宋_GB2312" w:hAnsi="Times New Roman"/>
          <w:sz w:val="32"/>
          <w:szCs w:val="32"/>
        </w:rPr>
        <w:t>市种植业管理站农艺师</w:t>
      </w:r>
    </w:p>
    <w:p w:rsidR="00FE1228" w:rsidRPr="003E11BB" w:rsidRDefault="00FE1228" w:rsidP="00FE1228">
      <w:pPr>
        <w:spacing w:line="560" w:lineRule="exact"/>
        <w:ind w:firstLineChars="500" w:firstLine="1600"/>
        <w:rPr>
          <w:rFonts w:ascii="Times New Roman" w:eastAsia="仿宋_GB2312" w:hAnsi="Times New Roman"/>
          <w:sz w:val="32"/>
          <w:szCs w:val="32"/>
        </w:rPr>
      </w:pPr>
      <w:r w:rsidRPr="003E11BB">
        <w:rPr>
          <w:rFonts w:ascii="Times New Roman" w:eastAsia="仿宋_GB2312" w:hAnsi="Times New Roman"/>
          <w:sz w:val="32"/>
          <w:szCs w:val="32"/>
        </w:rPr>
        <w:t>梁春燕</w:t>
      </w:r>
      <w:r w:rsidRPr="003E11BB">
        <w:rPr>
          <w:rFonts w:ascii="Times New Roman" w:eastAsia="仿宋_GB2312" w:hAnsi="Times New Roman"/>
          <w:sz w:val="32"/>
          <w:szCs w:val="32"/>
        </w:rPr>
        <w:t xml:space="preserve">   </w:t>
      </w:r>
      <w:r w:rsidRPr="003E11BB">
        <w:rPr>
          <w:rFonts w:ascii="Times New Roman" w:eastAsia="仿宋_GB2312" w:hAnsi="Times New Roman"/>
          <w:sz w:val="32"/>
          <w:szCs w:val="32"/>
        </w:rPr>
        <w:t>市种植业管理站农艺师</w:t>
      </w:r>
    </w:p>
    <w:p w:rsidR="00FE1228" w:rsidRPr="003E11BB" w:rsidRDefault="00FE1228" w:rsidP="00FE1228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E11BB">
        <w:rPr>
          <w:rFonts w:ascii="Times New Roman" w:eastAsia="仿宋_GB2312" w:hAnsi="Times New Roman" w:cs="Times New Roman"/>
          <w:color w:val="000000"/>
          <w:sz w:val="32"/>
          <w:szCs w:val="32"/>
        </w:rPr>
        <w:t>领导小组下设办公室，挂靠在市种植业管理站，办公室主任由陈启生同志兼任。</w:t>
      </w:r>
    </w:p>
    <w:p w:rsidR="00FE1228" w:rsidRPr="003E11BB" w:rsidRDefault="00FE1228" w:rsidP="00FE1228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3E11BB">
        <w:rPr>
          <w:rFonts w:ascii="Times New Roman" w:eastAsia="仿宋_GB2312" w:hAnsi="Times New Roman" w:cs="Times New Roman"/>
          <w:sz w:val="32"/>
          <w:szCs w:val="32"/>
        </w:rPr>
        <w:lastRenderedPageBreak/>
        <w:t>领导小组负责组织协调工作，解决项目实施中出现的困难和问题，及时掌握实施进展情况，负责项目检查验收工作。办公室负责制定废弃地膜回收项目实施方案，组织协调废弃地膜回收工作，负责项目的具体实施工作，做好总结。</w:t>
      </w:r>
    </w:p>
    <w:p w:rsidR="00FE1228" w:rsidRPr="003E11BB" w:rsidRDefault="00FE1228" w:rsidP="00FE1228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480"/>
        <w:rPr>
          <w:rFonts w:ascii="Times New Roman" w:hAnsi="Times New Roman" w:cs="Times New Roman"/>
        </w:rPr>
      </w:pPr>
    </w:p>
    <w:p w:rsidR="00FE1228" w:rsidRPr="00742E08" w:rsidRDefault="00FE1228" w:rsidP="005073AA">
      <w:pPr>
        <w:spacing w:after="0"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FE1228" w:rsidRPr="00742E08" w:rsidSect="00FE1228">
      <w:pgSz w:w="11907" w:h="16840" w:code="8"/>
      <w:pgMar w:top="2098" w:right="1531" w:bottom="1418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0EB" w:rsidRDefault="006A40EB" w:rsidP="00FE1228">
      <w:pPr>
        <w:spacing w:after="0"/>
      </w:pPr>
      <w:r>
        <w:separator/>
      </w:r>
    </w:p>
  </w:endnote>
  <w:endnote w:type="continuationSeparator" w:id="0">
    <w:p w:rsidR="006A40EB" w:rsidRDefault="006A40EB" w:rsidP="00FE122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228" w:rsidRPr="004144D2" w:rsidRDefault="00FE1228" w:rsidP="0043797B">
    <w:pPr>
      <w:pStyle w:val="a5"/>
      <w:ind w:firstLineChars="150" w:firstLine="420"/>
      <w:rPr>
        <w:rFonts w:ascii="仿宋_GB2312" w:eastAsia="仿宋_GB2312"/>
        <w:sz w:val="28"/>
        <w:szCs w:val="28"/>
      </w:rPr>
    </w:pPr>
    <w:r w:rsidRPr="004144D2">
      <w:rPr>
        <w:rStyle w:val="a7"/>
        <w:rFonts w:ascii="仿宋_GB2312" w:eastAsia="仿宋_GB2312"/>
        <w:sz w:val="28"/>
        <w:szCs w:val="28"/>
      </w:rPr>
      <w:fldChar w:fldCharType="begin"/>
    </w:r>
    <w:r w:rsidRPr="004144D2">
      <w:rPr>
        <w:rStyle w:val="a7"/>
        <w:rFonts w:ascii="仿宋_GB2312" w:eastAsia="仿宋_GB2312"/>
        <w:sz w:val="28"/>
        <w:szCs w:val="28"/>
      </w:rPr>
      <w:instrText xml:space="preserve"> PAGE </w:instrText>
    </w:r>
    <w:r w:rsidRPr="004144D2">
      <w:rPr>
        <w:rStyle w:val="a7"/>
        <w:rFonts w:ascii="仿宋_GB2312" w:eastAsia="仿宋_GB2312"/>
        <w:sz w:val="28"/>
        <w:szCs w:val="28"/>
      </w:rPr>
      <w:fldChar w:fldCharType="separate"/>
    </w:r>
    <w:r>
      <w:rPr>
        <w:rStyle w:val="a7"/>
        <w:rFonts w:ascii="仿宋_GB2312" w:eastAsia="仿宋_GB2312"/>
        <w:noProof/>
        <w:sz w:val="28"/>
        <w:szCs w:val="28"/>
      </w:rPr>
      <w:t>- 8 -</w:t>
    </w:r>
    <w:r w:rsidRPr="004144D2">
      <w:rPr>
        <w:rStyle w:val="a7"/>
        <w:rFonts w:ascii="仿宋_GB2312" w:eastAsia="仿宋_GB2312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228" w:rsidRPr="009D0BC7" w:rsidRDefault="00FE1228" w:rsidP="0043797B">
    <w:pPr>
      <w:pStyle w:val="a5"/>
      <w:wordWrap w:val="0"/>
      <w:jc w:val="right"/>
      <w:rPr>
        <w:rFonts w:ascii="宋体" w:hAnsi="宋体"/>
        <w:sz w:val="28"/>
        <w:szCs w:val="28"/>
      </w:rPr>
    </w:pPr>
    <w:r w:rsidRPr="009D0BC7">
      <w:rPr>
        <w:rStyle w:val="a7"/>
        <w:rFonts w:ascii="宋体" w:hAnsi="宋体"/>
        <w:sz w:val="28"/>
        <w:szCs w:val="28"/>
      </w:rPr>
      <w:fldChar w:fldCharType="begin"/>
    </w:r>
    <w:r w:rsidRPr="009D0BC7">
      <w:rPr>
        <w:rStyle w:val="a7"/>
        <w:rFonts w:ascii="宋体" w:hAnsi="宋体"/>
        <w:sz w:val="28"/>
        <w:szCs w:val="28"/>
      </w:rPr>
      <w:instrText xml:space="preserve"> PAGE </w:instrText>
    </w:r>
    <w:r w:rsidRPr="009D0BC7">
      <w:rPr>
        <w:rStyle w:val="a7"/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noProof/>
        <w:sz w:val="28"/>
        <w:szCs w:val="28"/>
      </w:rPr>
      <w:t>- 11 -</w:t>
    </w:r>
    <w:r w:rsidRPr="009D0BC7">
      <w:rPr>
        <w:rStyle w:val="a7"/>
        <w:rFonts w:ascii="宋体" w:hAnsi="宋体"/>
        <w:sz w:val="28"/>
        <w:szCs w:val="28"/>
      </w:rPr>
      <w:fldChar w:fldCharType="end"/>
    </w:r>
    <w:r w:rsidRPr="009D0BC7">
      <w:rPr>
        <w:rStyle w:val="a7"/>
        <w:rFonts w:ascii="宋体" w:hAnsi="宋体"/>
        <w:sz w:val="28"/>
        <w:szCs w:val="28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0EB" w:rsidRDefault="006A40EB" w:rsidP="00FE1228">
      <w:pPr>
        <w:spacing w:after="0"/>
      </w:pPr>
      <w:r>
        <w:separator/>
      </w:r>
    </w:p>
  </w:footnote>
  <w:footnote w:type="continuationSeparator" w:id="0">
    <w:p w:rsidR="006A40EB" w:rsidRDefault="006A40EB" w:rsidP="00FE122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228" w:rsidRDefault="00FE1228" w:rsidP="0043797B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228" w:rsidRDefault="00FE1228" w:rsidP="0043797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6D47"/>
    <w:rsid w:val="000E2C16"/>
    <w:rsid w:val="00323B43"/>
    <w:rsid w:val="00326B9A"/>
    <w:rsid w:val="003B221B"/>
    <w:rsid w:val="003D37D8"/>
    <w:rsid w:val="00426133"/>
    <w:rsid w:val="004358AB"/>
    <w:rsid w:val="004E7326"/>
    <w:rsid w:val="005073AA"/>
    <w:rsid w:val="006A40EB"/>
    <w:rsid w:val="006E5A63"/>
    <w:rsid w:val="007220E7"/>
    <w:rsid w:val="00742E08"/>
    <w:rsid w:val="00800B83"/>
    <w:rsid w:val="008B7726"/>
    <w:rsid w:val="008D66B5"/>
    <w:rsid w:val="00BD0DE4"/>
    <w:rsid w:val="00D31D50"/>
    <w:rsid w:val="00F941D2"/>
    <w:rsid w:val="00FE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00B8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00B83"/>
    <w:rPr>
      <w:rFonts w:ascii="Tahoma" w:hAnsi="Tahoma"/>
    </w:rPr>
  </w:style>
  <w:style w:type="paragraph" w:styleId="a4">
    <w:name w:val="header"/>
    <w:basedOn w:val="a"/>
    <w:link w:val="Char0"/>
    <w:semiHidden/>
    <w:unhideWhenUsed/>
    <w:rsid w:val="00FE122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sid w:val="00FE1228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nhideWhenUsed/>
    <w:rsid w:val="00FE122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semiHidden/>
    <w:rsid w:val="00FE1228"/>
    <w:rPr>
      <w:rFonts w:ascii="Tahoma" w:hAnsi="Tahoma"/>
      <w:sz w:val="18"/>
      <w:szCs w:val="18"/>
    </w:rPr>
  </w:style>
  <w:style w:type="paragraph" w:styleId="a6">
    <w:name w:val="Normal (Web)"/>
    <w:basedOn w:val="a"/>
    <w:rsid w:val="00FE122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page number"/>
    <w:basedOn w:val="a0"/>
    <w:rsid w:val="00FE1228"/>
    <w:rPr>
      <w:rFonts w:cs="Times New Roman"/>
    </w:rPr>
  </w:style>
  <w:style w:type="character" w:styleId="a8">
    <w:name w:val="Strong"/>
    <w:basedOn w:val="a0"/>
    <w:qFormat/>
    <w:rsid w:val="00FE122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964313983@qq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User</cp:lastModifiedBy>
  <cp:revision>11</cp:revision>
  <cp:lastPrinted>2019-07-02T08:29:00Z</cp:lastPrinted>
  <dcterms:created xsi:type="dcterms:W3CDTF">2008-09-11T17:20:00Z</dcterms:created>
  <dcterms:modified xsi:type="dcterms:W3CDTF">2019-07-02T08:36:00Z</dcterms:modified>
</cp:coreProperties>
</file>