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25" w:rsidRPr="00FE2A9D" w:rsidRDefault="00095525" w:rsidP="002A7DA8">
      <w:pPr>
        <w:tabs>
          <w:tab w:val="left" w:pos="8460"/>
        </w:tabs>
        <w:spacing w:line="360" w:lineRule="auto"/>
        <w:jc w:val="center"/>
        <w:rPr>
          <w:rFonts w:ascii="仿宋_GB2312" w:eastAsia="仿宋_GB2312" w:hAnsi="Batang"/>
          <w:b/>
          <w:kern w:val="0"/>
          <w:sz w:val="8"/>
          <w:szCs w:val="8"/>
        </w:rPr>
      </w:pPr>
      <w:r w:rsidRPr="00FE2A9D">
        <w:rPr>
          <w:rFonts w:ascii="仿宋" w:eastAsia="仿宋" w:hAnsi="仿宋"/>
          <w:kern w:val="0"/>
          <w:sz w:val="32"/>
          <w:szCs w:val="32"/>
        </w:rPr>
        <w:t xml:space="preserve">           </w:t>
      </w:r>
    </w:p>
    <w:p w:rsidR="00095525" w:rsidRPr="00FE2A9D" w:rsidRDefault="00095525" w:rsidP="002A7DA8">
      <w:pPr>
        <w:tabs>
          <w:tab w:val="left" w:pos="420"/>
        </w:tabs>
        <w:spacing w:line="800" w:lineRule="exact"/>
        <w:jc w:val="center"/>
        <w:rPr>
          <w:rFonts w:ascii="仿宋_GB2312" w:eastAsia="仿宋_GB2312" w:hAnsi="宋体"/>
          <w:kern w:val="0"/>
          <w:sz w:val="32"/>
          <w:szCs w:val="32"/>
        </w:rPr>
      </w:pPr>
      <w:r w:rsidRPr="00FE2A9D">
        <w:rPr>
          <w:rFonts w:ascii="Batang" w:eastAsia="仿宋_GB2312" w:hAnsi="Batang"/>
          <w:b/>
          <w:kern w:val="0"/>
          <w:sz w:val="44"/>
          <w:szCs w:val="44"/>
        </w:rPr>
        <w:t xml:space="preserve">  </w:t>
      </w:r>
    </w:p>
    <w:p w:rsidR="00095525" w:rsidRPr="00FE2A9D" w:rsidRDefault="00095525" w:rsidP="002A7DA8">
      <w:pPr>
        <w:spacing w:line="800" w:lineRule="exact"/>
        <w:jc w:val="center"/>
        <w:rPr>
          <w:rFonts w:ascii="仿宋_GB2312" w:eastAsia="仿宋_GB2312" w:hAnsi="宋体"/>
          <w:kern w:val="0"/>
          <w:sz w:val="32"/>
          <w:szCs w:val="32"/>
        </w:rPr>
      </w:pPr>
    </w:p>
    <w:p w:rsidR="00095525" w:rsidRPr="00FE2A9D" w:rsidRDefault="00095525" w:rsidP="002A7DA8">
      <w:pPr>
        <w:spacing w:line="800" w:lineRule="exact"/>
        <w:rPr>
          <w:rFonts w:ascii="仿宋_GB2312" w:eastAsia="仿宋_GB2312" w:hAnsi="宋体"/>
          <w:kern w:val="0"/>
          <w:sz w:val="32"/>
          <w:szCs w:val="32"/>
        </w:rPr>
      </w:pPr>
    </w:p>
    <w:p w:rsidR="00095525" w:rsidRPr="00FE2A9D" w:rsidRDefault="00095525" w:rsidP="002A7DA8">
      <w:pPr>
        <w:spacing w:line="800" w:lineRule="exact"/>
        <w:rPr>
          <w:rFonts w:ascii="仿宋_GB2312" w:eastAsia="仿宋_GB2312" w:hAnsi="宋体"/>
          <w:kern w:val="0"/>
          <w:sz w:val="32"/>
          <w:szCs w:val="32"/>
        </w:rPr>
      </w:pPr>
    </w:p>
    <w:p w:rsidR="00095525" w:rsidRPr="00FE2A9D" w:rsidRDefault="00095525" w:rsidP="002A7DA8">
      <w:pPr>
        <w:tabs>
          <w:tab w:val="left" w:pos="180"/>
          <w:tab w:val="left" w:pos="480"/>
          <w:tab w:val="left" w:pos="8460"/>
          <w:tab w:val="left" w:pos="8640"/>
          <w:tab w:val="left" w:pos="9120"/>
        </w:tabs>
        <w:spacing w:line="200" w:lineRule="exact"/>
        <w:rPr>
          <w:rFonts w:ascii="仿宋_GB2312" w:eastAsia="仿宋_GB2312" w:hAnsi="宋体"/>
          <w:kern w:val="0"/>
          <w:sz w:val="32"/>
          <w:szCs w:val="32"/>
        </w:rPr>
      </w:pPr>
    </w:p>
    <w:p w:rsidR="00095525" w:rsidRPr="00FE2A9D" w:rsidRDefault="00095525" w:rsidP="002A7DA8">
      <w:pPr>
        <w:tabs>
          <w:tab w:val="left" w:pos="180"/>
          <w:tab w:val="left" w:pos="480"/>
          <w:tab w:val="left" w:pos="8460"/>
          <w:tab w:val="left" w:pos="8640"/>
          <w:tab w:val="left" w:pos="9120"/>
        </w:tabs>
        <w:spacing w:line="620" w:lineRule="exact"/>
        <w:jc w:val="center"/>
        <w:rPr>
          <w:rFonts w:ascii="仿宋_GB2312" w:eastAsia="仿宋_GB2312" w:hAnsi="宋体"/>
          <w:kern w:val="0"/>
          <w:sz w:val="32"/>
          <w:szCs w:val="32"/>
        </w:rPr>
      </w:pPr>
      <w:r w:rsidRPr="00FE2A9D">
        <w:rPr>
          <w:rFonts w:ascii="仿宋_GB2312" w:eastAsia="仿宋_GB2312" w:hAnsi="宋体" w:hint="eastAsia"/>
          <w:kern w:val="0"/>
          <w:sz w:val="32"/>
          <w:szCs w:val="32"/>
        </w:rPr>
        <w:t>南省政〔</w:t>
      </w:r>
      <w:r w:rsidRPr="00FE2A9D">
        <w:rPr>
          <w:rFonts w:ascii="仿宋_GB2312" w:eastAsia="仿宋_GB2312" w:hAnsi="宋体"/>
          <w:kern w:val="0"/>
          <w:sz w:val="32"/>
          <w:szCs w:val="32"/>
        </w:rPr>
        <w:t>2019</w:t>
      </w:r>
      <w:r w:rsidRPr="00FE2A9D">
        <w:rPr>
          <w:rFonts w:ascii="仿宋_GB2312" w:eastAsia="仿宋_GB2312" w:hAnsi="宋体" w:hint="eastAsia"/>
          <w:kern w:val="0"/>
          <w:sz w:val="32"/>
          <w:szCs w:val="32"/>
        </w:rPr>
        <w:t>〕</w:t>
      </w:r>
      <w:r>
        <w:rPr>
          <w:rFonts w:ascii="仿宋_GB2312" w:eastAsia="仿宋_GB2312" w:hAnsi="宋体"/>
          <w:kern w:val="0"/>
          <w:sz w:val="32"/>
          <w:szCs w:val="32"/>
        </w:rPr>
        <w:t>74</w:t>
      </w:r>
      <w:r w:rsidRPr="00FE2A9D">
        <w:rPr>
          <w:rFonts w:ascii="仿宋_GB2312" w:eastAsia="仿宋_GB2312" w:hAnsi="宋体" w:hint="eastAsia"/>
          <w:kern w:val="0"/>
          <w:sz w:val="32"/>
          <w:szCs w:val="32"/>
        </w:rPr>
        <w:t>号</w:t>
      </w:r>
    </w:p>
    <w:p w:rsidR="00095525" w:rsidRPr="00FE2A9D" w:rsidRDefault="00095525" w:rsidP="002A7DA8">
      <w:pPr>
        <w:tabs>
          <w:tab w:val="left" w:pos="180"/>
          <w:tab w:val="left" w:pos="480"/>
          <w:tab w:val="left" w:pos="8460"/>
          <w:tab w:val="left" w:pos="8640"/>
          <w:tab w:val="left" w:pos="9120"/>
        </w:tabs>
        <w:spacing w:line="620" w:lineRule="exact"/>
        <w:jc w:val="center"/>
        <w:rPr>
          <w:rFonts w:ascii="仿宋_GB2312" w:eastAsia="仿宋_GB2312" w:hAnsi="宋体"/>
          <w:kern w:val="0"/>
          <w:sz w:val="32"/>
          <w:szCs w:val="32"/>
        </w:rPr>
      </w:pPr>
      <w:r w:rsidRPr="00FE2A9D">
        <w:rPr>
          <w:rFonts w:ascii="仿宋_GB2312" w:eastAsia="仿宋_GB2312" w:hAnsi="宋体"/>
          <w:kern w:val="0"/>
          <w:sz w:val="32"/>
          <w:szCs w:val="32"/>
        </w:rPr>
        <w:t xml:space="preserve">                  </w:t>
      </w:r>
    </w:p>
    <w:p w:rsidR="00095525" w:rsidRPr="00FE2A9D" w:rsidRDefault="00095525" w:rsidP="002A7DA8">
      <w:pPr>
        <w:spacing w:line="480" w:lineRule="exact"/>
        <w:rPr>
          <w:rFonts w:ascii="仿宋_GB2312" w:eastAsia="仿宋_GB2312" w:hAnsi="宋体"/>
          <w:kern w:val="0"/>
          <w:sz w:val="32"/>
          <w:szCs w:val="32"/>
        </w:rPr>
      </w:pPr>
    </w:p>
    <w:p w:rsidR="00095525" w:rsidRDefault="00095525" w:rsidP="00B53F3B">
      <w:pPr>
        <w:spacing w:line="640" w:lineRule="exact"/>
        <w:jc w:val="center"/>
        <w:rPr>
          <w:rFonts w:ascii="方正小标宋简体" w:eastAsia="方正小标宋简体"/>
          <w:sz w:val="44"/>
          <w:szCs w:val="44"/>
        </w:rPr>
      </w:pPr>
      <w:r w:rsidRPr="002A7DA8">
        <w:rPr>
          <w:rFonts w:ascii="方正小标宋简体" w:eastAsia="方正小标宋简体" w:hint="eastAsia"/>
          <w:sz w:val="44"/>
          <w:szCs w:val="44"/>
        </w:rPr>
        <w:t>省新镇人民政府关于转发</w:t>
      </w:r>
      <w:r>
        <w:rPr>
          <w:rFonts w:ascii="方正小标宋简体" w:eastAsia="方正小标宋简体" w:hint="eastAsia"/>
          <w:sz w:val="44"/>
          <w:szCs w:val="44"/>
        </w:rPr>
        <w:t>《</w:t>
      </w:r>
      <w:r w:rsidRPr="002A7DA8">
        <w:rPr>
          <w:rFonts w:ascii="方正小标宋简体" w:eastAsia="方正小标宋简体" w:hint="eastAsia"/>
          <w:sz w:val="44"/>
          <w:szCs w:val="44"/>
        </w:rPr>
        <w:t>南安市住房和城乡建设局转发福建省房屋安全除患排查整治</w:t>
      </w:r>
    </w:p>
    <w:p w:rsidR="00095525" w:rsidRDefault="00095525" w:rsidP="00B53F3B">
      <w:pPr>
        <w:spacing w:line="640" w:lineRule="exact"/>
        <w:jc w:val="center"/>
        <w:rPr>
          <w:rFonts w:ascii="方正小标宋简体" w:eastAsia="方正小标宋简体"/>
          <w:sz w:val="44"/>
          <w:szCs w:val="44"/>
        </w:rPr>
      </w:pPr>
      <w:r w:rsidRPr="002A7DA8">
        <w:rPr>
          <w:rFonts w:ascii="方正小标宋简体" w:eastAsia="方正小标宋简体" w:hint="eastAsia"/>
          <w:sz w:val="44"/>
          <w:szCs w:val="44"/>
        </w:rPr>
        <w:t>专项行动领导小组办公室关于切实加强</w:t>
      </w:r>
    </w:p>
    <w:p w:rsidR="00095525" w:rsidRDefault="00095525" w:rsidP="00B53F3B">
      <w:pPr>
        <w:spacing w:line="640" w:lineRule="exact"/>
        <w:jc w:val="center"/>
        <w:rPr>
          <w:rFonts w:ascii="方正小标宋简体" w:eastAsia="方正小标宋简体"/>
          <w:sz w:val="44"/>
          <w:szCs w:val="44"/>
        </w:rPr>
      </w:pPr>
      <w:r w:rsidRPr="002A7DA8">
        <w:rPr>
          <w:rFonts w:ascii="方正小标宋简体" w:eastAsia="方正小标宋简体" w:hint="eastAsia"/>
          <w:sz w:val="44"/>
          <w:szCs w:val="44"/>
        </w:rPr>
        <w:t>全省房屋安全隐患排查整治专项行动</w:t>
      </w:r>
    </w:p>
    <w:p w:rsidR="00095525" w:rsidRPr="002A7DA8" w:rsidRDefault="00095525" w:rsidP="00B53F3B">
      <w:pPr>
        <w:spacing w:line="640" w:lineRule="exact"/>
        <w:jc w:val="center"/>
        <w:rPr>
          <w:rFonts w:ascii="方正小标宋简体" w:eastAsia="方正小标宋简体"/>
          <w:sz w:val="44"/>
          <w:szCs w:val="44"/>
        </w:rPr>
      </w:pPr>
      <w:r w:rsidRPr="002A7DA8">
        <w:rPr>
          <w:rFonts w:ascii="方正小标宋简体" w:eastAsia="方正小标宋简体" w:hint="eastAsia"/>
          <w:sz w:val="44"/>
          <w:szCs w:val="44"/>
        </w:rPr>
        <w:t>有关工作的紧急通知</w:t>
      </w:r>
      <w:r>
        <w:rPr>
          <w:rFonts w:ascii="方正小标宋简体" w:eastAsia="方正小标宋简体" w:hint="eastAsia"/>
          <w:sz w:val="44"/>
          <w:szCs w:val="44"/>
        </w:rPr>
        <w:t>》</w:t>
      </w:r>
      <w:r w:rsidRPr="002A7DA8">
        <w:rPr>
          <w:rFonts w:ascii="方正小标宋简体" w:eastAsia="方正小标宋简体" w:hint="eastAsia"/>
          <w:sz w:val="44"/>
          <w:szCs w:val="44"/>
        </w:rPr>
        <w:t>的通知</w:t>
      </w:r>
    </w:p>
    <w:p w:rsidR="00095525" w:rsidRDefault="00095525" w:rsidP="00B53F3B">
      <w:pPr>
        <w:spacing w:line="640" w:lineRule="exact"/>
        <w:rPr>
          <w:sz w:val="28"/>
          <w:szCs w:val="28"/>
        </w:rPr>
      </w:pPr>
    </w:p>
    <w:p w:rsidR="00095525" w:rsidRPr="002A7DA8" w:rsidRDefault="00095525" w:rsidP="00B53F3B">
      <w:pPr>
        <w:spacing w:line="640" w:lineRule="exact"/>
        <w:jc w:val="left"/>
        <w:rPr>
          <w:rFonts w:ascii="仿宋_GB2312" w:eastAsia="仿宋_GB2312"/>
          <w:sz w:val="32"/>
          <w:szCs w:val="32"/>
        </w:rPr>
      </w:pPr>
      <w:r w:rsidRPr="002A7DA8">
        <w:rPr>
          <w:rFonts w:ascii="仿宋_GB2312" w:eastAsia="仿宋_GB2312" w:hint="eastAsia"/>
          <w:sz w:val="32"/>
          <w:szCs w:val="32"/>
        </w:rPr>
        <w:t>各村委会：</w:t>
      </w:r>
      <w:bookmarkStart w:id="0" w:name="_GoBack"/>
      <w:bookmarkEnd w:id="0"/>
    </w:p>
    <w:p w:rsidR="00095525" w:rsidRPr="002A7DA8" w:rsidRDefault="00095525" w:rsidP="00B53F3B">
      <w:pPr>
        <w:spacing w:line="640" w:lineRule="exact"/>
        <w:jc w:val="left"/>
        <w:rPr>
          <w:rFonts w:ascii="仿宋_GB2312" w:eastAsia="仿宋_GB2312"/>
          <w:sz w:val="32"/>
          <w:szCs w:val="32"/>
        </w:rPr>
      </w:pPr>
      <w:r w:rsidRPr="002A7DA8">
        <w:rPr>
          <w:rFonts w:ascii="仿宋_GB2312" w:eastAsia="仿宋_GB2312" w:hint="eastAsia"/>
          <w:sz w:val="32"/>
          <w:szCs w:val="32"/>
        </w:rPr>
        <w:t xml:space="preserve">　　现将</w:t>
      </w:r>
      <w:r>
        <w:rPr>
          <w:rFonts w:ascii="仿宋_GB2312" w:eastAsia="仿宋_GB2312" w:hint="eastAsia"/>
          <w:sz w:val="32"/>
          <w:szCs w:val="32"/>
        </w:rPr>
        <w:t>《</w:t>
      </w:r>
      <w:r w:rsidRPr="002A7DA8">
        <w:rPr>
          <w:rFonts w:ascii="仿宋_GB2312" w:eastAsia="仿宋_GB2312" w:hint="eastAsia"/>
          <w:sz w:val="32"/>
          <w:szCs w:val="32"/>
        </w:rPr>
        <w:t>南安市住房和城乡建设局转发福建省房屋安全除患排查整治专项行动领导小组办公室关于切实加强全省房屋安全隐患排查整治专项行动有关工作的紧急通知</w:t>
      </w:r>
      <w:r>
        <w:rPr>
          <w:rFonts w:ascii="仿宋_GB2312" w:eastAsia="仿宋_GB2312" w:hint="eastAsia"/>
          <w:sz w:val="32"/>
          <w:szCs w:val="32"/>
        </w:rPr>
        <w:t>》</w:t>
      </w:r>
      <w:r w:rsidRPr="002A7DA8">
        <w:rPr>
          <w:rFonts w:ascii="仿宋_GB2312" w:eastAsia="仿宋_GB2312"/>
          <w:sz w:val="32"/>
          <w:szCs w:val="32"/>
        </w:rPr>
        <w:t>(</w:t>
      </w:r>
      <w:r w:rsidRPr="002A7DA8">
        <w:rPr>
          <w:rFonts w:ascii="仿宋_GB2312" w:eastAsia="仿宋_GB2312" w:hint="eastAsia"/>
          <w:sz w:val="32"/>
          <w:szCs w:val="32"/>
        </w:rPr>
        <w:t>南建</w:t>
      </w:r>
      <w:r w:rsidRPr="00FE2A9D">
        <w:rPr>
          <w:rFonts w:ascii="仿宋_GB2312" w:eastAsia="仿宋_GB2312" w:hAnsi="宋体" w:hint="eastAsia"/>
          <w:kern w:val="0"/>
          <w:sz w:val="32"/>
          <w:szCs w:val="32"/>
        </w:rPr>
        <w:t>〔</w:t>
      </w:r>
      <w:r w:rsidRPr="00FE2A9D">
        <w:rPr>
          <w:rFonts w:ascii="仿宋_GB2312" w:eastAsia="仿宋_GB2312" w:hAnsi="宋体"/>
          <w:kern w:val="0"/>
          <w:sz w:val="32"/>
          <w:szCs w:val="32"/>
        </w:rPr>
        <w:t>2019</w:t>
      </w:r>
      <w:r w:rsidRPr="00FE2A9D">
        <w:rPr>
          <w:rFonts w:ascii="仿宋_GB2312" w:eastAsia="仿宋_GB2312" w:hAnsi="宋体" w:hint="eastAsia"/>
          <w:kern w:val="0"/>
          <w:sz w:val="32"/>
          <w:szCs w:val="32"/>
        </w:rPr>
        <w:t>〕</w:t>
      </w:r>
      <w:r w:rsidRPr="002A7DA8">
        <w:rPr>
          <w:rFonts w:ascii="仿宋_GB2312" w:eastAsia="仿宋_GB2312"/>
          <w:sz w:val="32"/>
          <w:szCs w:val="32"/>
        </w:rPr>
        <w:t>65</w:t>
      </w:r>
      <w:r w:rsidRPr="002A7DA8">
        <w:rPr>
          <w:rFonts w:ascii="仿宋_GB2312" w:eastAsia="仿宋_GB2312" w:hint="eastAsia"/>
          <w:sz w:val="32"/>
          <w:szCs w:val="32"/>
        </w:rPr>
        <w:t>号</w:t>
      </w:r>
      <w:r w:rsidRPr="002A7DA8">
        <w:rPr>
          <w:rFonts w:ascii="仿宋_GB2312" w:eastAsia="仿宋_GB2312"/>
          <w:sz w:val="32"/>
          <w:szCs w:val="32"/>
        </w:rPr>
        <w:t>)</w:t>
      </w:r>
      <w:r w:rsidRPr="002A7DA8">
        <w:rPr>
          <w:rFonts w:ascii="仿宋_GB2312" w:eastAsia="仿宋_GB2312" w:hint="eastAsia"/>
          <w:sz w:val="32"/>
          <w:szCs w:val="32"/>
        </w:rPr>
        <w:t>转发给你们，请各村认真吸取事故教训，落实包片包户责任制，并于５月６日前将包片责</w:t>
      </w:r>
      <w:r>
        <w:rPr>
          <w:rFonts w:ascii="仿宋_GB2312" w:eastAsia="仿宋_GB2312" w:hint="eastAsia"/>
          <w:sz w:val="32"/>
          <w:szCs w:val="32"/>
        </w:rPr>
        <w:t>任人名单送村镇站，认真抓好隐患排查整治专项行动工作的落实和推进。</w:t>
      </w:r>
    </w:p>
    <w:p w:rsidR="00095525" w:rsidRPr="002A7DA8" w:rsidRDefault="00095525" w:rsidP="00B53F3B">
      <w:pPr>
        <w:spacing w:line="640" w:lineRule="exact"/>
        <w:rPr>
          <w:rFonts w:ascii="仿宋_GB2312" w:eastAsia="仿宋_GB2312"/>
          <w:sz w:val="32"/>
          <w:szCs w:val="32"/>
        </w:rPr>
      </w:pPr>
    </w:p>
    <w:p w:rsidR="00095525" w:rsidRPr="002A7DA8" w:rsidRDefault="00095525" w:rsidP="00B53F3B">
      <w:pPr>
        <w:spacing w:line="640" w:lineRule="exact"/>
        <w:jc w:val="left"/>
        <w:rPr>
          <w:rFonts w:ascii="仿宋_GB2312" w:eastAsia="仿宋_GB2312"/>
          <w:sz w:val="32"/>
          <w:szCs w:val="32"/>
        </w:rPr>
      </w:pPr>
      <w:r w:rsidRPr="002A7DA8">
        <w:rPr>
          <w:rFonts w:ascii="仿宋_GB2312" w:eastAsia="仿宋_GB2312" w:hint="eastAsia"/>
          <w:sz w:val="32"/>
          <w:szCs w:val="32"/>
        </w:rPr>
        <w:t xml:space="preserve">　　</w:t>
      </w:r>
    </w:p>
    <w:p w:rsidR="00095525" w:rsidRPr="002A7DA8" w:rsidRDefault="00095525" w:rsidP="00B53F3B">
      <w:pPr>
        <w:tabs>
          <w:tab w:val="left" w:pos="5068"/>
        </w:tabs>
        <w:spacing w:line="640" w:lineRule="exact"/>
        <w:jc w:val="left"/>
        <w:rPr>
          <w:rFonts w:ascii="仿宋_GB2312" w:eastAsia="仿宋_GB2312"/>
          <w:sz w:val="32"/>
          <w:szCs w:val="32"/>
        </w:rPr>
      </w:pPr>
      <w:r>
        <w:rPr>
          <w:rFonts w:ascii="仿宋_GB2312" w:eastAsia="仿宋_GB2312" w:hint="eastAsia"/>
          <w:sz w:val="32"/>
          <w:szCs w:val="32"/>
        </w:rPr>
        <w:t xml:space="preserve">　　　　　　　　　　　　　　　　</w:t>
      </w:r>
      <w:r w:rsidRPr="002A7DA8">
        <w:rPr>
          <w:rFonts w:ascii="仿宋_GB2312" w:eastAsia="仿宋_GB2312" w:hint="eastAsia"/>
          <w:sz w:val="32"/>
          <w:szCs w:val="32"/>
        </w:rPr>
        <w:t>省新镇人民政府</w:t>
      </w:r>
    </w:p>
    <w:p w:rsidR="00095525" w:rsidRDefault="00095525" w:rsidP="00B53F3B">
      <w:pPr>
        <w:tabs>
          <w:tab w:val="left" w:pos="5128"/>
        </w:tabs>
        <w:spacing w:line="640" w:lineRule="exact"/>
        <w:jc w:val="left"/>
        <w:rPr>
          <w:rFonts w:ascii="仿宋_GB2312" w:eastAsia="仿宋_GB2312"/>
          <w:sz w:val="32"/>
          <w:szCs w:val="32"/>
        </w:rPr>
      </w:pPr>
      <w:r w:rsidRPr="002A7DA8">
        <w:rPr>
          <w:rFonts w:ascii="仿宋_GB2312" w:eastAsia="仿宋_GB2312"/>
          <w:sz w:val="32"/>
          <w:szCs w:val="32"/>
        </w:rPr>
        <w:tab/>
        <w:t>2019</w:t>
      </w:r>
      <w:r w:rsidRPr="002A7DA8">
        <w:rPr>
          <w:rFonts w:ascii="仿宋_GB2312" w:eastAsia="仿宋_GB2312" w:hint="eastAsia"/>
          <w:sz w:val="32"/>
          <w:szCs w:val="32"/>
        </w:rPr>
        <w:t>年</w:t>
      </w:r>
      <w:r w:rsidRPr="002A7DA8">
        <w:rPr>
          <w:rFonts w:ascii="仿宋_GB2312" w:eastAsia="仿宋_GB2312"/>
          <w:sz w:val="32"/>
          <w:szCs w:val="32"/>
        </w:rPr>
        <w:t>4</w:t>
      </w:r>
      <w:r w:rsidRPr="002A7DA8">
        <w:rPr>
          <w:rFonts w:ascii="仿宋_GB2312" w:eastAsia="仿宋_GB2312" w:hint="eastAsia"/>
          <w:sz w:val="32"/>
          <w:szCs w:val="32"/>
        </w:rPr>
        <w:t>月</w:t>
      </w:r>
      <w:r w:rsidRPr="002A7DA8">
        <w:rPr>
          <w:rFonts w:ascii="仿宋_GB2312" w:eastAsia="仿宋_GB2312"/>
          <w:sz w:val="32"/>
          <w:szCs w:val="32"/>
        </w:rPr>
        <w:t>30</w:t>
      </w:r>
      <w:r w:rsidRPr="002A7DA8">
        <w:rPr>
          <w:rFonts w:ascii="仿宋_GB2312" w:eastAsia="仿宋_GB2312" w:hint="eastAsia"/>
          <w:sz w:val="32"/>
          <w:szCs w:val="32"/>
        </w:rPr>
        <w:t>日</w:t>
      </w:r>
    </w:p>
    <w:p w:rsidR="00095525" w:rsidRDefault="00095525" w:rsidP="00B53F3B">
      <w:pPr>
        <w:tabs>
          <w:tab w:val="left" w:pos="5128"/>
        </w:tabs>
        <w:spacing w:line="640" w:lineRule="exact"/>
        <w:ind w:firstLineChars="200" w:firstLine="31680"/>
        <w:jc w:val="left"/>
        <w:rPr>
          <w:rFonts w:ascii="仿宋_GB2312" w:eastAsia="仿宋_GB2312"/>
          <w:sz w:val="32"/>
          <w:szCs w:val="32"/>
        </w:rPr>
      </w:pPr>
      <w:r>
        <w:rPr>
          <w:rFonts w:ascii="仿宋_GB2312" w:eastAsia="仿宋_GB2312" w:hint="eastAsia"/>
          <w:sz w:val="32"/>
          <w:szCs w:val="32"/>
        </w:rPr>
        <w:t>（此件主动公开）</w:t>
      </w: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Default="00095525" w:rsidP="00B53F3B">
      <w:pPr>
        <w:tabs>
          <w:tab w:val="left" w:pos="5128"/>
        </w:tabs>
        <w:spacing w:line="640" w:lineRule="exact"/>
        <w:jc w:val="left"/>
        <w:rPr>
          <w:rFonts w:ascii="仿宋_GB2312" w:eastAsia="仿宋_GB2312"/>
          <w:sz w:val="32"/>
          <w:szCs w:val="32"/>
        </w:rPr>
      </w:pPr>
    </w:p>
    <w:p w:rsidR="00095525" w:rsidRPr="002A7DA8" w:rsidRDefault="00095525" w:rsidP="00B53F3B">
      <w:pPr>
        <w:tabs>
          <w:tab w:val="left" w:pos="5128"/>
        </w:tabs>
        <w:spacing w:line="640" w:lineRule="exact"/>
        <w:ind w:firstLineChars="100" w:firstLine="31680"/>
        <w:jc w:val="left"/>
        <w:rPr>
          <w:rFonts w:ascii="仿宋_GB2312" w:eastAsia="仿宋_GB2312"/>
          <w:sz w:val="32"/>
          <w:szCs w:val="32"/>
        </w:rPr>
      </w:pPr>
      <w:r>
        <w:rPr>
          <w:rFonts w:ascii="仿宋_GB2312" w:eastAsia="仿宋_GB2312" w:hint="eastAsia"/>
          <w:sz w:val="32"/>
          <w:szCs w:val="32"/>
        </w:rPr>
        <w:t>抄送：南安市住房和城乡建设局，镇党政领导成员，存档（</w:t>
      </w:r>
      <w:r>
        <w:rPr>
          <w:rFonts w:ascii="仿宋_GB2312" w:eastAsia="仿宋_GB2312"/>
          <w:sz w:val="32"/>
          <w:szCs w:val="32"/>
        </w:rPr>
        <w:t>2</w:t>
      </w:r>
      <w:r>
        <w:rPr>
          <w:rFonts w:ascii="仿宋_GB2312" w:eastAsia="仿宋_GB2312" w:hint="eastAsia"/>
          <w:sz w:val="32"/>
          <w:szCs w:val="32"/>
        </w:rPr>
        <w:t>）。</w:t>
      </w:r>
    </w:p>
    <w:sectPr w:rsidR="00095525" w:rsidRPr="002A7DA8" w:rsidSect="00B53F3B">
      <w:footerReference w:type="even" r:id="rId6"/>
      <w:footerReference w:type="default" r:id="rId7"/>
      <w:pgSz w:w="11906" w:h="16838" w:code="9"/>
      <w:pgMar w:top="2098" w:right="1531" w:bottom="1701" w:left="1531" w:header="851" w:footer="141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25" w:rsidRDefault="00095525">
      <w:r>
        <w:separator/>
      </w:r>
    </w:p>
  </w:endnote>
  <w:endnote w:type="continuationSeparator" w:id="0">
    <w:p w:rsidR="00095525" w:rsidRDefault="00095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25" w:rsidRDefault="00095525" w:rsidP="00B53F3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95525" w:rsidRDefault="00095525" w:rsidP="00B53F3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525" w:rsidRPr="00B53F3B" w:rsidRDefault="00095525" w:rsidP="00B53F3B">
    <w:pPr>
      <w:pStyle w:val="Footer"/>
      <w:framePr w:wrap="around" w:vAnchor="text" w:hAnchor="margin" w:xAlign="outside" w:y="1"/>
      <w:rPr>
        <w:rStyle w:val="PageNumber"/>
        <w:rFonts w:ascii="宋体"/>
        <w:sz w:val="24"/>
        <w:szCs w:val="24"/>
      </w:rPr>
    </w:pPr>
    <w:r w:rsidRPr="00B53F3B">
      <w:rPr>
        <w:rStyle w:val="PageNumber"/>
        <w:rFonts w:ascii="宋体" w:hAnsi="宋体"/>
        <w:sz w:val="24"/>
        <w:szCs w:val="24"/>
      </w:rPr>
      <w:fldChar w:fldCharType="begin"/>
    </w:r>
    <w:r w:rsidRPr="00B53F3B">
      <w:rPr>
        <w:rStyle w:val="PageNumber"/>
        <w:rFonts w:ascii="宋体" w:hAnsi="宋体"/>
        <w:sz w:val="24"/>
        <w:szCs w:val="24"/>
      </w:rPr>
      <w:instrText xml:space="preserve">PAGE  </w:instrText>
    </w:r>
    <w:r w:rsidRPr="00B53F3B">
      <w:rPr>
        <w:rStyle w:val="PageNumber"/>
        <w:rFonts w:ascii="宋体" w:hAnsi="宋体"/>
        <w:sz w:val="24"/>
        <w:szCs w:val="24"/>
      </w:rPr>
      <w:fldChar w:fldCharType="separate"/>
    </w:r>
    <w:r>
      <w:rPr>
        <w:rStyle w:val="PageNumber"/>
        <w:rFonts w:ascii="宋体" w:hAnsi="宋体"/>
        <w:noProof/>
        <w:sz w:val="24"/>
        <w:szCs w:val="24"/>
      </w:rPr>
      <w:t>- 2 -</w:t>
    </w:r>
    <w:r w:rsidRPr="00B53F3B">
      <w:rPr>
        <w:rStyle w:val="PageNumber"/>
        <w:rFonts w:ascii="宋体" w:hAnsi="宋体"/>
        <w:sz w:val="24"/>
        <w:szCs w:val="24"/>
      </w:rPr>
      <w:fldChar w:fldCharType="end"/>
    </w:r>
  </w:p>
  <w:p w:rsidR="00095525" w:rsidRDefault="00095525" w:rsidP="00B53F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25" w:rsidRDefault="00095525">
      <w:r>
        <w:separator/>
      </w:r>
    </w:p>
  </w:footnote>
  <w:footnote w:type="continuationSeparator" w:id="0">
    <w:p w:rsidR="00095525" w:rsidRDefault="00095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E95"/>
    <w:rsid w:val="00095525"/>
    <w:rsid w:val="00297E95"/>
    <w:rsid w:val="002A7DA8"/>
    <w:rsid w:val="003E6647"/>
    <w:rsid w:val="00696B08"/>
    <w:rsid w:val="00B53F3B"/>
    <w:rsid w:val="00D912C9"/>
    <w:rsid w:val="00EF35F2"/>
    <w:rsid w:val="00F7615B"/>
    <w:rsid w:val="00FE2A9D"/>
    <w:rsid w:val="08E1430A"/>
    <w:rsid w:val="2C3A0C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9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53F3B"/>
    <w:pPr>
      <w:ind w:leftChars="2500" w:left="100"/>
    </w:pPr>
  </w:style>
  <w:style w:type="character" w:customStyle="1" w:styleId="DateChar">
    <w:name w:val="Date Char"/>
    <w:basedOn w:val="DefaultParagraphFont"/>
    <w:link w:val="Date"/>
    <w:uiPriority w:val="99"/>
    <w:semiHidden/>
    <w:rsid w:val="008A074D"/>
    <w:rPr>
      <w:szCs w:val="24"/>
    </w:rPr>
  </w:style>
  <w:style w:type="paragraph" w:styleId="Footer">
    <w:name w:val="footer"/>
    <w:basedOn w:val="Normal"/>
    <w:link w:val="FooterChar"/>
    <w:uiPriority w:val="99"/>
    <w:rsid w:val="00B53F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A074D"/>
    <w:rPr>
      <w:sz w:val="18"/>
      <w:szCs w:val="18"/>
    </w:rPr>
  </w:style>
  <w:style w:type="character" w:styleId="PageNumber">
    <w:name w:val="page number"/>
    <w:basedOn w:val="DefaultParagraphFont"/>
    <w:uiPriority w:val="99"/>
    <w:rsid w:val="00B53F3B"/>
    <w:rPr>
      <w:rFonts w:cs="Times New Roman"/>
    </w:rPr>
  </w:style>
  <w:style w:type="paragraph" w:styleId="Header">
    <w:name w:val="header"/>
    <w:basedOn w:val="Normal"/>
    <w:link w:val="HeaderChar"/>
    <w:uiPriority w:val="99"/>
    <w:rsid w:val="00B53F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A07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59</Words>
  <Characters>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微软用户</cp:lastModifiedBy>
  <cp:revision>3</cp:revision>
  <cp:lastPrinted>2019-05-05T01:21:00Z</cp:lastPrinted>
  <dcterms:created xsi:type="dcterms:W3CDTF">2019-05-05T00:42:00Z</dcterms:created>
  <dcterms:modified xsi:type="dcterms:W3CDTF">2019-05-05T01:23:00Z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