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F4" w:rsidRPr="00BF7F03" w:rsidRDefault="00B219F4" w:rsidP="00B964B1">
      <w:pPr>
        <w:tabs>
          <w:tab w:val="left" w:pos="8460"/>
        </w:tabs>
        <w:spacing w:line="360" w:lineRule="auto"/>
        <w:jc w:val="center"/>
        <w:rPr>
          <w:rFonts w:ascii="仿宋_GB2312" w:eastAsia="仿宋_GB2312" w:hAnsi="仿宋_GB2312"/>
          <w:b/>
          <w:sz w:val="8"/>
          <w:szCs w:val="8"/>
        </w:rPr>
      </w:pPr>
    </w:p>
    <w:p w:rsidR="00B219F4" w:rsidRPr="00BF7F03" w:rsidRDefault="00B219F4" w:rsidP="00B964B1">
      <w:pPr>
        <w:tabs>
          <w:tab w:val="left" w:pos="420"/>
        </w:tabs>
        <w:spacing w:line="800" w:lineRule="exact"/>
        <w:jc w:val="center"/>
        <w:rPr>
          <w:rFonts w:ascii="仿宋_GB2312" w:eastAsia="仿宋_GB2312" w:hAnsi="宋体"/>
          <w:sz w:val="32"/>
          <w:szCs w:val="32"/>
        </w:rPr>
      </w:pPr>
      <w:r w:rsidRPr="00BF7F03">
        <w:rPr>
          <w:rFonts w:ascii="Batang" w:eastAsia="仿宋_GB2312" w:hAnsi="Batang"/>
          <w:b/>
          <w:sz w:val="44"/>
          <w:szCs w:val="44"/>
        </w:rPr>
        <w:t xml:space="preserve">  </w:t>
      </w:r>
    </w:p>
    <w:p w:rsidR="00B219F4" w:rsidRPr="00BF7F03" w:rsidRDefault="00B219F4" w:rsidP="00B964B1">
      <w:pPr>
        <w:spacing w:line="800" w:lineRule="exact"/>
        <w:jc w:val="center"/>
        <w:rPr>
          <w:rFonts w:ascii="仿宋_GB2312" w:eastAsia="仿宋_GB2312" w:hAnsi="宋体"/>
          <w:sz w:val="32"/>
          <w:szCs w:val="32"/>
        </w:rPr>
      </w:pPr>
    </w:p>
    <w:p w:rsidR="00B219F4" w:rsidRDefault="00B219F4" w:rsidP="00B964B1">
      <w:pPr>
        <w:spacing w:line="800" w:lineRule="exact"/>
        <w:rPr>
          <w:rFonts w:ascii="仿宋_GB2312" w:eastAsia="仿宋_GB2312" w:hAnsi="宋体"/>
          <w:sz w:val="32"/>
          <w:szCs w:val="32"/>
        </w:rPr>
      </w:pPr>
    </w:p>
    <w:p w:rsidR="00B219F4" w:rsidRPr="008A4520" w:rsidRDefault="00B219F4" w:rsidP="00B964B1">
      <w:pPr>
        <w:spacing w:line="800" w:lineRule="exact"/>
        <w:rPr>
          <w:rFonts w:ascii="仿宋_GB2312" w:eastAsia="仿宋_GB2312" w:hAnsi="宋体"/>
          <w:sz w:val="32"/>
          <w:szCs w:val="32"/>
        </w:rPr>
      </w:pPr>
    </w:p>
    <w:p w:rsidR="00B219F4" w:rsidRPr="00BF7F03" w:rsidRDefault="00B219F4" w:rsidP="00B964B1">
      <w:pPr>
        <w:tabs>
          <w:tab w:val="left" w:pos="180"/>
          <w:tab w:val="left" w:pos="480"/>
          <w:tab w:val="left" w:pos="8460"/>
          <w:tab w:val="left" w:pos="8640"/>
          <w:tab w:val="left" w:pos="9120"/>
        </w:tabs>
        <w:spacing w:line="200" w:lineRule="exact"/>
        <w:rPr>
          <w:rFonts w:ascii="仿宋_GB2312" w:eastAsia="仿宋_GB2312" w:hAnsi="宋体"/>
          <w:sz w:val="32"/>
          <w:szCs w:val="32"/>
        </w:rPr>
      </w:pPr>
    </w:p>
    <w:p w:rsidR="00B219F4" w:rsidRDefault="00B219F4" w:rsidP="00B964B1">
      <w:pPr>
        <w:tabs>
          <w:tab w:val="left" w:pos="180"/>
          <w:tab w:val="left" w:pos="480"/>
          <w:tab w:val="left" w:pos="8460"/>
          <w:tab w:val="left" w:pos="8640"/>
          <w:tab w:val="left" w:pos="9120"/>
        </w:tabs>
        <w:spacing w:line="620" w:lineRule="exact"/>
        <w:jc w:val="center"/>
        <w:rPr>
          <w:rFonts w:ascii="仿宋_GB2312" w:eastAsia="仿宋_GB2312" w:hAnsi="宋体"/>
          <w:sz w:val="32"/>
          <w:szCs w:val="32"/>
        </w:rPr>
      </w:pPr>
      <w:r w:rsidRPr="00BF7F03">
        <w:rPr>
          <w:rFonts w:ascii="仿宋_GB2312" w:eastAsia="仿宋_GB2312" w:hAnsi="宋体" w:hint="eastAsia"/>
          <w:sz w:val="32"/>
          <w:szCs w:val="32"/>
        </w:rPr>
        <w:t>南省政〔</w:t>
      </w:r>
      <w:r>
        <w:rPr>
          <w:rFonts w:ascii="仿宋_GB2312" w:eastAsia="仿宋_GB2312" w:hAnsi="宋体"/>
          <w:sz w:val="32"/>
          <w:szCs w:val="32"/>
        </w:rPr>
        <w:t>2019</w:t>
      </w:r>
      <w:r w:rsidRPr="00BF7F03">
        <w:rPr>
          <w:rFonts w:ascii="仿宋_GB2312" w:eastAsia="仿宋_GB2312" w:hAnsi="宋体" w:hint="eastAsia"/>
          <w:sz w:val="32"/>
          <w:szCs w:val="32"/>
        </w:rPr>
        <w:t>〕</w:t>
      </w:r>
      <w:r>
        <w:rPr>
          <w:rFonts w:ascii="仿宋_GB2312" w:eastAsia="仿宋_GB2312" w:hAnsi="宋体"/>
          <w:sz w:val="32"/>
          <w:szCs w:val="32"/>
        </w:rPr>
        <w:t>41</w:t>
      </w:r>
      <w:r w:rsidRPr="00BF7F03">
        <w:rPr>
          <w:rFonts w:ascii="仿宋_GB2312" w:eastAsia="仿宋_GB2312" w:hAnsi="宋体" w:hint="eastAsia"/>
          <w:sz w:val="32"/>
          <w:szCs w:val="32"/>
        </w:rPr>
        <w:t>号</w:t>
      </w:r>
      <w:r>
        <w:rPr>
          <w:rFonts w:ascii="仿宋_GB2312" w:eastAsia="仿宋_GB2312" w:hAnsi="宋体"/>
          <w:sz w:val="32"/>
          <w:szCs w:val="32"/>
        </w:rPr>
        <w:t xml:space="preserve">                   </w:t>
      </w:r>
    </w:p>
    <w:p w:rsidR="00B219F4" w:rsidRPr="009D2EC7" w:rsidRDefault="00B219F4" w:rsidP="00B964B1">
      <w:pPr>
        <w:tabs>
          <w:tab w:val="left" w:pos="180"/>
          <w:tab w:val="left" w:pos="480"/>
          <w:tab w:val="left" w:pos="8460"/>
          <w:tab w:val="left" w:pos="8640"/>
          <w:tab w:val="left" w:pos="9120"/>
        </w:tabs>
        <w:spacing w:line="620" w:lineRule="exact"/>
        <w:jc w:val="center"/>
        <w:rPr>
          <w:rFonts w:ascii="仿宋_GB2312" w:eastAsia="仿宋_GB2312" w:hAnsi="宋体"/>
          <w:sz w:val="32"/>
          <w:szCs w:val="32"/>
        </w:rPr>
      </w:pPr>
    </w:p>
    <w:p w:rsidR="00B219F4" w:rsidRPr="006B495C" w:rsidRDefault="00B219F4" w:rsidP="00B964B1">
      <w:pPr>
        <w:spacing w:line="480" w:lineRule="exact"/>
        <w:rPr>
          <w:rFonts w:ascii="仿宋_GB2312" w:eastAsia="仿宋_GB2312" w:hAnsi="宋体"/>
          <w:sz w:val="32"/>
          <w:szCs w:val="32"/>
        </w:rPr>
      </w:pPr>
    </w:p>
    <w:p w:rsidR="00B219F4" w:rsidRDefault="00B219F4" w:rsidP="0057507E">
      <w:pPr>
        <w:widowControl/>
        <w:shd w:val="clear" w:color="auto" w:fill="FFFFFF"/>
        <w:spacing w:line="580" w:lineRule="exact"/>
        <w:jc w:val="center"/>
        <w:rPr>
          <w:rFonts w:ascii="方正小标宋简体" w:eastAsia="方正小标宋简体" w:hAnsi="微软雅黑" w:cs="宋体"/>
          <w:bCs/>
          <w:color w:val="222222"/>
          <w:kern w:val="0"/>
          <w:sz w:val="44"/>
          <w:szCs w:val="44"/>
        </w:rPr>
      </w:pPr>
      <w:r w:rsidRPr="00B964B1">
        <w:rPr>
          <w:rFonts w:ascii="方正小标宋简体" w:eastAsia="方正小标宋简体" w:hAnsi="微软雅黑" w:cs="宋体" w:hint="eastAsia"/>
          <w:bCs/>
          <w:color w:val="222222"/>
          <w:kern w:val="0"/>
          <w:sz w:val="44"/>
          <w:szCs w:val="44"/>
        </w:rPr>
        <w:t>省新镇人民政府关于省新镇房屋安全隐患</w:t>
      </w:r>
    </w:p>
    <w:p w:rsidR="00B219F4" w:rsidRPr="00B964B1" w:rsidRDefault="00B219F4" w:rsidP="0057507E">
      <w:pPr>
        <w:widowControl/>
        <w:shd w:val="clear" w:color="auto" w:fill="FFFFFF"/>
        <w:spacing w:line="580" w:lineRule="exact"/>
        <w:jc w:val="center"/>
        <w:rPr>
          <w:rFonts w:ascii="方正小标宋简体" w:eastAsia="方正小标宋简体" w:hAnsi="微软雅黑" w:cs="宋体"/>
          <w:bCs/>
          <w:color w:val="222222"/>
          <w:kern w:val="0"/>
          <w:sz w:val="44"/>
          <w:szCs w:val="44"/>
        </w:rPr>
      </w:pPr>
      <w:r w:rsidRPr="00B964B1">
        <w:rPr>
          <w:rFonts w:ascii="方正小标宋简体" w:eastAsia="方正小标宋简体" w:hAnsi="微软雅黑" w:cs="宋体" w:hint="eastAsia"/>
          <w:bCs/>
          <w:color w:val="222222"/>
          <w:kern w:val="0"/>
          <w:sz w:val="44"/>
          <w:szCs w:val="44"/>
        </w:rPr>
        <w:t>排查整治专项行动方案</w:t>
      </w:r>
      <w:r>
        <w:rPr>
          <w:rFonts w:ascii="方正小标宋简体" w:eastAsia="方正小标宋简体" w:hAnsi="微软雅黑" w:cs="宋体" w:hint="eastAsia"/>
          <w:bCs/>
          <w:color w:val="222222"/>
          <w:kern w:val="0"/>
          <w:sz w:val="44"/>
          <w:szCs w:val="44"/>
        </w:rPr>
        <w:t>的通知</w:t>
      </w:r>
    </w:p>
    <w:p w:rsidR="00B219F4" w:rsidRDefault="00B219F4" w:rsidP="0057507E">
      <w:pPr>
        <w:widowControl/>
        <w:shd w:val="clear" w:color="auto" w:fill="FFFFFF"/>
        <w:spacing w:line="580" w:lineRule="exact"/>
        <w:ind w:firstLineChars="200" w:firstLine="31680"/>
        <w:jc w:val="left"/>
        <w:rPr>
          <w:rFonts w:ascii="方正仿宋简体" w:eastAsia="方正仿宋简体" w:hAnsi="微软雅黑" w:cs="宋体"/>
          <w:color w:val="222222"/>
          <w:kern w:val="0"/>
          <w:sz w:val="32"/>
          <w:szCs w:val="32"/>
        </w:rPr>
      </w:pPr>
    </w:p>
    <w:p w:rsidR="00B219F4" w:rsidRPr="0057507E" w:rsidRDefault="00B219F4" w:rsidP="0057507E">
      <w:pPr>
        <w:widowControl/>
        <w:shd w:val="clear" w:color="auto" w:fill="FFFFFF"/>
        <w:spacing w:line="580" w:lineRule="exact"/>
        <w:jc w:val="left"/>
        <w:rPr>
          <w:rFonts w:ascii="方正仿宋简体" w:eastAsia="方正仿宋简体" w:hAnsi="微软雅黑" w:cs="宋体"/>
          <w:color w:val="222222"/>
          <w:kern w:val="0"/>
          <w:sz w:val="32"/>
          <w:szCs w:val="32"/>
        </w:rPr>
      </w:pPr>
      <w:r>
        <w:rPr>
          <w:rFonts w:ascii="方正仿宋简体" w:eastAsia="方正仿宋简体" w:hAnsi="微软雅黑" w:cs="宋体" w:hint="eastAsia"/>
          <w:color w:val="222222"/>
          <w:kern w:val="0"/>
          <w:sz w:val="32"/>
          <w:szCs w:val="32"/>
        </w:rPr>
        <w:t>各村委会：</w:t>
      </w:r>
    </w:p>
    <w:p w:rsidR="00B219F4" w:rsidRPr="00B964B1" w:rsidRDefault="00B219F4" w:rsidP="0057507E">
      <w:pPr>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为全面消除房屋安全隐患，认真吸取福州“</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16</w:t>
      </w:r>
      <w:r w:rsidRPr="00B964B1">
        <w:rPr>
          <w:rFonts w:ascii="仿宋_GB2312" w:eastAsia="仿宋_GB2312" w:hAnsi="微软雅黑" w:cs="宋体" w:hint="eastAsia"/>
          <w:color w:val="222222"/>
          <w:kern w:val="0"/>
          <w:sz w:val="32"/>
          <w:szCs w:val="32"/>
        </w:rPr>
        <w:t>”房屋坍塌事故教训，加强房屋安全管理，决定全面开展房屋安全隐患排查整治专项行动，参照市级专项行动方案</w:t>
      </w:r>
      <w:r w:rsidRPr="00B964B1">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结合我镇实际</w:t>
      </w:r>
      <w:r w:rsidRPr="00B964B1">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特制定本行动方案。</w:t>
      </w:r>
    </w:p>
    <w:p w:rsidR="00B219F4" w:rsidRDefault="00B219F4" w:rsidP="0057507E">
      <w:pPr>
        <w:shd w:val="clear" w:color="auto" w:fill="FFFFFF"/>
        <w:spacing w:line="580" w:lineRule="exact"/>
        <w:ind w:firstLineChars="200" w:firstLine="31680"/>
        <w:jc w:val="left"/>
        <w:rPr>
          <w:rFonts w:ascii="黑体" w:eastAsia="黑体" w:hAnsi="黑体" w:cs="宋体"/>
          <w:bCs/>
          <w:color w:val="222222"/>
          <w:kern w:val="0"/>
          <w:sz w:val="32"/>
          <w:szCs w:val="32"/>
        </w:rPr>
      </w:pPr>
      <w:r>
        <w:rPr>
          <w:rFonts w:ascii="黑体" w:eastAsia="黑体" w:hAnsi="黑体" w:cs="宋体" w:hint="eastAsia"/>
          <w:bCs/>
          <w:color w:val="222222"/>
          <w:kern w:val="0"/>
          <w:sz w:val="32"/>
          <w:szCs w:val="32"/>
        </w:rPr>
        <w:t>一、目标任务</w:t>
      </w:r>
    </w:p>
    <w:p w:rsidR="00B219F4" w:rsidRPr="00B964B1" w:rsidRDefault="00B219F4" w:rsidP="0057507E">
      <w:pPr>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通过开展为期一年的房屋安全隐患排查整治专项行动，集中力量摸底排查、处置整治，有力有效排查整治房屋安全隐患，建立健全农房建设管理确保质量安全体制机制，坚决遏制房屋安全事故，切实保障人民生命财产安全。</w:t>
      </w:r>
    </w:p>
    <w:p w:rsidR="00B219F4" w:rsidRPr="00B964B1" w:rsidRDefault="00B219F4" w:rsidP="0057507E">
      <w:pPr>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----2019</w:t>
      </w:r>
      <w:r w:rsidRPr="00B964B1">
        <w:rPr>
          <w:rFonts w:ascii="仿宋_GB2312" w:eastAsia="仿宋_GB2312" w:hAnsi="微软雅黑" w:cs="宋体" w:hint="eastAsia"/>
          <w:color w:val="222222"/>
          <w:kern w:val="0"/>
          <w:sz w:val="32"/>
          <w:szCs w:val="32"/>
        </w:rPr>
        <w:t>年</w:t>
      </w:r>
      <w:r w:rsidRPr="00B964B1">
        <w:rPr>
          <w:rFonts w:ascii="仿宋_GB2312" w:eastAsia="仿宋_GB2312" w:hAnsi="微软雅黑" w:cs="宋体"/>
          <w:color w:val="222222"/>
          <w:kern w:val="0"/>
          <w:sz w:val="32"/>
          <w:szCs w:val="32"/>
        </w:rPr>
        <w:t>5</w:t>
      </w:r>
      <w:r w:rsidRPr="00B964B1">
        <w:rPr>
          <w:rFonts w:ascii="仿宋_GB2312" w:eastAsia="仿宋_GB2312" w:hAnsi="微软雅黑" w:cs="宋体" w:hint="eastAsia"/>
          <w:color w:val="222222"/>
          <w:kern w:val="0"/>
          <w:sz w:val="32"/>
          <w:szCs w:val="32"/>
        </w:rPr>
        <w:t>月底前，在全镇范围内开展地毯式、拉网式房屋安全隐患大排查，彻底摸清情况、建立信息档案，同步整治、化解一批重大房屋安全隐患。</w:t>
      </w:r>
    </w:p>
    <w:p w:rsidR="00B219F4" w:rsidRPr="00B964B1" w:rsidRDefault="00B219F4" w:rsidP="0057507E">
      <w:pPr>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----2020</w:t>
      </w:r>
      <w:r w:rsidRPr="00B964B1">
        <w:rPr>
          <w:rFonts w:ascii="仿宋_GB2312" w:eastAsia="仿宋_GB2312" w:hAnsi="微软雅黑" w:cs="宋体" w:hint="eastAsia"/>
          <w:color w:val="222222"/>
          <w:kern w:val="0"/>
          <w:sz w:val="32"/>
          <w:szCs w:val="32"/>
        </w:rPr>
        <w:t>年</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月底前，基本消除重点区域房屋安全隐患。</w:t>
      </w:r>
    </w:p>
    <w:p w:rsidR="00B219F4" w:rsidRPr="00B964B1" w:rsidRDefault="00B219F4" w:rsidP="0057507E">
      <w:pPr>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力争通过三至五年的努力，推动集中连片旧屋区改造、城中村改造，疏堵结合，全面消除我镇房屋安全隐患，改善乡村面貌。</w:t>
      </w:r>
    </w:p>
    <w:p w:rsidR="00B219F4" w:rsidRPr="00B964B1" w:rsidRDefault="00B219F4" w:rsidP="0057507E">
      <w:pPr>
        <w:widowControl/>
        <w:shd w:val="clear" w:color="auto" w:fill="FFFFFF"/>
        <w:spacing w:line="580" w:lineRule="exact"/>
        <w:ind w:firstLineChars="200" w:firstLine="31680"/>
        <w:jc w:val="left"/>
        <w:rPr>
          <w:rFonts w:ascii="黑体" w:eastAsia="黑体" w:hAnsi="黑体" w:cs="宋体"/>
          <w:bCs/>
          <w:color w:val="222222"/>
          <w:kern w:val="0"/>
          <w:sz w:val="32"/>
          <w:szCs w:val="32"/>
        </w:rPr>
      </w:pPr>
      <w:r w:rsidRPr="00B964B1">
        <w:rPr>
          <w:rFonts w:ascii="黑体" w:eastAsia="黑体" w:hAnsi="黑体" w:cs="宋体" w:hint="eastAsia"/>
          <w:bCs/>
          <w:color w:val="222222"/>
          <w:kern w:val="0"/>
          <w:sz w:val="32"/>
          <w:szCs w:val="32"/>
        </w:rPr>
        <w:t>二、摸底排查（</w:t>
      </w:r>
      <w:r w:rsidRPr="00B964B1">
        <w:rPr>
          <w:rFonts w:ascii="黑体" w:eastAsia="黑体" w:hAnsi="黑体" w:cs="宋体"/>
          <w:bCs/>
          <w:color w:val="222222"/>
          <w:kern w:val="0"/>
          <w:sz w:val="32"/>
          <w:szCs w:val="32"/>
        </w:rPr>
        <w:t>5</w:t>
      </w:r>
      <w:r w:rsidRPr="00B964B1">
        <w:rPr>
          <w:rFonts w:ascii="黑体" w:eastAsia="黑体" w:hAnsi="黑体" w:cs="宋体" w:hint="eastAsia"/>
          <w:bCs/>
          <w:color w:val="222222"/>
          <w:kern w:val="0"/>
          <w:sz w:val="32"/>
          <w:szCs w:val="32"/>
        </w:rPr>
        <w:t>月</w:t>
      </w:r>
      <w:r w:rsidRPr="00B964B1">
        <w:rPr>
          <w:rFonts w:ascii="黑体" w:eastAsia="黑体" w:hAnsi="黑体" w:cs="宋体"/>
          <w:bCs/>
          <w:color w:val="222222"/>
          <w:kern w:val="0"/>
          <w:sz w:val="32"/>
          <w:szCs w:val="32"/>
        </w:rPr>
        <w:t>31</w:t>
      </w:r>
      <w:r w:rsidRPr="00B964B1">
        <w:rPr>
          <w:rFonts w:ascii="黑体" w:eastAsia="黑体" w:hAnsi="黑体" w:cs="宋体" w:hint="eastAsia"/>
          <w:bCs/>
          <w:color w:val="222222"/>
          <w:kern w:val="0"/>
          <w:sz w:val="32"/>
          <w:szCs w:val="32"/>
        </w:rPr>
        <w:t>日前完成）</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b/>
          <w:color w:val="222222"/>
          <w:kern w:val="0"/>
          <w:sz w:val="32"/>
          <w:szCs w:val="32"/>
        </w:rPr>
        <w:t>1.</w:t>
      </w:r>
      <w:r w:rsidRPr="00B964B1">
        <w:rPr>
          <w:rFonts w:ascii="楷体_GB2312" w:eastAsia="楷体_GB2312" w:hAnsi="微软雅黑" w:cs="宋体" w:hint="eastAsia"/>
          <w:b/>
          <w:color w:val="222222"/>
          <w:kern w:val="0"/>
          <w:sz w:val="32"/>
          <w:szCs w:val="32"/>
        </w:rPr>
        <w:t>排查方法。</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排查工作应以公安机关标准地址二维码管理信息为基础，有条件的村可聘请设计、施工、监理、检测等单位的专业技术人员参加。要发动群众参与，建立投诉举报制度，公布举报电话，对核实的举报线索坚决予以查处，并给予举报人适当奖励。</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b/>
          <w:color w:val="222222"/>
          <w:kern w:val="0"/>
          <w:sz w:val="32"/>
          <w:szCs w:val="32"/>
        </w:rPr>
        <w:t>2.</w:t>
      </w:r>
      <w:r w:rsidRPr="00B964B1">
        <w:rPr>
          <w:rFonts w:ascii="楷体_GB2312" w:eastAsia="楷体_GB2312" w:hAnsi="微软雅黑" w:cs="宋体" w:hint="eastAsia"/>
          <w:b/>
          <w:color w:val="222222"/>
          <w:kern w:val="0"/>
          <w:sz w:val="32"/>
          <w:szCs w:val="32"/>
        </w:rPr>
        <w:t>排查重点。</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坚持七个重点“不放过”：</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1</w:t>
      </w:r>
      <w:r w:rsidRPr="00B964B1">
        <w:rPr>
          <w:rFonts w:ascii="仿宋_GB2312" w:eastAsia="仿宋_GB2312" w:hAnsi="微软雅黑" w:cs="宋体" w:hint="eastAsia"/>
          <w:color w:val="222222"/>
          <w:kern w:val="0"/>
          <w:sz w:val="32"/>
          <w:szCs w:val="32"/>
        </w:rPr>
        <w:t>）建设年限长、建设标准低、失修失养，经鉴定的危房；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）未按规定审批、无专业设计、无专业施工、无竣工验收的房屋（含厂房）；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3</w:t>
      </w:r>
      <w:r w:rsidRPr="00B964B1">
        <w:rPr>
          <w:rFonts w:ascii="仿宋_GB2312" w:eastAsia="仿宋_GB2312" w:hAnsi="微软雅黑" w:cs="宋体" w:hint="eastAsia"/>
          <w:color w:val="222222"/>
          <w:kern w:val="0"/>
          <w:sz w:val="32"/>
          <w:szCs w:val="32"/>
        </w:rPr>
        <w:t>）擅自加层、改扩建的房屋；</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4</w:t>
      </w:r>
      <w:r w:rsidRPr="00B964B1">
        <w:rPr>
          <w:rFonts w:ascii="仿宋_GB2312" w:eastAsia="仿宋_GB2312" w:hAnsi="微软雅黑" w:cs="宋体" w:hint="eastAsia"/>
          <w:color w:val="222222"/>
          <w:kern w:val="0"/>
          <w:sz w:val="32"/>
          <w:szCs w:val="32"/>
        </w:rPr>
        <w:t>）生产、经营、居住功能混杂的“三合一”自建房；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5</w:t>
      </w:r>
      <w:r w:rsidRPr="00B964B1">
        <w:rPr>
          <w:rFonts w:ascii="仿宋_GB2312" w:eastAsia="仿宋_GB2312" w:hAnsi="微软雅黑" w:cs="宋体" w:hint="eastAsia"/>
          <w:color w:val="222222"/>
          <w:kern w:val="0"/>
          <w:sz w:val="32"/>
          <w:szCs w:val="32"/>
        </w:rPr>
        <w:t>）用于出租特别是群租牟利的自建房；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6</w:t>
      </w:r>
      <w:r w:rsidRPr="00B964B1">
        <w:rPr>
          <w:rFonts w:ascii="仿宋_GB2312" w:eastAsia="仿宋_GB2312" w:hAnsi="微软雅黑" w:cs="宋体" w:hint="eastAsia"/>
          <w:color w:val="222222"/>
          <w:kern w:val="0"/>
          <w:sz w:val="32"/>
          <w:szCs w:val="32"/>
        </w:rPr>
        <w:t>）擅自改变功能作为居住使用的厂房；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7</w:t>
      </w:r>
      <w:r w:rsidRPr="00B964B1">
        <w:rPr>
          <w:rFonts w:ascii="仿宋_GB2312" w:eastAsia="仿宋_GB2312" w:hAnsi="微软雅黑" w:cs="宋体" w:hint="eastAsia"/>
          <w:color w:val="222222"/>
          <w:kern w:val="0"/>
          <w:sz w:val="32"/>
          <w:szCs w:val="32"/>
        </w:rPr>
        <w:t>）池塘、河道、高边坡回填等软弱地基上的自建房。</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特别是位于城乡结合部、城中村、各类开发区（工业园区）及周边等重点区域，未经审批、未经专业设计施工、用于经营的自建房，要作为本次排查整治的重中之重。</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b/>
          <w:color w:val="222222"/>
          <w:kern w:val="0"/>
          <w:sz w:val="32"/>
          <w:szCs w:val="32"/>
        </w:rPr>
        <w:t>3.</w:t>
      </w:r>
      <w:r w:rsidRPr="00B964B1">
        <w:rPr>
          <w:rFonts w:ascii="楷体_GB2312" w:eastAsia="楷体_GB2312" w:hAnsi="微软雅黑" w:cs="宋体" w:hint="eastAsia"/>
          <w:b/>
          <w:color w:val="222222"/>
          <w:kern w:val="0"/>
          <w:sz w:val="32"/>
          <w:szCs w:val="32"/>
        </w:rPr>
        <w:t>排查步骤。</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1</w:t>
      </w:r>
      <w:r w:rsidRPr="00B964B1">
        <w:rPr>
          <w:rFonts w:ascii="仿宋_GB2312" w:eastAsia="仿宋_GB2312" w:hAnsi="微软雅黑" w:cs="宋体" w:hint="eastAsia"/>
          <w:color w:val="222222"/>
          <w:kern w:val="0"/>
          <w:sz w:val="32"/>
          <w:szCs w:val="32"/>
        </w:rPr>
        <w:t>）自查自纠。业主是房屋安全第一责任人，</w:t>
      </w:r>
      <w:r w:rsidRPr="00B964B1">
        <w:rPr>
          <w:rFonts w:ascii="仿宋_GB2312" w:eastAsia="仿宋_GB2312" w:hAnsi="微软雅黑" w:cs="宋体"/>
          <w:color w:val="222222"/>
          <w:kern w:val="0"/>
          <w:sz w:val="32"/>
          <w:szCs w:val="32"/>
        </w:rPr>
        <w:t>3</w:t>
      </w:r>
      <w:r w:rsidRPr="00B964B1">
        <w:rPr>
          <w:rFonts w:ascii="仿宋_GB2312" w:eastAsia="仿宋_GB2312" w:hAnsi="微软雅黑" w:cs="宋体" w:hint="eastAsia"/>
          <w:color w:val="222222"/>
          <w:kern w:val="0"/>
          <w:sz w:val="32"/>
          <w:szCs w:val="32"/>
        </w:rPr>
        <w:t>月</w:t>
      </w:r>
      <w:r w:rsidRPr="00B964B1">
        <w:rPr>
          <w:rFonts w:ascii="仿宋_GB2312" w:eastAsia="仿宋_GB2312" w:hAnsi="微软雅黑" w:cs="宋体"/>
          <w:color w:val="222222"/>
          <w:kern w:val="0"/>
          <w:sz w:val="32"/>
          <w:szCs w:val="32"/>
        </w:rPr>
        <w:t>31</w:t>
      </w:r>
      <w:r w:rsidRPr="00B964B1">
        <w:rPr>
          <w:rFonts w:ascii="仿宋_GB2312" w:eastAsia="仿宋_GB2312" w:hAnsi="微软雅黑" w:cs="宋体" w:hint="eastAsia"/>
          <w:color w:val="222222"/>
          <w:kern w:val="0"/>
          <w:sz w:val="32"/>
          <w:szCs w:val="32"/>
        </w:rPr>
        <w:t>日前，村委会要组织业主对照排查标准进行自查，填报相关信息，整改自查发现的隐患，并将自查整改情况和自查表报告镇规划办。</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）村镇排查。排查与业主自查自纠工作同步开展，各村及驻村工作队要逐幢对房屋是否经过专业的设计、施工，是否擅自改变房屋结构和使用功能，是否存在工程质量安全隐患进行排查。</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w:t>
      </w:r>
      <w:r w:rsidRPr="00B964B1">
        <w:rPr>
          <w:rFonts w:ascii="仿宋_GB2312" w:eastAsia="仿宋_GB2312" w:hAnsi="微软雅黑" w:cs="宋体"/>
          <w:color w:val="222222"/>
          <w:kern w:val="0"/>
          <w:sz w:val="32"/>
          <w:szCs w:val="32"/>
        </w:rPr>
        <w:t>3</w:t>
      </w:r>
      <w:r w:rsidRPr="00B964B1">
        <w:rPr>
          <w:rFonts w:ascii="仿宋_GB2312" w:eastAsia="仿宋_GB2312" w:hAnsi="微软雅黑" w:cs="宋体" w:hint="eastAsia"/>
          <w:color w:val="222222"/>
          <w:kern w:val="0"/>
          <w:sz w:val="32"/>
          <w:szCs w:val="32"/>
        </w:rPr>
        <w:t>）组织抽查。镇规划办要实地组织抽查，并利用卫片航拍技术，将重点区域排查结果在卫片编号标记，实行比对核查。市住建局、资源局、农业农村局、城管局、公安局、应急局、市场监管局等部门将对各自承担的包片区域采取“四不两直”和“双随机”检查方式，开展明察暗访，督促检查。</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b/>
          <w:color w:val="222222"/>
          <w:kern w:val="0"/>
          <w:sz w:val="32"/>
          <w:szCs w:val="32"/>
        </w:rPr>
        <w:t>4.</w:t>
      </w:r>
      <w:r w:rsidRPr="00B964B1">
        <w:rPr>
          <w:rFonts w:ascii="楷体_GB2312" w:eastAsia="楷体_GB2312" w:hAnsi="微软雅黑" w:cs="宋体" w:hint="eastAsia"/>
          <w:b/>
          <w:color w:val="222222"/>
          <w:kern w:val="0"/>
          <w:sz w:val="32"/>
          <w:szCs w:val="32"/>
        </w:rPr>
        <w:t>立卡建档。</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排查房屋要全面建立“一户一档”纸质档案（按</w:t>
      </w:r>
      <w:r w:rsidRPr="00B964B1">
        <w:rPr>
          <w:rFonts w:ascii="仿宋_GB2312" w:eastAsia="仿宋_GB2312" w:hAnsi="微软雅黑" w:cs="宋体"/>
          <w:color w:val="222222"/>
          <w:kern w:val="0"/>
          <w:sz w:val="32"/>
          <w:szCs w:val="32"/>
        </w:rPr>
        <w:t>5</w:t>
      </w:r>
      <w:r w:rsidRPr="00B964B1">
        <w:rPr>
          <w:rFonts w:ascii="仿宋_GB2312" w:eastAsia="仿宋_GB2312" w:hAnsi="微软雅黑" w:cs="宋体" w:hint="eastAsia"/>
          <w:color w:val="222222"/>
          <w:kern w:val="0"/>
          <w:sz w:val="32"/>
          <w:szCs w:val="32"/>
        </w:rPr>
        <w:t>种房屋类型分别填写记录表）纸质档案，每栋房屋并拍照留存电子档案。其中，发现存在安全隐患的房屋信息要按照上级要求全部录入全省统一的信息系统，隐患排查、跟踪处置全过程留痕，实现对整治专项行动的信息化闭环管理。</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hint="eastAsia"/>
          <w:b/>
          <w:color w:val="222222"/>
          <w:kern w:val="0"/>
          <w:sz w:val="32"/>
          <w:szCs w:val="32"/>
        </w:rPr>
        <w:t>５．典型分析。</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要同步整治化解辖区一批重点大房屋安全隐患，分析总结整治中的典型案例，结合实际情况，制定一套切实可行的房屋处置整治办法。</w:t>
      </w:r>
    </w:p>
    <w:p w:rsidR="00B219F4" w:rsidRPr="00B964B1" w:rsidRDefault="00B219F4" w:rsidP="0057507E">
      <w:pPr>
        <w:widowControl/>
        <w:shd w:val="clear" w:color="auto" w:fill="FFFFFF"/>
        <w:spacing w:line="580" w:lineRule="exact"/>
        <w:ind w:firstLineChars="200" w:firstLine="31680"/>
        <w:jc w:val="left"/>
        <w:rPr>
          <w:rFonts w:ascii="楷体_GB2312" w:eastAsia="楷体_GB2312" w:hAnsi="微软雅黑" w:cs="宋体"/>
          <w:b/>
          <w:color w:val="222222"/>
          <w:kern w:val="0"/>
          <w:sz w:val="32"/>
          <w:szCs w:val="32"/>
        </w:rPr>
      </w:pPr>
      <w:r w:rsidRPr="00B964B1">
        <w:rPr>
          <w:rFonts w:ascii="楷体_GB2312" w:eastAsia="楷体_GB2312" w:hAnsi="微软雅黑" w:cs="宋体" w:hint="eastAsia"/>
          <w:b/>
          <w:color w:val="222222"/>
          <w:kern w:val="0"/>
          <w:sz w:val="32"/>
          <w:szCs w:val="32"/>
        </w:rPr>
        <w:t>６</w:t>
      </w:r>
      <w:r w:rsidRPr="00B964B1">
        <w:rPr>
          <w:rFonts w:ascii="楷体_GB2312" w:eastAsia="楷体_GB2312" w:hAnsi="微软雅黑" w:cs="宋体"/>
          <w:b/>
          <w:color w:val="222222"/>
          <w:kern w:val="0"/>
          <w:sz w:val="32"/>
          <w:szCs w:val="32"/>
        </w:rPr>
        <w:t>.</w:t>
      </w:r>
      <w:r w:rsidRPr="00B964B1">
        <w:rPr>
          <w:rFonts w:ascii="楷体_GB2312" w:eastAsia="楷体_GB2312" w:hAnsi="微软雅黑" w:cs="宋体" w:hint="eastAsia"/>
          <w:b/>
          <w:color w:val="222222"/>
          <w:kern w:val="0"/>
          <w:sz w:val="32"/>
          <w:szCs w:val="32"/>
        </w:rPr>
        <w:t>结果报送。</w:t>
      </w:r>
    </w:p>
    <w:p w:rsidR="00B219F4" w:rsidRPr="00B964B1" w:rsidRDefault="00B219F4" w:rsidP="0057507E">
      <w:pPr>
        <w:widowControl/>
        <w:shd w:val="clear" w:color="auto" w:fill="FFFFFF"/>
        <w:spacing w:line="580" w:lineRule="exact"/>
        <w:ind w:firstLineChars="200" w:firstLine="31680"/>
        <w:jc w:val="lef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按照“谁排查谁签字、谁管理谁负责”的要求，排查结果以村为单位形成排查报告和台账，经驻村领导及村主干审核签字后报送村镇站．每星期五报送本周的排查情（附件</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：房屋安全隐患排查情况汇总表），５月</w:t>
      </w: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０日前报送所有排查资料</w:t>
      </w:r>
      <w:r w:rsidRPr="00B964B1">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隐患排查记录表、隐患排查情况汇总表及所有编上户主姓名的电子相片</w:t>
      </w:r>
      <w:r w:rsidRPr="00B964B1">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w:t>
      </w:r>
    </w:p>
    <w:p w:rsidR="00B219F4" w:rsidRPr="00B964B1" w:rsidRDefault="00B219F4" w:rsidP="0057507E">
      <w:pPr>
        <w:widowControl/>
        <w:shd w:val="clear" w:color="auto" w:fill="FFFFFF"/>
        <w:spacing w:line="580" w:lineRule="exact"/>
        <w:ind w:firstLineChars="200" w:firstLine="31680"/>
        <w:jc w:val="left"/>
        <w:rPr>
          <w:rFonts w:ascii="黑体" w:eastAsia="黑体" w:hAnsi="黑体" w:cs="宋体"/>
          <w:bCs/>
          <w:color w:val="222222"/>
          <w:kern w:val="0"/>
          <w:sz w:val="32"/>
          <w:szCs w:val="32"/>
        </w:rPr>
      </w:pPr>
      <w:r w:rsidRPr="00B964B1">
        <w:rPr>
          <w:rFonts w:ascii="黑体" w:eastAsia="黑体" w:hAnsi="黑体" w:cs="宋体" w:hint="eastAsia"/>
          <w:bCs/>
          <w:color w:val="222222"/>
          <w:kern w:val="0"/>
          <w:sz w:val="32"/>
          <w:szCs w:val="32"/>
        </w:rPr>
        <w:t>三、处置整治（</w:t>
      </w:r>
      <w:r w:rsidRPr="00B964B1">
        <w:rPr>
          <w:rFonts w:ascii="黑体" w:eastAsia="黑体" w:hAnsi="黑体" w:cs="宋体"/>
          <w:bCs/>
          <w:color w:val="222222"/>
          <w:kern w:val="0"/>
          <w:sz w:val="32"/>
          <w:szCs w:val="32"/>
        </w:rPr>
        <w:t>2020</w:t>
      </w:r>
      <w:r w:rsidRPr="00B964B1">
        <w:rPr>
          <w:rFonts w:ascii="黑体" w:eastAsia="黑体" w:hAnsi="黑体" w:cs="宋体" w:hint="eastAsia"/>
          <w:bCs/>
          <w:color w:val="222222"/>
          <w:kern w:val="0"/>
          <w:sz w:val="32"/>
          <w:szCs w:val="32"/>
        </w:rPr>
        <w:t>年</w:t>
      </w:r>
      <w:r w:rsidRPr="00B964B1">
        <w:rPr>
          <w:rFonts w:ascii="黑体" w:eastAsia="黑体" w:hAnsi="黑体" w:cs="宋体"/>
          <w:bCs/>
          <w:color w:val="222222"/>
          <w:kern w:val="0"/>
          <w:sz w:val="32"/>
          <w:szCs w:val="32"/>
        </w:rPr>
        <w:t>2</w:t>
      </w:r>
      <w:r w:rsidRPr="00B964B1">
        <w:rPr>
          <w:rFonts w:ascii="黑体" w:eastAsia="黑体" w:hAnsi="黑体" w:cs="宋体" w:hint="eastAsia"/>
          <w:bCs/>
          <w:color w:val="222222"/>
          <w:kern w:val="0"/>
          <w:sz w:val="32"/>
          <w:szCs w:val="32"/>
        </w:rPr>
        <w:t>月</w:t>
      </w:r>
      <w:r w:rsidRPr="00B964B1">
        <w:rPr>
          <w:rFonts w:ascii="黑体" w:eastAsia="黑体" w:hAnsi="黑体" w:cs="宋体"/>
          <w:bCs/>
          <w:color w:val="222222"/>
          <w:kern w:val="0"/>
          <w:sz w:val="32"/>
          <w:szCs w:val="32"/>
        </w:rPr>
        <w:t>29</w:t>
      </w:r>
      <w:r w:rsidRPr="00B964B1">
        <w:rPr>
          <w:rFonts w:ascii="黑体" w:eastAsia="黑体" w:hAnsi="黑体" w:cs="宋体" w:hint="eastAsia"/>
          <w:bCs/>
          <w:color w:val="222222"/>
          <w:kern w:val="0"/>
          <w:sz w:val="32"/>
          <w:szCs w:val="32"/>
        </w:rPr>
        <w:t>日前完成）</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1.</w:t>
      </w:r>
      <w:r w:rsidRPr="00B964B1">
        <w:rPr>
          <w:rFonts w:ascii="仿宋_GB2312" w:eastAsia="仿宋_GB2312" w:hAnsi="微软雅黑" w:cs="宋体" w:hint="eastAsia"/>
          <w:color w:val="222222"/>
          <w:kern w:val="0"/>
          <w:sz w:val="32"/>
          <w:szCs w:val="32"/>
        </w:rPr>
        <w:t>按照有安全隐患的房屋“零容忍”，人民群众住房安全有保障的要求，本着“急的先查先治”原则，各村对排查发现的房屋安全隐患要抓紧彻底整治。</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（一）对整体危险和局部危险房屋，要采取果断措施，彻底消除安全隐患，该停用的，坚决停用；该拆除的，坚决拆除；该加固的，立即予以加固。</w:t>
      </w:r>
    </w:p>
    <w:p w:rsidR="00B219F4" w:rsidRPr="00B964B1" w:rsidRDefault="00B219F4" w:rsidP="0057507E">
      <w:pPr>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二）对存在重大安全隐患和危及周边安全的房屋，特别是擅自加层的、砖混的、未经专业设计施工的房屋，要边查边清，未能提供安全性证明的，要及时责成业主和使用人停止使用，立即撤出居住人员，腾空封房，责令限期拆除，排除隐患。</w:t>
      </w:r>
    </w:p>
    <w:p w:rsidR="00B219F4" w:rsidRPr="00B964B1" w:rsidRDefault="00B219F4" w:rsidP="0057507E">
      <w:pPr>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（三）对存在一般安全隐患的房屋，要责令业主采取措施消除隐患。住建部门要主动靠前服务，提供安全性鉴定单位名单，供业主选择。</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四）对业主未按要求落实整改的，可按照《行政强制法》、《国务院关于特大安全事故行政责任追究的规定》、《福建省违法建设处置若干规定》和《福建省人民政府关于重大安全事故行政责任追究的规定》等，依法强制执行，采取停止供水、供电、供气服务等措施。</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各村要将存在安全隐患的房屋信息及时告知房屋居住人，引导疏导撤离，属于出租房屋居住人的，要妥善处理居住人员的居住问题。对将危险房屋作为经营场所，特别是无证无照从事经营的，要依法进行查处。以暴力、威胁、恐吓干扰排查整治行动，涉嫌违法犯罪的，公安机关要依法查处，对业主和使用人涉嫌犯罪的，要依法追究刑事责任。</w:t>
      </w:r>
    </w:p>
    <w:p w:rsidR="00B219F4" w:rsidRDefault="00B219F4" w:rsidP="0057507E">
      <w:pPr>
        <w:widowControl/>
        <w:shd w:val="clear" w:color="auto" w:fill="FFFFFF"/>
        <w:spacing w:line="580" w:lineRule="exact"/>
        <w:ind w:firstLineChars="200" w:firstLine="31680"/>
        <w:jc w:val="left"/>
        <w:rPr>
          <w:rFonts w:ascii="黑体" w:eastAsia="黑体" w:hAnsi="黑体" w:cs="宋体"/>
          <w:color w:val="222222"/>
          <w:kern w:val="0"/>
          <w:sz w:val="32"/>
          <w:szCs w:val="32"/>
        </w:rPr>
      </w:pPr>
      <w:r w:rsidRPr="00B964B1">
        <w:rPr>
          <w:rFonts w:ascii="黑体" w:eastAsia="黑体" w:hAnsi="黑体" w:cs="宋体" w:hint="eastAsia"/>
          <w:bCs/>
          <w:color w:val="222222"/>
          <w:kern w:val="0"/>
          <w:sz w:val="32"/>
          <w:szCs w:val="32"/>
        </w:rPr>
        <w:t>四、推进措施</w:t>
      </w:r>
    </w:p>
    <w:p w:rsidR="00B219F4" w:rsidRPr="00B964B1" w:rsidRDefault="00B219F4" w:rsidP="0057507E">
      <w:pPr>
        <w:widowControl/>
        <w:shd w:val="clear" w:color="auto" w:fill="FFFFFF"/>
        <w:spacing w:line="580" w:lineRule="exact"/>
        <w:ind w:firstLineChars="200" w:firstLine="31680"/>
        <w:jc w:val="left"/>
        <w:rPr>
          <w:rFonts w:ascii="黑体" w:eastAsia="黑体" w:hAnsi="黑体" w:cs="宋体"/>
          <w:color w:val="222222"/>
          <w:kern w:val="0"/>
          <w:sz w:val="32"/>
          <w:szCs w:val="32"/>
        </w:rPr>
      </w:pPr>
      <w:r w:rsidRPr="00B964B1">
        <w:rPr>
          <w:rFonts w:ascii="楷体_GB2312" w:eastAsia="楷体_GB2312" w:hAnsi="微软雅黑" w:cs="宋体" w:hint="eastAsia"/>
          <w:b/>
          <w:color w:val="222222"/>
          <w:kern w:val="0"/>
          <w:sz w:val="32"/>
          <w:szCs w:val="32"/>
        </w:rPr>
        <w:t>（一）强化组织保障。</w:t>
      </w:r>
      <w:r w:rsidRPr="00B964B1">
        <w:rPr>
          <w:rFonts w:ascii="仿宋_GB2312" w:eastAsia="仿宋_GB2312" w:hAnsi="微软雅黑" w:cs="宋体" w:hint="eastAsia"/>
          <w:color w:val="222222"/>
          <w:kern w:val="0"/>
          <w:sz w:val="32"/>
          <w:szCs w:val="32"/>
        </w:rPr>
        <w:t>镇政府成立镇长任组长、分管领导任副组长，规划、执法、国土、农业、公安、市场监管等部门任成员的专项行动领导小组，下设办公室挂靠镇规划办，人员从专项行动领导小组成员单位中抽调，负责抓好统筹协调和推进落实。镇规划办牵头负责，组织做好房屋安全隐患的排查整治工作，加强房屋安全管理和房屋租赁管理；执法、国土、农业、公安、市场监管等部门要依据“三定”方案和相关法律法规，各司其职，加强配合，形成合力，深入一线调查研究，共同做好指导督促工作。</w:t>
      </w:r>
    </w:p>
    <w:p w:rsidR="00B219F4" w:rsidRPr="00B964B1" w:rsidRDefault="00B219F4" w:rsidP="0057507E">
      <w:pPr>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楷体_GB2312" w:eastAsia="楷体_GB2312" w:hAnsi="微软雅黑" w:cs="宋体" w:hint="eastAsia"/>
          <w:b/>
          <w:color w:val="222222"/>
          <w:kern w:val="0"/>
          <w:sz w:val="32"/>
          <w:szCs w:val="32"/>
        </w:rPr>
        <w:t>（二）强化督促检查。</w:t>
      </w:r>
      <w:r w:rsidRPr="00B964B1">
        <w:rPr>
          <w:rFonts w:ascii="仿宋_GB2312" w:eastAsia="仿宋_GB2312" w:hAnsi="微软雅黑" w:cs="宋体" w:hint="eastAsia"/>
          <w:color w:val="222222"/>
          <w:kern w:val="0"/>
          <w:sz w:val="32"/>
          <w:szCs w:val="32"/>
        </w:rPr>
        <w:t>专项行动实行包片负责制，共分三片，成员由各片的驻村工作队组成，其中第一片负责檀林村、油园村、西埔村，第二片负责省东村、园内村、新厅村、丹清村，第三片负责省身村、垵后村、南金村、满山红村，各村也应建立包片制度。</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楷体_GB2312" w:eastAsia="楷体_GB2312" w:hAnsi="微软雅黑" w:cs="宋体" w:hint="eastAsia"/>
          <w:b/>
          <w:color w:val="222222"/>
          <w:kern w:val="0"/>
          <w:sz w:val="32"/>
          <w:szCs w:val="32"/>
        </w:rPr>
        <w:t>（三）强化纪律保障。</w:t>
      </w:r>
      <w:r w:rsidRPr="00B964B1">
        <w:rPr>
          <w:rFonts w:ascii="仿宋_GB2312" w:eastAsia="仿宋_GB2312" w:hAnsi="微软雅黑" w:cs="宋体" w:hint="eastAsia"/>
          <w:color w:val="222222"/>
          <w:kern w:val="0"/>
          <w:sz w:val="32"/>
          <w:szCs w:val="32"/>
        </w:rPr>
        <w:t>各村要主动作为，奋勇担当，以铁的纪律抓好工作落实，绝不允许推诿扯皮、被动应付，不得以罚代批。要结合扫黑除恶专项斗争，坚决铲除排查发现的黑恶势力和保护伞。对责任落实不到位、工作推进不力的相关责任人，要依法依纪严肃问责。</w:t>
      </w:r>
    </w:p>
    <w:p w:rsidR="00B219F4" w:rsidRPr="00B964B1" w:rsidRDefault="00B219F4" w:rsidP="0057507E">
      <w:pPr>
        <w:widowControl/>
        <w:shd w:val="clear" w:color="auto" w:fill="FFFFFF"/>
        <w:spacing w:line="580" w:lineRule="exact"/>
        <w:ind w:firstLineChars="200" w:firstLine="31680"/>
        <w:rPr>
          <w:rFonts w:ascii="仿宋_GB2312" w:eastAsia="仿宋_GB2312" w:hAnsi="微软雅黑" w:cs="宋体"/>
          <w:color w:val="222222"/>
          <w:kern w:val="0"/>
          <w:sz w:val="32"/>
          <w:szCs w:val="32"/>
        </w:rPr>
      </w:pPr>
      <w:r w:rsidRPr="00B964B1">
        <w:rPr>
          <w:rFonts w:ascii="楷体_GB2312" w:eastAsia="楷体_GB2312" w:hAnsi="微软雅黑" w:cs="宋体" w:hint="eastAsia"/>
          <w:b/>
          <w:color w:val="222222"/>
          <w:kern w:val="0"/>
          <w:sz w:val="32"/>
          <w:szCs w:val="32"/>
        </w:rPr>
        <w:t>（四）强化技术保障。</w:t>
      </w:r>
      <w:r w:rsidRPr="00B964B1">
        <w:rPr>
          <w:rFonts w:ascii="仿宋_GB2312" w:eastAsia="仿宋_GB2312" w:hAnsi="微软雅黑" w:cs="宋体" w:hint="eastAsia"/>
          <w:color w:val="222222"/>
          <w:kern w:val="0"/>
          <w:sz w:val="32"/>
          <w:szCs w:val="32"/>
        </w:rPr>
        <w:t>市住建局将组建技术专家组，积极发动施工、设计等企业参与，提供技术指导服务。财政部门根据实际需要切实保障市级房屋抽查专项行动经费。各村要结合“两违”综合治理、农村人居环境整治等专项工作，综合运用法律、行政等多种手段，多管齐下，综合施策，统筹推进大排查大整治专项行动，重点解决行动中遇到的疑难问题和重大矛盾。</w:t>
      </w:r>
    </w:p>
    <w:p w:rsidR="00B219F4" w:rsidRPr="00B964B1" w:rsidRDefault="00B219F4" w:rsidP="0057507E">
      <w:pPr>
        <w:spacing w:line="580" w:lineRule="exac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 xml:space="preserve">　　</w:t>
      </w:r>
      <w:r w:rsidRPr="00B964B1">
        <w:rPr>
          <w:rFonts w:ascii="楷体_GB2312" w:eastAsia="楷体_GB2312" w:hAnsi="微软雅黑" w:cs="宋体" w:hint="eastAsia"/>
          <w:b/>
          <w:color w:val="222222"/>
          <w:kern w:val="0"/>
          <w:sz w:val="32"/>
          <w:szCs w:val="32"/>
        </w:rPr>
        <w:t>（五）强化长效管理。</w:t>
      </w:r>
      <w:r w:rsidRPr="00B964B1">
        <w:rPr>
          <w:rFonts w:ascii="仿宋_GB2312" w:eastAsia="仿宋_GB2312" w:hAnsi="微软雅黑" w:cs="宋体" w:hint="eastAsia"/>
          <w:color w:val="222222"/>
          <w:kern w:val="0"/>
          <w:sz w:val="32"/>
          <w:szCs w:val="32"/>
        </w:rPr>
        <w:t>坚持疏堵结合，加快推进开发区（工业园区）及周边保障租赁房建设，切实解决外来务工人员居住问题。建立健全网格化巡查、规划设计引导、建材管控等制度，加强源头防范。推动“多规”衔接，保障村民建房用地及用地指标要求，强化规划管控，简化农村村民住宅建设审批程序。住建部门将认真履行房屋租赁管理职责，建立健全房屋租赁管理制度，制定相应管理办法。积极推广应用全省统一的房屋租赁信息服务监管系统，与公安机关外来人口出租登记信息系统联网。</w:t>
      </w:r>
    </w:p>
    <w:p w:rsidR="00B219F4" w:rsidRDefault="00B219F4" w:rsidP="0057507E">
      <w:pPr>
        <w:spacing w:line="580" w:lineRule="exact"/>
        <w:rPr>
          <w:rFonts w:ascii="仿宋_GB2312" w:eastAsia="仿宋_GB2312"/>
        </w:rPr>
      </w:pPr>
    </w:p>
    <w:p w:rsidR="00B219F4" w:rsidRDefault="00B219F4" w:rsidP="0057507E">
      <w:pPr>
        <w:spacing w:line="580" w:lineRule="exact"/>
        <w:ind w:firstLineChars="200" w:firstLine="31680"/>
        <w:rPr>
          <w:rFonts w:ascii="仿宋_GB2312" w:eastAsia="仿宋_GB2312" w:hAnsi="微软雅黑" w:cs="宋体"/>
          <w:color w:val="222222"/>
          <w:kern w:val="0"/>
          <w:sz w:val="32"/>
          <w:szCs w:val="32"/>
        </w:rPr>
      </w:pPr>
      <w:r>
        <w:rPr>
          <w:rFonts w:ascii="仿宋_GB2312" w:eastAsia="仿宋_GB2312" w:hAnsi="微软雅黑" w:cs="宋体" w:hint="eastAsia"/>
          <w:color w:val="222222"/>
          <w:kern w:val="0"/>
          <w:sz w:val="32"/>
          <w:szCs w:val="32"/>
        </w:rPr>
        <w:t>附件：</w:t>
      </w:r>
      <w:r>
        <w:rPr>
          <w:rFonts w:ascii="仿宋_GB2312" w:eastAsia="仿宋_GB2312" w:hAnsi="微软雅黑" w:cs="宋体"/>
          <w:color w:val="222222"/>
          <w:kern w:val="0"/>
          <w:sz w:val="32"/>
          <w:szCs w:val="32"/>
        </w:rPr>
        <w:t>1.</w:t>
      </w:r>
      <w:r w:rsidRPr="00B964B1">
        <w:rPr>
          <w:rFonts w:ascii="仿宋_GB2312" w:eastAsia="仿宋_GB2312" w:hAnsi="微软雅黑" w:cs="宋体" w:hint="eastAsia"/>
          <w:color w:val="222222"/>
          <w:kern w:val="0"/>
          <w:sz w:val="32"/>
          <w:szCs w:val="32"/>
        </w:rPr>
        <w:t>南安市房屋安全隐患自查排查记录表</w:t>
      </w:r>
    </w:p>
    <w:p w:rsidR="00B219F4" w:rsidRPr="00B964B1" w:rsidRDefault="00B219F4" w:rsidP="0057507E">
      <w:pPr>
        <w:spacing w:line="580" w:lineRule="exact"/>
        <w:ind w:firstLineChars="500" w:firstLine="31680"/>
        <w:rPr>
          <w:rFonts w:ascii="仿宋_GB2312" w:eastAsia="仿宋_GB2312" w:hAnsi="微软雅黑" w:cs="宋体"/>
          <w:color w:val="222222"/>
          <w:kern w:val="0"/>
          <w:sz w:val="32"/>
          <w:szCs w:val="32"/>
        </w:rPr>
      </w:pPr>
      <w:r>
        <w:rPr>
          <w:rFonts w:ascii="仿宋_GB2312" w:eastAsia="仿宋_GB2312" w:hAnsi="微软雅黑" w:cs="宋体"/>
          <w:color w:val="222222"/>
          <w:kern w:val="0"/>
          <w:sz w:val="32"/>
          <w:szCs w:val="32"/>
        </w:rPr>
        <w:t>2.</w:t>
      </w:r>
      <w:r w:rsidRPr="00B964B1">
        <w:rPr>
          <w:rFonts w:ascii="仿宋_GB2312" w:eastAsia="仿宋_GB2312" w:hAnsi="微软雅黑" w:cs="宋体" w:hint="eastAsia"/>
          <w:color w:val="222222"/>
          <w:kern w:val="0"/>
          <w:sz w:val="32"/>
          <w:szCs w:val="32"/>
        </w:rPr>
        <w:t xml:space="preserve">房屋安全隐患排查整治工作情况汇总表　</w:t>
      </w:r>
    </w:p>
    <w:p w:rsidR="00B219F4" w:rsidRPr="00B964B1" w:rsidRDefault="00B219F4" w:rsidP="0057507E">
      <w:pPr>
        <w:spacing w:line="580" w:lineRule="exact"/>
        <w:ind w:left="1600"/>
        <w:rPr>
          <w:rFonts w:ascii="仿宋_GB2312" w:eastAsia="仿宋_GB2312" w:hAnsi="微软雅黑" w:cs="宋体"/>
          <w:color w:val="222222"/>
          <w:kern w:val="0"/>
          <w:sz w:val="32"/>
          <w:szCs w:val="32"/>
        </w:rPr>
      </w:pPr>
      <w:r w:rsidRPr="00B964B1">
        <w:rPr>
          <w:rFonts w:ascii="仿宋_GB2312" w:eastAsia="仿宋_GB2312" w:hAnsi="微软雅黑" w:cs="宋体"/>
          <w:color w:val="222222"/>
          <w:kern w:val="0"/>
          <w:sz w:val="32"/>
          <w:szCs w:val="32"/>
        </w:rPr>
        <w:t>3</w:t>
      </w:r>
      <w:r>
        <w:rPr>
          <w:rFonts w:ascii="仿宋_GB2312" w:eastAsia="仿宋_GB2312" w:hAnsi="微软雅黑" w:cs="宋体"/>
          <w:color w:val="222222"/>
          <w:kern w:val="0"/>
          <w:sz w:val="32"/>
          <w:szCs w:val="32"/>
        </w:rPr>
        <w:t>.</w:t>
      </w:r>
      <w:r w:rsidRPr="00B964B1">
        <w:rPr>
          <w:rFonts w:ascii="仿宋_GB2312" w:eastAsia="仿宋_GB2312" w:hAnsi="微软雅黑" w:cs="宋体" w:hint="eastAsia"/>
          <w:color w:val="222222"/>
          <w:kern w:val="0"/>
          <w:sz w:val="32"/>
          <w:szCs w:val="32"/>
        </w:rPr>
        <w:t>南安市房屋安全隐患排查整治责任人汇总表</w:t>
      </w:r>
      <w:bookmarkStart w:id="0" w:name="_GoBack"/>
      <w:bookmarkEnd w:id="0"/>
    </w:p>
    <w:p w:rsidR="00B219F4" w:rsidRDefault="00B219F4" w:rsidP="0057507E">
      <w:pPr>
        <w:spacing w:line="580" w:lineRule="exact"/>
        <w:rPr>
          <w:rFonts w:ascii="仿宋_GB2312" w:eastAsia="仿宋_GB2312" w:hAnsi="微软雅黑" w:cs="宋体"/>
          <w:color w:val="222222"/>
          <w:kern w:val="0"/>
          <w:sz w:val="32"/>
          <w:szCs w:val="32"/>
        </w:rPr>
      </w:pPr>
    </w:p>
    <w:p w:rsidR="00B219F4" w:rsidRDefault="00B219F4" w:rsidP="0057507E">
      <w:pPr>
        <w:spacing w:line="580" w:lineRule="exact"/>
        <w:rPr>
          <w:rFonts w:ascii="仿宋_GB2312" w:eastAsia="仿宋_GB2312" w:hAnsi="微软雅黑" w:cs="宋体"/>
          <w:color w:val="222222"/>
          <w:kern w:val="0"/>
          <w:sz w:val="32"/>
          <w:szCs w:val="32"/>
        </w:rPr>
      </w:pPr>
    </w:p>
    <w:p w:rsidR="00B219F4" w:rsidRDefault="00B219F4" w:rsidP="0057507E">
      <w:pPr>
        <w:spacing w:line="580" w:lineRule="exact"/>
        <w:ind w:firstLineChars="1700" w:firstLine="31680"/>
        <w:rPr>
          <w:rFonts w:ascii="仿宋_GB2312" w:eastAsia="仿宋_GB2312" w:hAnsi="微软雅黑" w:cs="宋体"/>
          <w:color w:val="222222"/>
          <w:kern w:val="0"/>
          <w:sz w:val="32"/>
          <w:szCs w:val="32"/>
        </w:rPr>
      </w:pPr>
    </w:p>
    <w:p w:rsidR="00B219F4" w:rsidRPr="00B964B1" w:rsidRDefault="00B219F4" w:rsidP="0057507E">
      <w:pPr>
        <w:spacing w:line="580" w:lineRule="exact"/>
        <w:ind w:firstLineChars="1700" w:firstLine="31680"/>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省新镇人民政府</w:t>
      </w:r>
    </w:p>
    <w:p w:rsidR="00B219F4" w:rsidRDefault="00B219F4" w:rsidP="0057507E">
      <w:pPr>
        <w:spacing w:line="580" w:lineRule="exact"/>
        <w:rPr>
          <w:rFonts w:ascii="仿宋_GB2312" w:eastAsia="仿宋_GB2312" w:hAnsi="微软雅黑" w:cs="宋体"/>
          <w:color w:val="222222"/>
          <w:kern w:val="0"/>
          <w:sz w:val="32"/>
          <w:szCs w:val="32"/>
        </w:rPr>
      </w:pPr>
      <w:r w:rsidRPr="00B964B1">
        <w:rPr>
          <w:rFonts w:ascii="仿宋_GB2312" w:eastAsia="仿宋_GB2312" w:hAnsi="微软雅黑" w:cs="宋体" w:hint="eastAsia"/>
          <w:color w:val="222222"/>
          <w:kern w:val="0"/>
          <w:sz w:val="32"/>
          <w:szCs w:val="32"/>
        </w:rPr>
        <w:t xml:space="preserve">　　　　　　　　　　　　　　　　　</w:t>
      </w:r>
      <w:r w:rsidRPr="00B964B1">
        <w:rPr>
          <w:rFonts w:ascii="仿宋_GB2312" w:eastAsia="仿宋_GB2312" w:hAnsi="微软雅黑" w:cs="宋体"/>
          <w:color w:val="222222"/>
          <w:kern w:val="0"/>
          <w:sz w:val="32"/>
          <w:szCs w:val="32"/>
        </w:rPr>
        <w:t>2019</w:t>
      </w:r>
      <w:r w:rsidRPr="00B964B1">
        <w:rPr>
          <w:rFonts w:ascii="仿宋_GB2312" w:eastAsia="仿宋_GB2312" w:hAnsi="微软雅黑" w:cs="宋体" w:hint="eastAsia"/>
          <w:color w:val="222222"/>
          <w:kern w:val="0"/>
          <w:sz w:val="32"/>
          <w:szCs w:val="32"/>
        </w:rPr>
        <w:t>年３月</w:t>
      </w:r>
      <w:r>
        <w:rPr>
          <w:rFonts w:ascii="仿宋_GB2312" w:eastAsia="仿宋_GB2312" w:hAnsi="微软雅黑" w:cs="宋体"/>
          <w:color w:val="222222"/>
          <w:kern w:val="0"/>
          <w:sz w:val="32"/>
          <w:szCs w:val="32"/>
        </w:rPr>
        <w:t>27</w:t>
      </w:r>
      <w:r w:rsidRPr="00B964B1">
        <w:rPr>
          <w:rFonts w:ascii="仿宋_GB2312" w:eastAsia="仿宋_GB2312" w:hAnsi="微软雅黑" w:cs="宋体" w:hint="eastAsia"/>
          <w:color w:val="222222"/>
          <w:kern w:val="0"/>
          <w:sz w:val="32"/>
          <w:szCs w:val="32"/>
        </w:rPr>
        <w:t>日</w:t>
      </w:r>
    </w:p>
    <w:p w:rsidR="00B219F4" w:rsidRDefault="00B219F4" w:rsidP="0057507E">
      <w:pPr>
        <w:spacing w:line="580" w:lineRule="exact"/>
        <w:ind w:firstLineChars="200" w:firstLine="31680"/>
        <w:rPr>
          <w:rFonts w:ascii="仿宋_GB2312" w:eastAsia="仿宋_GB2312"/>
        </w:rPr>
      </w:pPr>
      <w:r>
        <w:rPr>
          <w:rFonts w:ascii="仿宋_GB2312" w:eastAsia="仿宋_GB2312" w:hAnsi="微软雅黑" w:cs="宋体" w:hint="eastAsia"/>
          <w:color w:val="222222"/>
          <w:kern w:val="0"/>
          <w:sz w:val="32"/>
          <w:szCs w:val="32"/>
        </w:rPr>
        <w:t>（此件主动公开）</w:t>
      </w:r>
      <w:r w:rsidRPr="00B964B1">
        <w:rPr>
          <w:rFonts w:ascii="仿宋_GB2312" w:eastAsia="仿宋_GB2312" w:hint="eastAsia"/>
        </w:rPr>
        <w:t xml:space="preserve">　　</w:t>
      </w:r>
    </w:p>
    <w:p w:rsidR="00B219F4" w:rsidRDefault="00B219F4" w:rsidP="0057507E">
      <w:pPr>
        <w:spacing w:line="520" w:lineRule="exact"/>
        <w:ind w:firstLineChars="100" w:firstLine="31680"/>
        <w:rPr>
          <w:rFonts w:ascii="仿宋_GB2312" w:eastAsia="仿宋_GB2312"/>
          <w:sz w:val="32"/>
          <w:szCs w:val="32"/>
        </w:rPr>
      </w:pPr>
    </w:p>
    <w:p w:rsidR="00B219F4" w:rsidRDefault="00B219F4" w:rsidP="0057507E">
      <w:pPr>
        <w:spacing w:line="520" w:lineRule="exact"/>
        <w:ind w:firstLineChars="100" w:firstLine="31680"/>
        <w:rPr>
          <w:rFonts w:ascii="仿宋_GB2312" w:eastAsia="仿宋_GB2312"/>
          <w:sz w:val="32"/>
          <w:szCs w:val="32"/>
        </w:rPr>
      </w:pPr>
    </w:p>
    <w:p w:rsidR="00B219F4" w:rsidRDefault="00B219F4" w:rsidP="0057507E">
      <w:pPr>
        <w:spacing w:line="520" w:lineRule="exact"/>
        <w:ind w:firstLineChars="100" w:firstLine="31680"/>
        <w:rPr>
          <w:rFonts w:ascii="仿宋_GB2312" w:eastAsia="仿宋_GB2312"/>
          <w:sz w:val="32"/>
          <w:szCs w:val="32"/>
        </w:rPr>
      </w:pPr>
    </w:p>
    <w:p w:rsidR="00B219F4" w:rsidRDefault="00B219F4" w:rsidP="0057507E">
      <w:pPr>
        <w:spacing w:line="520" w:lineRule="exact"/>
        <w:ind w:firstLineChars="100" w:firstLine="31680"/>
        <w:rPr>
          <w:rFonts w:ascii="仿宋_GB2312" w:eastAsia="仿宋_GB2312"/>
          <w:sz w:val="32"/>
          <w:szCs w:val="32"/>
        </w:rPr>
      </w:pPr>
    </w:p>
    <w:p w:rsidR="00B219F4" w:rsidRDefault="00B219F4" w:rsidP="0057507E">
      <w:pPr>
        <w:spacing w:line="520" w:lineRule="exact"/>
        <w:ind w:firstLineChars="100" w:firstLine="31680"/>
        <w:rPr>
          <w:rFonts w:ascii="仿宋_GB2312" w:eastAsia="仿宋_GB2312"/>
          <w:sz w:val="32"/>
          <w:szCs w:val="32"/>
        </w:rPr>
      </w:pPr>
    </w:p>
    <w:p w:rsidR="00B219F4" w:rsidRDefault="00B219F4" w:rsidP="0057507E">
      <w:pPr>
        <w:spacing w:line="520" w:lineRule="exact"/>
        <w:ind w:firstLineChars="100" w:firstLine="31680"/>
        <w:rPr>
          <w:rFonts w:ascii="仿宋_GB2312" w:eastAsia="仿宋_GB2312"/>
          <w:sz w:val="32"/>
          <w:szCs w:val="32"/>
        </w:rPr>
      </w:pPr>
    </w:p>
    <w:p w:rsidR="00B219F4" w:rsidRPr="0057507E" w:rsidRDefault="00B219F4" w:rsidP="0057507E">
      <w:pPr>
        <w:spacing w:line="520" w:lineRule="exact"/>
        <w:ind w:firstLineChars="100" w:firstLine="31680"/>
        <w:rPr>
          <w:rFonts w:ascii="仿宋_GB2312" w:eastAsia="仿宋_GB2312"/>
          <w:sz w:val="32"/>
          <w:szCs w:val="32"/>
        </w:rPr>
      </w:pPr>
      <w:r w:rsidRPr="0057507E">
        <w:rPr>
          <w:rFonts w:ascii="仿宋_GB2312" w:eastAsia="仿宋_GB2312" w:hint="eastAsia"/>
          <w:sz w:val="32"/>
          <w:szCs w:val="32"/>
        </w:rPr>
        <w:t>抄送：市专项行动领导小组办公室，镇党政领导成员，存档（</w:t>
      </w:r>
      <w:r w:rsidRPr="0057507E">
        <w:rPr>
          <w:rFonts w:ascii="仿宋_GB2312" w:eastAsia="仿宋_GB2312"/>
          <w:sz w:val="32"/>
          <w:szCs w:val="32"/>
        </w:rPr>
        <w:t>2</w:t>
      </w:r>
      <w:r w:rsidRPr="0057507E">
        <w:rPr>
          <w:rFonts w:ascii="仿宋_GB2312" w:eastAsia="仿宋_GB2312" w:hint="eastAsia"/>
          <w:sz w:val="32"/>
          <w:szCs w:val="32"/>
        </w:rPr>
        <w:t>）</w:t>
      </w:r>
      <w:r w:rsidRPr="0057507E">
        <w:rPr>
          <w:rFonts w:ascii="仿宋_GB2312" w:eastAsia="仿宋_GB2312"/>
          <w:sz w:val="32"/>
          <w:szCs w:val="32"/>
        </w:rPr>
        <w:t>.</w:t>
      </w:r>
      <w:r w:rsidRPr="0057507E">
        <w:rPr>
          <w:rFonts w:ascii="仿宋_GB2312" w:eastAsia="仿宋_GB2312" w:hint="eastAsia"/>
          <w:sz w:val="32"/>
          <w:szCs w:val="32"/>
        </w:rPr>
        <w:t xml:space="preserve">　　　　</w:t>
      </w:r>
    </w:p>
    <w:sectPr w:rsidR="00B219F4" w:rsidRPr="0057507E" w:rsidSect="0057507E">
      <w:footerReference w:type="even" r:id="rId7"/>
      <w:footerReference w:type="default" r:id="rId8"/>
      <w:pgSz w:w="11906" w:h="16838"/>
      <w:pgMar w:top="2098" w:right="1531" w:bottom="1701" w:left="1531"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F4" w:rsidRDefault="00B219F4">
      <w:r>
        <w:separator/>
      </w:r>
    </w:p>
  </w:endnote>
  <w:endnote w:type="continuationSeparator" w:id="0">
    <w:p w:rsidR="00B219F4" w:rsidRDefault="00B21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仿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F4" w:rsidRDefault="00B219F4" w:rsidP="00660D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9F4" w:rsidRDefault="00B21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F4" w:rsidRPr="00B964B1" w:rsidRDefault="00B219F4" w:rsidP="00660D03">
    <w:pPr>
      <w:pStyle w:val="Footer"/>
      <w:framePr w:wrap="around" w:vAnchor="text" w:hAnchor="margin" w:xAlign="center" w:y="1"/>
      <w:rPr>
        <w:rStyle w:val="PageNumber"/>
        <w:rFonts w:ascii="宋体"/>
        <w:sz w:val="24"/>
        <w:szCs w:val="24"/>
      </w:rPr>
    </w:pPr>
    <w:r w:rsidRPr="00B964B1">
      <w:rPr>
        <w:rStyle w:val="PageNumber"/>
        <w:rFonts w:ascii="宋体" w:hAnsi="宋体"/>
        <w:sz w:val="24"/>
        <w:szCs w:val="24"/>
      </w:rPr>
      <w:fldChar w:fldCharType="begin"/>
    </w:r>
    <w:r w:rsidRPr="00B964B1">
      <w:rPr>
        <w:rStyle w:val="PageNumber"/>
        <w:rFonts w:ascii="宋体" w:hAnsi="宋体"/>
        <w:sz w:val="24"/>
        <w:szCs w:val="24"/>
      </w:rPr>
      <w:instrText xml:space="preserve">PAGE  </w:instrText>
    </w:r>
    <w:r w:rsidRPr="00B964B1">
      <w:rPr>
        <w:rStyle w:val="PageNumber"/>
        <w:rFonts w:ascii="宋体" w:hAnsi="宋体"/>
        <w:sz w:val="24"/>
        <w:szCs w:val="24"/>
      </w:rPr>
      <w:fldChar w:fldCharType="separate"/>
    </w:r>
    <w:r>
      <w:rPr>
        <w:rStyle w:val="PageNumber"/>
        <w:rFonts w:ascii="宋体" w:hAnsi="宋体"/>
        <w:noProof/>
        <w:sz w:val="24"/>
        <w:szCs w:val="24"/>
      </w:rPr>
      <w:t>- 2 -</w:t>
    </w:r>
    <w:r w:rsidRPr="00B964B1">
      <w:rPr>
        <w:rStyle w:val="PageNumber"/>
        <w:rFonts w:ascii="宋体" w:hAnsi="宋体"/>
        <w:sz w:val="24"/>
        <w:szCs w:val="24"/>
      </w:rPr>
      <w:fldChar w:fldCharType="end"/>
    </w:r>
  </w:p>
  <w:p w:rsidR="00B219F4" w:rsidRDefault="00B21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F4" w:rsidRDefault="00B219F4">
      <w:r>
        <w:separator/>
      </w:r>
    </w:p>
  </w:footnote>
  <w:footnote w:type="continuationSeparator" w:id="0">
    <w:p w:rsidR="00B219F4" w:rsidRDefault="00B21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4A96"/>
    <w:multiLevelType w:val="singleLevel"/>
    <w:tmpl w:val="07F04A96"/>
    <w:lvl w:ilvl="0">
      <w:start w:val="2"/>
      <w:numFmt w:val="decimal"/>
      <w:suff w:val="nothing"/>
      <w:lvlText w:val="%1、"/>
      <w:lvlJc w:val="left"/>
      <w:pPr>
        <w:ind w:left="160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B66FDC"/>
    <w:rsid w:val="00084DE5"/>
    <w:rsid w:val="000E3BFA"/>
    <w:rsid w:val="00226E29"/>
    <w:rsid w:val="00256E27"/>
    <w:rsid w:val="003D6663"/>
    <w:rsid w:val="0057507E"/>
    <w:rsid w:val="00660D03"/>
    <w:rsid w:val="006B495C"/>
    <w:rsid w:val="007E4A33"/>
    <w:rsid w:val="008871CB"/>
    <w:rsid w:val="008A4520"/>
    <w:rsid w:val="009D2EC7"/>
    <w:rsid w:val="00A96171"/>
    <w:rsid w:val="00AC7BFB"/>
    <w:rsid w:val="00B219F4"/>
    <w:rsid w:val="00B46BDB"/>
    <w:rsid w:val="00B6731A"/>
    <w:rsid w:val="00B964B1"/>
    <w:rsid w:val="00BF7F03"/>
    <w:rsid w:val="00C140B9"/>
    <w:rsid w:val="00F0015D"/>
    <w:rsid w:val="00F842DB"/>
    <w:rsid w:val="19BC0283"/>
    <w:rsid w:val="1FC070A8"/>
    <w:rsid w:val="31362B48"/>
    <w:rsid w:val="34B06F3E"/>
    <w:rsid w:val="523458BF"/>
    <w:rsid w:val="64D445A7"/>
    <w:rsid w:val="6EA76B77"/>
    <w:rsid w:val="728C2FC4"/>
    <w:rsid w:val="75B66F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56E2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6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56E27"/>
    <w:rPr>
      <w:rFonts w:cs="Times New Roman"/>
      <w:kern w:val="2"/>
      <w:sz w:val="18"/>
      <w:szCs w:val="18"/>
    </w:rPr>
  </w:style>
  <w:style w:type="paragraph" w:styleId="Header">
    <w:name w:val="header"/>
    <w:basedOn w:val="Normal"/>
    <w:link w:val="HeaderChar"/>
    <w:uiPriority w:val="99"/>
    <w:rsid w:val="00256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56E27"/>
    <w:rPr>
      <w:rFonts w:cs="Times New Roman"/>
      <w:kern w:val="2"/>
      <w:sz w:val="18"/>
      <w:szCs w:val="18"/>
    </w:rPr>
  </w:style>
  <w:style w:type="paragraph" w:styleId="Date">
    <w:name w:val="Date"/>
    <w:basedOn w:val="Normal"/>
    <w:next w:val="Normal"/>
    <w:link w:val="DateChar"/>
    <w:uiPriority w:val="99"/>
    <w:rsid w:val="00B964B1"/>
    <w:pPr>
      <w:ind w:leftChars="2500" w:left="100"/>
    </w:pPr>
  </w:style>
  <w:style w:type="character" w:customStyle="1" w:styleId="DateChar">
    <w:name w:val="Date Char"/>
    <w:basedOn w:val="DefaultParagraphFont"/>
    <w:link w:val="Date"/>
    <w:uiPriority w:val="99"/>
    <w:semiHidden/>
    <w:locked/>
    <w:rPr>
      <w:rFonts w:cs="Times New Roman"/>
    </w:rPr>
  </w:style>
  <w:style w:type="character" w:styleId="PageNumber">
    <w:name w:val="page number"/>
    <w:basedOn w:val="DefaultParagraphFont"/>
    <w:uiPriority w:val="99"/>
    <w:rsid w:val="00B964B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464</Words>
  <Characters>2645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微软用户</cp:lastModifiedBy>
  <cp:revision>3</cp:revision>
  <cp:lastPrinted>2019-03-27T05:34:00Z</cp:lastPrinted>
  <dcterms:created xsi:type="dcterms:W3CDTF">2019-03-27T05:25:00Z</dcterms:created>
  <dcterms:modified xsi:type="dcterms:W3CDTF">2019-03-27T05:34:00Z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