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BA" w:rsidRPr="00F832D3" w:rsidRDefault="003062BA" w:rsidP="00F832D3">
      <w:pPr>
        <w:widowControl w:val="0"/>
        <w:tabs>
          <w:tab w:val="left" w:pos="420"/>
        </w:tabs>
        <w:adjustRightInd/>
        <w:snapToGrid/>
        <w:spacing w:after="0" w:line="800" w:lineRule="exact"/>
        <w:jc w:val="center"/>
        <w:rPr>
          <w:rFonts w:ascii="仿宋_GB2312" w:eastAsia="仿宋_GB2312" w:hAnsi="宋体" w:cs="宋体"/>
          <w:color w:val="000000"/>
          <w:kern w:val="2"/>
          <w:sz w:val="32"/>
          <w:szCs w:val="32"/>
        </w:rPr>
      </w:pPr>
      <w:r w:rsidRPr="00F832D3">
        <w:rPr>
          <w:rFonts w:ascii="Batang" w:eastAsia="仿宋_GB2312" w:hAnsi="Batang"/>
          <w:b/>
          <w:color w:val="000000"/>
          <w:kern w:val="2"/>
          <w:sz w:val="44"/>
          <w:szCs w:val="44"/>
        </w:rPr>
        <w:t xml:space="preserve">   </w:t>
      </w:r>
    </w:p>
    <w:p w:rsidR="003062BA" w:rsidRPr="00F832D3" w:rsidRDefault="003062BA" w:rsidP="00F832D3">
      <w:pPr>
        <w:widowControl w:val="0"/>
        <w:adjustRightInd/>
        <w:snapToGrid/>
        <w:spacing w:after="0" w:line="800" w:lineRule="exact"/>
        <w:jc w:val="center"/>
        <w:rPr>
          <w:rFonts w:ascii="仿宋_GB2312" w:eastAsia="仿宋_GB2312" w:hAnsi="宋体" w:cs="宋体"/>
          <w:color w:val="000000"/>
          <w:kern w:val="2"/>
          <w:sz w:val="32"/>
          <w:szCs w:val="32"/>
        </w:rPr>
      </w:pPr>
    </w:p>
    <w:p w:rsidR="003062BA" w:rsidRPr="00F832D3" w:rsidRDefault="003062BA" w:rsidP="00F832D3">
      <w:pPr>
        <w:widowControl w:val="0"/>
        <w:adjustRightInd/>
        <w:snapToGrid/>
        <w:spacing w:after="0" w:line="800" w:lineRule="exact"/>
        <w:jc w:val="center"/>
        <w:rPr>
          <w:rFonts w:ascii="仿宋_GB2312" w:eastAsia="仿宋_GB2312" w:hAnsi="宋体" w:cs="宋体"/>
          <w:color w:val="000000"/>
          <w:kern w:val="2"/>
          <w:sz w:val="32"/>
          <w:szCs w:val="32"/>
        </w:rPr>
      </w:pPr>
    </w:p>
    <w:p w:rsidR="003062BA" w:rsidRPr="00F832D3" w:rsidRDefault="003062BA" w:rsidP="00F832D3">
      <w:pPr>
        <w:widowControl w:val="0"/>
        <w:adjustRightInd/>
        <w:snapToGrid/>
        <w:spacing w:after="0" w:line="800" w:lineRule="exact"/>
        <w:jc w:val="center"/>
        <w:rPr>
          <w:rFonts w:ascii="仿宋_GB2312" w:eastAsia="仿宋_GB2312" w:hAnsi="宋体" w:cs="宋体"/>
          <w:color w:val="000000"/>
          <w:kern w:val="2"/>
          <w:sz w:val="32"/>
          <w:szCs w:val="32"/>
        </w:rPr>
      </w:pPr>
    </w:p>
    <w:p w:rsidR="003062BA" w:rsidRPr="00F832D3" w:rsidRDefault="003062BA" w:rsidP="00F832D3">
      <w:pPr>
        <w:widowControl w:val="0"/>
        <w:adjustRightInd/>
        <w:snapToGrid/>
        <w:spacing w:after="0" w:line="800" w:lineRule="exact"/>
        <w:jc w:val="center"/>
        <w:rPr>
          <w:rFonts w:ascii="仿宋_GB2312" w:eastAsia="仿宋_GB2312" w:hAnsi="宋体" w:cs="宋体"/>
          <w:color w:val="000000"/>
          <w:kern w:val="2"/>
          <w:sz w:val="32"/>
          <w:szCs w:val="32"/>
        </w:rPr>
      </w:pPr>
    </w:p>
    <w:p w:rsidR="003062BA" w:rsidRPr="00F832D3" w:rsidRDefault="003062BA" w:rsidP="00F832D3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620" w:lineRule="exact"/>
        <w:jc w:val="center"/>
        <w:rPr>
          <w:rFonts w:ascii="楷体_GB2312" w:eastAsia="楷体_GB2312" w:hAnsi="宋体" w:cs="宋体"/>
          <w:color w:val="000000"/>
          <w:kern w:val="2"/>
          <w:sz w:val="32"/>
          <w:szCs w:val="32"/>
        </w:rPr>
      </w:pPr>
      <w:r w:rsidRPr="00F832D3">
        <w:rPr>
          <w:rFonts w:ascii="仿宋_GB2312" w:eastAsia="仿宋_GB2312" w:hAnsi="宋体" w:cs="宋体" w:hint="eastAsia"/>
          <w:color w:val="000000"/>
          <w:kern w:val="2"/>
          <w:sz w:val="32"/>
          <w:szCs w:val="32"/>
        </w:rPr>
        <w:t>南省委〔</w:t>
      </w:r>
      <w:r w:rsidRPr="00F832D3">
        <w:rPr>
          <w:rFonts w:ascii="仿宋_GB2312" w:eastAsia="仿宋_GB2312" w:hAnsi="宋体" w:cs="宋体"/>
          <w:color w:val="000000"/>
          <w:kern w:val="2"/>
          <w:sz w:val="32"/>
          <w:szCs w:val="32"/>
        </w:rPr>
        <w:t>2019</w:t>
      </w:r>
      <w:r w:rsidRPr="00F832D3">
        <w:rPr>
          <w:rFonts w:ascii="仿宋_GB2312" w:eastAsia="仿宋_GB2312" w:hAnsi="宋体" w:cs="宋体" w:hint="eastAsia"/>
          <w:color w:val="000000"/>
          <w:kern w:val="2"/>
          <w:sz w:val="32"/>
          <w:szCs w:val="32"/>
        </w:rPr>
        <w:t>〕</w:t>
      </w:r>
      <w:r>
        <w:rPr>
          <w:rFonts w:ascii="仿宋_GB2312" w:eastAsia="仿宋_GB2312" w:hAnsi="宋体" w:cs="宋体"/>
          <w:color w:val="000000"/>
          <w:kern w:val="2"/>
          <w:sz w:val="32"/>
          <w:szCs w:val="32"/>
        </w:rPr>
        <w:t>15</w:t>
      </w:r>
      <w:r w:rsidRPr="00F832D3">
        <w:rPr>
          <w:rFonts w:ascii="仿宋_GB2312" w:eastAsia="仿宋_GB2312" w:hAnsi="宋体" w:cs="宋体" w:hint="eastAsia"/>
          <w:color w:val="000000"/>
          <w:kern w:val="2"/>
          <w:sz w:val="32"/>
          <w:szCs w:val="32"/>
        </w:rPr>
        <w:t>号</w:t>
      </w:r>
      <w:r w:rsidRPr="00F832D3">
        <w:rPr>
          <w:rFonts w:ascii="仿宋_GB2312" w:eastAsia="仿宋_GB2312" w:hAnsi="宋体" w:cs="宋体"/>
          <w:color w:val="000000"/>
          <w:kern w:val="2"/>
          <w:sz w:val="32"/>
          <w:szCs w:val="32"/>
        </w:rPr>
        <w:t xml:space="preserve"> </w:t>
      </w:r>
    </w:p>
    <w:p w:rsidR="003062BA" w:rsidRPr="00F832D3" w:rsidRDefault="003062BA" w:rsidP="00F832D3">
      <w:pPr>
        <w:widowControl w:val="0"/>
        <w:adjustRightInd/>
        <w:snapToGrid/>
        <w:spacing w:after="0" w:line="520" w:lineRule="exact"/>
        <w:jc w:val="center"/>
        <w:rPr>
          <w:rFonts w:ascii="仿宋_GB2312" w:eastAsia="仿宋_GB2312" w:hAnsi="宋体" w:cs="宋体"/>
          <w:color w:val="000000"/>
          <w:kern w:val="2"/>
          <w:sz w:val="32"/>
          <w:szCs w:val="32"/>
        </w:rPr>
      </w:pPr>
    </w:p>
    <w:p w:rsidR="003062BA" w:rsidRPr="00F832D3" w:rsidRDefault="003062BA" w:rsidP="00F832D3">
      <w:pPr>
        <w:widowControl w:val="0"/>
        <w:adjustRightInd/>
        <w:snapToGrid/>
        <w:spacing w:after="0" w:line="480" w:lineRule="exact"/>
        <w:jc w:val="both"/>
        <w:rPr>
          <w:rFonts w:ascii="仿宋_GB2312" w:eastAsia="仿宋_GB2312" w:hAnsi="宋体" w:cs="宋体"/>
          <w:color w:val="000000"/>
          <w:kern w:val="2"/>
          <w:sz w:val="32"/>
          <w:szCs w:val="32"/>
        </w:rPr>
      </w:pPr>
    </w:p>
    <w:p w:rsidR="003062BA" w:rsidRPr="00F832D3" w:rsidRDefault="003062BA" w:rsidP="00F832D3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 w:rsidRPr="00F832D3">
        <w:rPr>
          <w:rFonts w:ascii="方正小标宋简体" w:eastAsia="方正小标宋简体" w:hAnsi="宋体" w:hint="eastAsia"/>
          <w:kern w:val="2"/>
          <w:sz w:val="44"/>
          <w:szCs w:val="44"/>
        </w:rPr>
        <w:t>中共省新镇委员会</w:t>
      </w:r>
      <w:r w:rsidRPr="00F832D3">
        <w:rPr>
          <w:rFonts w:ascii="方正小标宋简体" w:eastAsia="方正小标宋简体" w:hAnsi="宋体"/>
          <w:kern w:val="2"/>
          <w:sz w:val="44"/>
          <w:szCs w:val="44"/>
        </w:rPr>
        <w:t xml:space="preserve">  </w:t>
      </w:r>
      <w:r w:rsidRPr="00F832D3">
        <w:rPr>
          <w:rFonts w:ascii="方正小标宋简体" w:eastAsia="方正小标宋简体" w:hAnsi="宋体" w:hint="eastAsia"/>
          <w:kern w:val="2"/>
          <w:sz w:val="44"/>
          <w:szCs w:val="44"/>
        </w:rPr>
        <w:t>省新镇人民政府</w:t>
      </w:r>
    </w:p>
    <w:p w:rsidR="003062BA" w:rsidRPr="00F832D3" w:rsidRDefault="003062BA" w:rsidP="00F832D3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 w:rsidRPr="00F832D3">
        <w:rPr>
          <w:rFonts w:ascii="方正小标宋简体" w:eastAsia="方正小标宋简体" w:hAnsi="宋体" w:hint="eastAsia"/>
          <w:kern w:val="2"/>
          <w:sz w:val="44"/>
          <w:szCs w:val="44"/>
        </w:rPr>
        <w:t>关于确认九牧厨卫股份有限公司等</w:t>
      </w:r>
      <w:r w:rsidRPr="00F832D3">
        <w:rPr>
          <w:rFonts w:ascii="方正小标宋简体" w:eastAsia="方正小标宋简体" w:hAnsi="宋体"/>
          <w:kern w:val="2"/>
          <w:sz w:val="44"/>
          <w:szCs w:val="44"/>
        </w:rPr>
        <w:t>28</w:t>
      </w:r>
      <w:r w:rsidRPr="00F832D3">
        <w:rPr>
          <w:rFonts w:ascii="方正小标宋简体" w:eastAsia="方正小标宋简体" w:hAnsi="宋体" w:hint="eastAsia"/>
          <w:kern w:val="2"/>
          <w:sz w:val="44"/>
          <w:szCs w:val="44"/>
        </w:rPr>
        <w:t>家</w:t>
      </w:r>
    </w:p>
    <w:p w:rsidR="003062BA" w:rsidRPr="00F832D3" w:rsidRDefault="003062BA" w:rsidP="00F832D3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 w:rsidRPr="00F832D3">
        <w:rPr>
          <w:rFonts w:ascii="方正小标宋简体" w:eastAsia="方正小标宋简体" w:hAnsi="宋体" w:hint="eastAsia"/>
          <w:kern w:val="2"/>
          <w:sz w:val="44"/>
          <w:szCs w:val="44"/>
        </w:rPr>
        <w:t>企业为</w:t>
      </w:r>
      <w:r w:rsidRPr="00F832D3">
        <w:rPr>
          <w:rFonts w:ascii="方正小标宋简体" w:eastAsia="方正小标宋简体" w:hAnsi="宋体"/>
          <w:kern w:val="2"/>
          <w:sz w:val="44"/>
          <w:szCs w:val="44"/>
        </w:rPr>
        <w:t>2019</w:t>
      </w:r>
      <w:r w:rsidRPr="00F832D3">
        <w:rPr>
          <w:rFonts w:ascii="方正小标宋简体" w:eastAsia="方正小标宋简体" w:hAnsi="宋体" w:hint="eastAsia"/>
          <w:kern w:val="2"/>
          <w:sz w:val="44"/>
          <w:szCs w:val="44"/>
        </w:rPr>
        <w:t>年度明星企业的通报</w:t>
      </w:r>
    </w:p>
    <w:p w:rsidR="003062BA" w:rsidRDefault="003062BA" w:rsidP="00F832D3">
      <w:pPr>
        <w:spacing w:after="0" w:line="560" w:lineRule="exact"/>
      </w:pPr>
    </w:p>
    <w:p w:rsidR="003062BA" w:rsidRDefault="003062BA" w:rsidP="00F832D3"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省身村党委，各村党支部、村委会，镇直各单位：</w:t>
      </w:r>
    </w:p>
    <w:p w:rsidR="003062BA" w:rsidRDefault="003062BA" w:rsidP="00F832D3">
      <w:pPr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年，在市委、市政府的坚强领导下，我镇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深入</w:t>
      </w:r>
      <w:r w:rsidRPr="001469EB">
        <w:rPr>
          <w:rFonts w:ascii="仿宋_GB2312" w:eastAsia="仿宋_GB2312" w:hint="eastAsia"/>
          <w:sz w:val="32"/>
          <w:szCs w:val="32"/>
          <w:shd w:val="clear" w:color="auto" w:fill="FFFFFF"/>
        </w:rPr>
        <w:t>学习贯彻党的十九大精神和习近平新时代中国特色社会主义思想</w:t>
      </w:r>
      <w:r>
        <w:rPr>
          <w:rFonts w:ascii="仿宋_GB2312" w:eastAsia="仿宋_GB2312" w:hint="eastAsia"/>
          <w:sz w:val="32"/>
          <w:szCs w:val="32"/>
        </w:rPr>
        <w:t>，积极应对复杂多变的经济形势，引导企业提高自主创新能力，增强市场竞争力。辖区内各企业抢抓市场机遇，不断加大技改投入，狠抓经营管理，积极开拓市场，加快发展步伐，取得了显著的成绩，并涌现出了一大批经营业绩好、贡献大的优秀企业，为进一步增强我镇经济综合竞争力，增加财政收入，促进社会全面进步作出了重要贡献。经镇党委、政府评选，决定授予九牧厨卫股份有限公司等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年纳税额超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万元的企业为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年度省新镇明星企业。</w:t>
      </w:r>
    </w:p>
    <w:p w:rsidR="003062BA" w:rsidRDefault="003062BA" w:rsidP="00F832D3">
      <w:pPr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特此通报。</w:t>
      </w:r>
    </w:p>
    <w:p w:rsidR="003062BA" w:rsidRDefault="003062BA" w:rsidP="00F832D3">
      <w:pPr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3062BA" w:rsidRDefault="003062BA" w:rsidP="00F832D3">
      <w:pPr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附件：省新镇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年度明星企业名单（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家）</w:t>
      </w:r>
    </w:p>
    <w:p w:rsidR="003062BA" w:rsidRDefault="003062BA" w:rsidP="00F832D3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3062BA" w:rsidRDefault="003062BA" w:rsidP="00F832D3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3062BA" w:rsidRDefault="003062BA" w:rsidP="00F832D3">
      <w:pPr>
        <w:spacing w:after="0"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中共省新镇委员会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省新镇人民政府</w:t>
      </w:r>
    </w:p>
    <w:p w:rsidR="003062BA" w:rsidRDefault="003062BA" w:rsidP="00F832D3">
      <w:pPr>
        <w:spacing w:after="0" w:line="560" w:lineRule="exact"/>
        <w:ind w:right="640" w:firstLineChars="14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062BA" w:rsidRDefault="003062BA" w:rsidP="00491845">
      <w:pPr>
        <w:spacing w:after="0" w:line="48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491845">
      <w:pPr>
        <w:spacing w:after="0" w:line="48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3062BA" w:rsidRDefault="003062BA" w:rsidP="009E3D49">
      <w:pPr>
        <w:spacing w:after="0" w:line="400" w:lineRule="exact"/>
        <w:ind w:right="640"/>
        <w:rPr>
          <w:rFonts w:ascii="黑体" w:eastAsia="黑体"/>
          <w:sz w:val="32"/>
          <w:szCs w:val="32"/>
        </w:rPr>
      </w:pPr>
    </w:p>
    <w:p w:rsidR="003062BA" w:rsidRDefault="003062BA" w:rsidP="00F832D3">
      <w:pPr>
        <w:spacing w:after="0" w:line="560" w:lineRule="exact"/>
        <w:jc w:val="center"/>
        <w:rPr>
          <w:rFonts w:ascii="宋体" w:eastAsia="宋体" w:hAnsi="宋体"/>
          <w:b/>
          <w:kern w:val="2"/>
          <w:sz w:val="44"/>
          <w:szCs w:val="44"/>
        </w:rPr>
      </w:pPr>
      <w:r w:rsidRPr="00491845">
        <w:rPr>
          <w:rFonts w:ascii="宋体" w:eastAsia="宋体" w:hAnsi="宋体" w:hint="eastAsia"/>
          <w:b/>
          <w:kern w:val="2"/>
          <w:sz w:val="44"/>
          <w:szCs w:val="44"/>
        </w:rPr>
        <w:t>省新镇</w:t>
      </w:r>
      <w:r>
        <w:rPr>
          <w:rFonts w:ascii="宋体" w:eastAsia="宋体" w:hAnsi="宋体"/>
          <w:b/>
          <w:kern w:val="2"/>
          <w:sz w:val="44"/>
          <w:szCs w:val="44"/>
        </w:rPr>
        <w:t>2019</w:t>
      </w:r>
      <w:r w:rsidRPr="00491845">
        <w:rPr>
          <w:rFonts w:ascii="宋体" w:eastAsia="宋体" w:hAnsi="宋体" w:hint="eastAsia"/>
          <w:b/>
          <w:kern w:val="2"/>
          <w:sz w:val="44"/>
          <w:szCs w:val="44"/>
        </w:rPr>
        <w:t>年度明星企业名单（</w:t>
      </w:r>
      <w:r w:rsidRPr="00491845">
        <w:rPr>
          <w:rFonts w:ascii="宋体" w:eastAsia="宋体" w:hAnsi="宋体"/>
          <w:b/>
          <w:kern w:val="2"/>
          <w:sz w:val="44"/>
          <w:szCs w:val="44"/>
        </w:rPr>
        <w:t>2</w:t>
      </w:r>
      <w:r>
        <w:rPr>
          <w:rFonts w:ascii="宋体" w:eastAsia="宋体" w:hAnsi="宋体"/>
          <w:b/>
          <w:kern w:val="2"/>
          <w:sz w:val="44"/>
          <w:szCs w:val="44"/>
        </w:rPr>
        <w:t>8</w:t>
      </w:r>
      <w:r w:rsidRPr="00491845">
        <w:rPr>
          <w:rFonts w:ascii="宋体" w:eastAsia="宋体" w:hAnsi="宋体" w:hint="eastAsia"/>
          <w:b/>
          <w:kern w:val="2"/>
          <w:sz w:val="44"/>
          <w:szCs w:val="44"/>
        </w:rPr>
        <w:t>家）</w:t>
      </w:r>
    </w:p>
    <w:p w:rsidR="003062BA" w:rsidRPr="00491845" w:rsidRDefault="003062BA" w:rsidP="00F832D3">
      <w:pPr>
        <w:spacing w:after="0" w:line="560" w:lineRule="exact"/>
        <w:jc w:val="center"/>
        <w:rPr>
          <w:rFonts w:ascii="宋体" w:eastAsia="宋体" w:hAnsi="宋体"/>
          <w:b/>
          <w:kern w:val="2"/>
          <w:sz w:val="44"/>
          <w:szCs w:val="44"/>
        </w:rPr>
      </w:pP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九牧厨卫股份有限公司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福建宏图华昌物流港有限公司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福建恒利集团有限公司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福建省南安华俊再生资源利用有限公司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福建省泉州市荣昌药业有限公司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福建金康塑胶有限公司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泉州丽驰科技有限公司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福建闽山消防有限公司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福建南安市嘉鑫利塑胶有限公司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南安市南源针织时装有限公司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福建省南安市翔达茶业有限公司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南安市嘉嘉塑胶制品有限公司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福建福祥物流有限公司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新源（福建）塑胶有限公司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福建省南安忠诚石业有限公司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福建南安市省新联发消防设备厂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南安市恒盛仿瓷餐具有限公司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福建省中水管业科技有限公司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福建省南安市南发毛衫有限公司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福建满山红新材料科技有限公司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南安市省新科虹塑胶厂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泉州泰美塑胶有限公司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福建省南安市恒丰纸品有限公司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福建省满利红包装彩印有限公司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南安万豪塑胶有限公司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福建南安恒丰水带织造有限公司</w:t>
      </w:r>
    </w:p>
    <w:p w:rsidR="003062BA" w:rsidRPr="00491845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南安市长发金属制品有限公司</w:t>
      </w:r>
    </w:p>
    <w:p w:rsidR="003062BA" w:rsidRPr="00F832D3" w:rsidRDefault="003062BA" w:rsidP="00F832D3">
      <w:pPr>
        <w:widowControl w:val="0"/>
        <w:adjustRightInd/>
        <w:snapToGrid/>
        <w:spacing w:after="0"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1845">
        <w:rPr>
          <w:rFonts w:ascii="仿宋_GB2312" w:eastAsia="仿宋_GB2312" w:hint="eastAsia"/>
          <w:sz w:val="32"/>
          <w:szCs w:val="32"/>
        </w:rPr>
        <w:t>南安市文盛消防器材有限公司</w:t>
      </w:r>
    </w:p>
    <w:sectPr w:rsidR="003062BA" w:rsidRPr="00F832D3" w:rsidSect="00F832D3">
      <w:footerReference w:type="even" r:id="rId6"/>
      <w:footerReference w:type="default" r:id="rId7"/>
      <w:pgSz w:w="11906" w:h="16838" w:code="9"/>
      <w:pgMar w:top="2098" w:right="1531" w:bottom="1418" w:left="1531" w:header="851" w:footer="992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BA" w:rsidRDefault="003062BA" w:rsidP="00053528">
      <w:pPr>
        <w:spacing w:after="0"/>
      </w:pPr>
      <w:r>
        <w:separator/>
      </w:r>
    </w:p>
  </w:endnote>
  <w:endnote w:type="continuationSeparator" w:id="0">
    <w:p w:rsidR="003062BA" w:rsidRDefault="003062BA" w:rsidP="000535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BA" w:rsidRDefault="003062BA" w:rsidP="002A75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2BA" w:rsidRDefault="003062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BA" w:rsidRPr="00F832D3" w:rsidRDefault="003062BA" w:rsidP="002A757D">
    <w:pPr>
      <w:pStyle w:val="Footer"/>
      <w:framePr w:wrap="around" w:vAnchor="text" w:hAnchor="margin" w:xAlign="center" w:y="1"/>
      <w:rPr>
        <w:rStyle w:val="PageNumber"/>
        <w:rFonts w:ascii="宋体" w:eastAsia="宋体" w:hAnsi="宋体"/>
        <w:sz w:val="24"/>
        <w:szCs w:val="24"/>
      </w:rPr>
    </w:pPr>
    <w:r w:rsidRPr="00F832D3">
      <w:rPr>
        <w:rStyle w:val="PageNumber"/>
        <w:rFonts w:ascii="宋体" w:eastAsia="宋体" w:hAnsi="宋体"/>
        <w:sz w:val="24"/>
        <w:szCs w:val="24"/>
      </w:rPr>
      <w:fldChar w:fldCharType="begin"/>
    </w:r>
    <w:r w:rsidRPr="00F832D3">
      <w:rPr>
        <w:rStyle w:val="PageNumber"/>
        <w:rFonts w:ascii="宋体" w:eastAsia="宋体" w:hAnsi="宋体"/>
        <w:sz w:val="24"/>
        <w:szCs w:val="24"/>
      </w:rPr>
      <w:instrText xml:space="preserve">PAGE  </w:instrText>
    </w:r>
    <w:r w:rsidRPr="00F832D3">
      <w:rPr>
        <w:rStyle w:val="PageNumber"/>
        <w:rFonts w:ascii="宋体" w:eastAsia="宋体" w:hAnsi="宋体"/>
        <w:sz w:val="24"/>
        <w:szCs w:val="24"/>
      </w:rPr>
      <w:fldChar w:fldCharType="separate"/>
    </w:r>
    <w:r>
      <w:rPr>
        <w:rStyle w:val="PageNumber"/>
        <w:rFonts w:ascii="宋体" w:eastAsia="宋体" w:hAnsi="宋体"/>
        <w:noProof/>
        <w:sz w:val="24"/>
        <w:szCs w:val="24"/>
      </w:rPr>
      <w:t>- 2 -</w:t>
    </w:r>
    <w:r w:rsidRPr="00F832D3">
      <w:rPr>
        <w:rStyle w:val="PageNumber"/>
        <w:rFonts w:ascii="宋体" w:eastAsia="宋体" w:hAnsi="宋体"/>
        <w:sz w:val="24"/>
        <w:szCs w:val="24"/>
      </w:rPr>
      <w:fldChar w:fldCharType="end"/>
    </w:r>
  </w:p>
  <w:p w:rsidR="003062BA" w:rsidRDefault="00306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BA" w:rsidRDefault="003062BA" w:rsidP="00053528">
      <w:pPr>
        <w:spacing w:after="0"/>
      </w:pPr>
      <w:r>
        <w:separator/>
      </w:r>
    </w:p>
  </w:footnote>
  <w:footnote w:type="continuationSeparator" w:id="0">
    <w:p w:rsidR="003062BA" w:rsidRDefault="003062BA" w:rsidP="000535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3528"/>
    <w:rsid w:val="000771F8"/>
    <w:rsid w:val="001469EB"/>
    <w:rsid w:val="0018384A"/>
    <w:rsid w:val="00272BCC"/>
    <w:rsid w:val="002A757D"/>
    <w:rsid w:val="003062BA"/>
    <w:rsid w:val="00323B43"/>
    <w:rsid w:val="003B5E6A"/>
    <w:rsid w:val="003D37D8"/>
    <w:rsid w:val="00425CB5"/>
    <w:rsid w:val="00426133"/>
    <w:rsid w:val="00431B50"/>
    <w:rsid w:val="004358AB"/>
    <w:rsid w:val="00491845"/>
    <w:rsid w:val="008042D8"/>
    <w:rsid w:val="00871013"/>
    <w:rsid w:val="008B7726"/>
    <w:rsid w:val="009E3D49"/>
    <w:rsid w:val="009F44A0"/>
    <w:rsid w:val="00AA3B4E"/>
    <w:rsid w:val="00BB50B3"/>
    <w:rsid w:val="00C67F6A"/>
    <w:rsid w:val="00CB44C0"/>
    <w:rsid w:val="00D31D50"/>
    <w:rsid w:val="00DC4156"/>
    <w:rsid w:val="00E21DF5"/>
    <w:rsid w:val="00F61C3C"/>
    <w:rsid w:val="00F832D3"/>
    <w:rsid w:val="00FB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35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528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35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528"/>
    <w:rPr>
      <w:rFonts w:ascii="Tahoma" w:hAnsi="Tahom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832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127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中共省新镇委员会  省新镇人民政府</dc:title>
  <dc:subject/>
  <dc:creator/>
  <cp:keywords/>
  <dc:description/>
  <cp:lastModifiedBy>微软用户</cp:lastModifiedBy>
  <cp:revision>2</cp:revision>
  <dcterms:created xsi:type="dcterms:W3CDTF">2019-02-19T01:35:00Z</dcterms:created>
  <dcterms:modified xsi:type="dcterms:W3CDTF">2019-02-19T01:35:00Z</dcterms:modified>
</cp:coreProperties>
</file>