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南安委〔2021〕36号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南安市安全生产委员会关于吸取事故教训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做好冬春季火灾防范工作的通知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各乡镇（街道）人民政府（办事处）、雪峰开发区管委会、经济开发区管委会，市安委会各成员单位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冬春季历年来是火灾高发多发时期，特别是近期晋江、德化、丰泽等地先后发生“小火亡人”火灾事故，当前又是省党代会召开期间，政治敏感性强，一旦发生事故将造成不良影响，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26日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晚晋江陈埭镇江头村一鞋材厂发生了大火，社会影响十分恶劣，赵龙代省长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黄海昆副省长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王永礼书记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蔡战胜市长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等省、泉州领导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均作出批示要求。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吸取事故教训，切实增强政治意识、大局意识，全力做好消防安全工作，举一反三抓好事故防范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坚决遏制亡人火灾事故发生，全力维护冬季消防安全形势持续稳定。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根据市委市政府主要领导指示，现将有关工作要求通知如下：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一要深刻反思和查找抓消防工作落实上的问题和不足。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泉州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市消防安全委员会组织开展了消防安全暗访督导，发现通报了一批问题，特别是一些地方“三合一”问题回潮问题严重、自建房加工场所评查整改不到位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，暴露出部分地区落实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企业主体责任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不到位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整治表面化，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企业消防安全意识薄弱，消防安全管理水平十分低下。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各级各部门要对照查找问题所在，主要负责同志要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亲自协调解决整治中存在的基层消防监管力量不足、消防工作站未实体化运转等重大问题，集中时间精力加强本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辖区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本行业消防安全治理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确保消防安全工作机制得到改进提升。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二要坚决防范亡人和有影响的火灾事故。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各级各部门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要立即严格落实“三个一”，即：组织一次火灾风险研判、召开一次冬春火灾防控工作部署会、对火灾高风险场所的消防安全责任人、管理人进行一次提醒谈话。针对当前火灾防控特点，突出抓好“四项工作”：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坚决遏制高风险场所群死群伤事故。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各级各部门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要以大型城市综合体、高层建筑、宾馆饭店、餐饮店铺、商场市场、公共娱乐等人员密集场所为重点，重点整治违规用火用电、可燃材料装修、占用堵塞通道、消防设施停用瘫痪等突出问题。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防止敏感场所发生有影响的火灾事故。要加强涉疫场所、文保单位消防安全检查指导力度，督促主体单位加强巡查防护。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有效预防和减少小单位小场所亡人火灾事故。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消防、公安、应急等部门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要组织乡镇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派出所等基层力量加强自建房加工场所、“三合一”场所、群租房（10人以上居住出租房）、电动自行车（特别是电动自行车违法改装、进楼入户、飞线充电等行为）等综合治理，加大检查覆盖面和检查力度。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四要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切实吸取事故教训。要针对今年特别是近期发生的典型事故，逐起分析事故事故原因，深入排查消防安全隐患，逐一科学制定防范措施。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五要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加强防火巡查看护。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各行业主管部门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要立即发动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乡镇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、开发区）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村（居）民委员会、社区微型消防站，安排力量一线巡逻防控，做到党代会期间每条街道有巡逻检查队伍。要督促企业单位消防安全责任人、明白人、控制室和重点部位值班员、微型站和专业处置队队员等重点人员，严格全时段应急值守，确保打早灭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三要切实肩负起保安全护稳定的重大政治责任。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即日起至明年全国两会结束，整个冬春火灾防控期间，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各级各有关部门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要切实提高消防安全工作力度，提高火灾防范水平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在社会面形成“高压严惩”严厉打击消防违法行为和火灾隐患的氛围。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要根据各自实际，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进一步细化冬防具体工作任务，特别是要明确基层乡镇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、开发区）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、村（居）民委员会、公安派出所、住宅小区管理单位等基层组织的日常监管职责，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消防、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应急、住建、公安、文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旅、民政、卫健、市监等部门要严格按照三个必须的要求认真履责。各部门要严格监管执法，对高风险领域和单位检查要实现全覆盖，依法采取查封、罚款、拘留、关停手段，对涉嫌犯罪的依法追究刑事责任。今后凡是发生有影响或者亡人火灾的，消防部门要报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政府进行责任倒查，严格查处监管责任，对摸排不彻底、虚报、瞒报排查数据的要从严予以问责。同时，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各级各部门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要加强对消防工作绩效及履职尽责等方面的过程监督，将消防工作纳入绩效管理的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重要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内容。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四要做好值班值守和森林防灭火工作。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省党代会召开期间，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市四套班子领导将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带队下沉挂钩乡镇（街道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、开发区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）一线开展督促指导，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即日起所有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乡镇（街道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、开发区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）取消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双休返岗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干部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深入企业驻守驻防，指导企业排查整改隐患，落实防范管控措施，坚决遏制事故发生；要加强信息报送，一旦发生事故险情，要第一时间上报事故情况，确保及时开展救援，防止因为迟报贻误救援时机，造成事态扩大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市委市政府督导组要立即联合消防、应急等部门开展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督导服务，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针对道路交通、消防安全、建筑施工、燃气、危险化学品、非煤矿山、水上交通和海洋渔业等容易发生事故的重点行业领域开展督导，同时，要对乡镇（街道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、开发区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值班值守情况一并进行督查检查，一旦发现人员脱岗离岗现象，立即反馈市效能办进行通报。要同步做好森林防灭火工作，密切关注天气动态，加强会商研判，强化森林火险监测预警，特殊时间节点可以采取特殊的管控措施，严格管控火源，杜绝携带火源上山；加强专业、半专业森林消防队伍靠前驻防、全程驻守，检查补足物资、灭火机具、通讯器材等灭火设施设备，确保一旦发生火情能拉得出、用得上、打得赢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南安市安全生产委员会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2021年11月27日</w:t>
      </w:r>
    </w:p>
    <w:p>
      <w:pPr>
        <w:pStyle w:val="3"/>
        <w:jc w:val="both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tbl>
      <w:tblPr>
        <w:tblStyle w:val="6"/>
        <w:tblpPr w:leftFromText="180" w:rightFromText="180" w:vertAnchor="text" w:horzAnchor="page" w:tblpX="1802" w:tblpY="2402"/>
        <w:tblOverlap w:val="never"/>
        <w:tblW w:w="840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tabs>
                <w:tab w:val="left" w:pos="252"/>
                <w:tab w:val="left" w:pos="7812"/>
              </w:tabs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南安市安全生产管理委员会办公室      2021年11月27日印发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</w:tbl>
    <w:p>
      <w:pPr>
        <w:pStyle w:val="3"/>
        <w:jc w:val="both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p>
      <w:pPr>
        <w:pStyle w:val="3"/>
        <w:jc w:val="both"/>
        <w:rPr>
          <w:rFonts w:hint="eastAsia" w:ascii="方正仿宋简体" w:hAnsi="方正仿宋简体" w:eastAsia="方正仿宋简体" w:cs="方正仿宋简体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Bqzqph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89"/>
    <w:rsid w:val="000657CB"/>
    <w:rsid w:val="00791B89"/>
    <w:rsid w:val="00AD2CC1"/>
    <w:rsid w:val="00D326D5"/>
    <w:rsid w:val="00E84982"/>
    <w:rsid w:val="00F3274C"/>
    <w:rsid w:val="023A399B"/>
    <w:rsid w:val="0F6C5FE1"/>
    <w:rsid w:val="0F821622"/>
    <w:rsid w:val="125F53A9"/>
    <w:rsid w:val="133F21CE"/>
    <w:rsid w:val="1AE3482E"/>
    <w:rsid w:val="1FB96D79"/>
    <w:rsid w:val="29686371"/>
    <w:rsid w:val="2A010C35"/>
    <w:rsid w:val="35A2643C"/>
    <w:rsid w:val="39827046"/>
    <w:rsid w:val="41CD67F7"/>
    <w:rsid w:val="42051061"/>
    <w:rsid w:val="48EC5C6C"/>
    <w:rsid w:val="56DC7584"/>
    <w:rsid w:val="5A78293D"/>
    <w:rsid w:val="625639F9"/>
    <w:rsid w:val="795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hAnsi="Times New Roman" w:eastAsia="楷体_GB2312"/>
      <w:sz w:val="32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289</Words>
  <Characters>1650</Characters>
  <Lines>13</Lines>
  <Paragraphs>3</Paragraphs>
  <TotalTime>13</TotalTime>
  <ScaleCrop>false</ScaleCrop>
  <LinksUpToDate>false</LinksUpToDate>
  <CharactersWithSpaces>1936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2021-11-27T01:35:00Z</dcterms:created>
  <dc:creator>Sky123.Org</dc:creator>
  <cp:lastModifiedBy>Administrator</cp:lastModifiedBy>
  <cp:lastPrinted>2021-11-27T05:12:00Z</cp:lastPrinted>
  <dcterms:modified xsi:type="dcterms:W3CDTF">2021-11-27T05:45:59Z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507A20C17920488EAE3E59602D096C47</vt:lpwstr>
  </property>
</Properties>
</file>