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1F7F76">
      <w:pPr>
        <w:spacing w:beforeLines="0" w:afterLines="0" w:line="460" w:lineRule="exact"/>
        <w:jc w:val="center"/>
        <w:rPr>
          <w:rFonts w:hint="eastAsia" w:ascii="宋体" w:hAnsi="宋体" w:eastAsia="仿宋_GB2312"/>
          <w:b/>
          <w:sz w:val="36"/>
          <w:szCs w:val="24"/>
        </w:rPr>
      </w:pPr>
    </w:p>
    <w:p w14:paraId="0000C70C">
      <w:pPr>
        <w:spacing w:beforeLines="0" w:afterLines="0" w:line="460" w:lineRule="exact"/>
        <w:jc w:val="center"/>
        <w:rPr>
          <w:rFonts w:hint="eastAsia" w:ascii="宋体" w:hAnsi="宋体" w:eastAsia="仿宋_GB2312"/>
          <w:b/>
          <w:sz w:val="36"/>
          <w:szCs w:val="24"/>
        </w:rPr>
      </w:pPr>
    </w:p>
    <w:p w14:paraId="311BC9B5">
      <w:pPr>
        <w:spacing w:beforeLines="0" w:afterLines="0" w:line="460" w:lineRule="exact"/>
        <w:jc w:val="center"/>
        <w:rPr>
          <w:rFonts w:hint="eastAsia" w:ascii="宋体" w:hAnsi="宋体" w:eastAsia="仿宋_GB2312"/>
          <w:b/>
          <w:sz w:val="36"/>
          <w:szCs w:val="24"/>
        </w:rPr>
      </w:pPr>
    </w:p>
    <w:p w14:paraId="528C3BB6">
      <w:pPr>
        <w:pStyle w:val="2"/>
        <w:rPr>
          <w:rFonts w:hint="eastAsia" w:ascii="宋体" w:hAnsi="宋体" w:eastAsia="仿宋_GB2312"/>
          <w:b/>
          <w:sz w:val="36"/>
          <w:szCs w:val="24"/>
        </w:rPr>
      </w:pPr>
    </w:p>
    <w:p w14:paraId="4181481D">
      <w:pPr>
        <w:pStyle w:val="2"/>
        <w:rPr>
          <w:rFonts w:hint="eastAsia" w:ascii="宋体" w:hAnsi="宋体" w:eastAsia="仿宋_GB2312"/>
          <w:b/>
          <w:sz w:val="36"/>
          <w:szCs w:val="24"/>
        </w:rPr>
      </w:pPr>
    </w:p>
    <w:p w14:paraId="0F384AB2">
      <w:pPr>
        <w:spacing w:beforeLines="0" w:afterLines="0" w:line="460" w:lineRule="exact"/>
        <w:jc w:val="center"/>
        <w:rPr>
          <w:rFonts w:hint="eastAsia" w:ascii="宋体" w:hAnsi="宋体" w:eastAsia="仿宋_GB2312"/>
          <w:b/>
          <w:sz w:val="36"/>
          <w:szCs w:val="24"/>
        </w:rPr>
      </w:pPr>
    </w:p>
    <w:p w14:paraId="256F3F12">
      <w:pPr>
        <w:spacing w:beforeLines="0" w:afterLines="0" w:line="460" w:lineRule="exact"/>
        <w:jc w:val="center"/>
        <w:rPr>
          <w:rFonts w:hint="eastAsia" w:ascii="宋体" w:hAnsi="宋体" w:eastAsia="仿宋_GB2312"/>
          <w:b/>
          <w:sz w:val="36"/>
          <w:szCs w:val="24"/>
        </w:rPr>
      </w:pPr>
    </w:p>
    <w:p w14:paraId="4FC6B41D">
      <w:pPr>
        <w:spacing w:beforeLines="0" w:afterLines="0" w:line="460" w:lineRule="exact"/>
        <w:jc w:val="center"/>
        <w:rPr>
          <w:rFonts w:hint="eastAsia" w:ascii="仿宋_GB2312" w:hAnsi="宋体" w:eastAsia="仿宋_GB2312"/>
          <w:sz w:val="36"/>
          <w:szCs w:val="24"/>
        </w:rPr>
      </w:pPr>
      <w:r>
        <w:rPr>
          <w:rFonts w:hint="eastAsia" w:ascii="宋体" w:hAnsi="宋体" w:eastAsia="仿宋_GB2312"/>
          <w:sz w:val="32"/>
          <w:szCs w:val="32"/>
        </w:rPr>
        <w:t>蓬政</w:t>
      </w:r>
      <w:r>
        <w:rPr>
          <w:rFonts w:hint="eastAsia" w:ascii="仿宋_GB2312" w:hAnsi="宋体" w:eastAsia="仿宋_GB2312"/>
          <w:sz w:val="32"/>
          <w:szCs w:val="32"/>
        </w:rPr>
        <w:t>〔2024〕</w:t>
      </w:r>
      <w:r>
        <w:rPr>
          <w:rFonts w:hint="eastAsia" w:ascii="仿宋_GB2312" w:hAnsi="宋体" w:eastAsia="仿宋_GB2312"/>
          <w:sz w:val="32"/>
          <w:szCs w:val="32"/>
          <w:lang w:val="en-US" w:eastAsia="zh-CN"/>
        </w:rPr>
        <w:t>81</w:t>
      </w:r>
      <w:r>
        <w:rPr>
          <w:rFonts w:hint="eastAsia" w:ascii="仿宋_GB2312" w:hAnsi="宋体" w:eastAsia="仿宋_GB2312"/>
          <w:sz w:val="32"/>
          <w:szCs w:val="32"/>
        </w:rPr>
        <w:t>号</w:t>
      </w:r>
    </w:p>
    <w:p w14:paraId="4EB4134C">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eastAsia" w:ascii="方正小标宋简体" w:hAnsi="宋体" w:eastAsia="方正小标宋简体"/>
          <w:sz w:val="10"/>
          <w:szCs w:val="24"/>
        </w:rPr>
      </w:pPr>
    </w:p>
    <w:p w14:paraId="69C12FF2">
      <w:pPr>
        <w:keepNext w:val="0"/>
        <w:keepLines w:val="0"/>
        <w:pageBreakBefore w:val="0"/>
        <w:widowControl w:val="0"/>
        <w:tabs>
          <w:tab w:val="left" w:pos="525"/>
          <w:tab w:val="left" w:pos="6930"/>
        </w:tabs>
        <w:kinsoku/>
        <w:wordWrap/>
        <w:overflowPunct/>
        <w:topLinePunct w:val="0"/>
        <w:autoSpaceDE/>
        <w:autoSpaceDN/>
        <w:bidi w:val="0"/>
        <w:adjustRightInd w:val="0"/>
        <w:snapToGrid w:val="0"/>
        <w:spacing w:beforeLines="0" w:afterLines="0" w:line="660" w:lineRule="exact"/>
        <w:jc w:val="center"/>
        <w:textAlignment w:val="auto"/>
        <w:rPr>
          <w:rFonts w:hint="default" w:ascii="Times New Roman" w:hAnsi="Times New Roman" w:eastAsia="方正小标宋简体"/>
          <w:sz w:val="44"/>
          <w:szCs w:val="24"/>
        </w:rPr>
      </w:pPr>
      <w:r>
        <w:rPr>
          <w:rFonts w:hint="eastAsia" w:ascii="Times New Roman" w:hAnsi="Times New Roman" w:eastAsia="方正小标宋简体"/>
          <w:sz w:val="44"/>
          <w:szCs w:val="24"/>
        </w:rPr>
        <w:t>南安市蓬华镇人民政府关于</w:t>
      </w:r>
      <w:r>
        <w:rPr>
          <w:rFonts w:hint="eastAsia" w:ascii="方正小标宋简体" w:hAnsi="Times New Roman" w:eastAsia="方正小标宋简体"/>
          <w:sz w:val="44"/>
          <w:szCs w:val="24"/>
        </w:rPr>
        <w:t>2024年蓬华第</w:t>
      </w:r>
      <w:r>
        <w:rPr>
          <w:rFonts w:hint="eastAsia" w:ascii="方正小标宋简体" w:eastAsia="方正小标宋简体"/>
          <w:sz w:val="44"/>
          <w:szCs w:val="24"/>
          <w:lang w:val="en-US" w:eastAsia="zh-CN"/>
        </w:rPr>
        <w:t>四</w:t>
      </w:r>
      <w:r>
        <w:rPr>
          <w:rFonts w:hint="eastAsia" w:ascii="方正小标宋简体" w:hAnsi="Times New Roman" w:eastAsia="方正小标宋简体"/>
          <w:sz w:val="44"/>
          <w:szCs w:val="24"/>
        </w:rPr>
        <w:t>批柑橘产业强镇示范建设</w:t>
      </w:r>
      <w:r>
        <w:rPr>
          <w:rFonts w:hint="eastAsia" w:ascii="Times New Roman" w:hAnsi="Times New Roman" w:eastAsia="方正小标宋简体"/>
          <w:sz w:val="44"/>
          <w:szCs w:val="24"/>
        </w:rPr>
        <w:t>项目的批复</w:t>
      </w:r>
    </w:p>
    <w:p w14:paraId="53DA2D68">
      <w:pPr>
        <w:adjustRightInd w:val="0"/>
        <w:snapToGrid w:val="0"/>
        <w:spacing w:beforeLines="0" w:afterLines="0" w:line="600" w:lineRule="exact"/>
        <w:rPr>
          <w:rFonts w:hint="default" w:ascii="Times New Roman" w:hAnsi="Times New Roman" w:eastAsia="仿宋_GB2312"/>
          <w:sz w:val="32"/>
          <w:szCs w:val="24"/>
        </w:rPr>
      </w:pPr>
    </w:p>
    <w:p w14:paraId="5818D59B">
      <w:pPr>
        <w:keepNext w:val="0"/>
        <w:keepLines w:val="0"/>
        <w:pageBreakBefore w:val="0"/>
        <w:kinsoku/>
        <w:wordWrap/>
        <w:overflowPunct/>
        <w:topLinePunct w:val="0"/>
        <w:autoSpaceDE/>
        <w:autoSpaceDN/>
        <w:bidi w:val="0"/>
        <w:adjustRightInd w:val="0"/>
        <w:snapToGrid w:val="0"/>
        <w:spacing w:beforeLines="0" w:afterLines="0" w:line="560" w:lineRule="exact"/>
        <w:textAlignment w:val="auto"/>
        <w:rPr>
          <w:rFonts w:hint="eastAsia" w:ascii="仿宋_GB2312" w:hAnsi="仿宋" w:eastAsia="仿宋_GB2312"/>
          <w:sz w:val="32"/>
          <w:szCs w:val="24"/>
        </w:rPr>
      </w:pPr>
      <w:r>
        <w:rPr>
          <w:rFonts w:hint="eastAsia" w:ascii="仿宋_GB2312" w:hAnsi="仿宋" w:eastAsia="仿宋_GB2312"/>
          <w:color w:val="000000"/>
          <w:sz w:val="32"/>
          <w:szCs w:val="24"/>
        </w:rPr>
        <w:t>各相关农场、农业企业</w:t>
      </w:r>
      <w:r>
        <w:rPr>
          <w:rFonts w:hint="eastAsia" w:ascii="仿宋_GB2312" w:hAnsi="仿宋" w:eastAsia="仿宋_GB2312"/>
          <w:sz w:val="32"/>
          <w:szCs w:val="24"/>
        </w:rPr>
        <w:t>：</w:t>
      </w:r>
    </w:p>
    <w:p w14:paraId="6E8DDC3F">
      <w:pPr>
        <w:keepNext w:val="0"/>
        <w:keepLines w:val="0"/>
        <w:pageBreakBefore w:val="0"/>
        <w:widowControl/>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 w:eastAsia="仿宋_GB2312"/>
          <w:sz w:val="32"/>
          <w:szCs w:val="24"/>
        </w:rPr>
      </w:pPr>
      <w:r>
        <w:rPr>
          <w:rFonts w:hint="eastAsia" w:ascii="仿宋_GB2312" w:hAnsi="仿宋" w:eastAsia="仿宋_GB2312"/>
          <w:color w:val="000000"/>
          <w:kern w:val="0"/>
          <w:sz w:val="32"/>
          <w:szCs w:val="24"/>
        </w:rPr>
        <w:t>根据《福建省财政厅 福建省农业农村厅关于下</w:t>
      </w:r>
      <w:r>
        <w:rPr>
          <w:rFonts w:hint="eastAsia" w:ascii="仿宋_GB2312" w:hAnsi="仿宋" w:eastAsia="仿宋_GB2312" w:cs="Times New Roman"/>
          <w:color w:val="000000"/>
          <w:kern w:val="0"/>
          <w:sz w:val="32"/>
          <w:szCs w:val="32"/>
        </w:rPr>
        <w:t>达2023年中央农业生产发展专项资金的通知》（闽财农指﹝2023﹞36号）、《南安市农业农村局 南安市财政局关于印发南安市蓬华镇农业产业强镇项目专项资金使用方案的通知》（</w:t>
      </w:r>
      <w:r>
        <w:rPr>
          <w:rFonts w:hint="eastAsia" w:ascii="仿宋_GB2312" w:hAnsi="仿宋" w:eastAsia="仿宋_GB2312"/>
          <w:color w:val="000000"/>
          <w:kern w:val="0"/>
          <w:sz w:val="32"/>
          <w:szCs w:val="24"/>
        </w:rPr>
        <w:t>南农</w:t>
      </w:r>
      <w:r>
        <w:rPr>
          <w:rFonts w:hint="eastAsia" w:ascii="仿宋_GB2312" w:hAnsi="仿宋" w:eastAsia="仿宋"/>
          <w:color w:val="000000"/>
          <w:kern w:val="0"/>
          <w:sz w:val="32"/>
          <w:szCs w:val="24"/>
        </w:rPr>
        <w:t>﹝</w:t>
      </w:r>
      <w:r>
        <w:rPr>
          <w:rFonts w:hint="eastAsia" w:ascii="仿宋_GB2312" w:hAnsi="仿宋" w:eastAsia="仿宋_GB2312"/>
          <w:color w:val="000000"/>
          <w:kern w:val="0"/>
          <w:sz w:val="32"/>
          <w:szCs w:val="24"/>
        </w:rPr>
        <w:t>2023</w:t>
      </w:r>
      <w:r>
        <w:rPr>
          <w:rFonts w:hint="eastAsia" w:ascii="仿宋_GB2312" w:hAnsi="仿宋" w:eastAsia="仿宋"/>
          <w:color w:val="000000"/>
          <w:kern w:val="0"/>
          <w:sz w:val="32"/>
          <w:szCs w:val="24"/>
        </w:rPr>
        <w:t>﹞245</w:t>
      </w:r>
      <w:r>
        <w:rPr>
          <w:rFonts w:hint="eastAsia" w:ascii="仿宋_GB2312" w:hAnsi="仿宋" w:eastAsia="仿宋_GB2312"/>
          <w:color w:val="000000"/>
          <w:kern w:val="0"/>
          <w:sz w:val="32"/>
          <w:szCs w:val="24"/>
        </w:rPr>
        <w:t>号）和《蓬华镇人民政府关于印发2021年蓬华镇柑橘产业强镇示范建设专项资金项目申报指南的通知》（蓬政〔202</w:t>
      </w:r>
      <w:r>
        <w:rPr>
          <w:rFonts w:hint="eastAsia" w:ascii="仿宋_GB2312" w:hAnsi="仿宋" w:eastAsia="仿宋_GB2312"/>
          <w:color w:val="000000"/>
          <w:kern w:val="0"/>
          <w:sz w:val="32"/>
          <w:szCs w:val="24"/>
          <w:lang w:val="en-US" w:eastAsia="zh-CN"/>
        </w:rPr>
        <w:t>3</w:t>
      </w:r>
      <w:r>
        <w:rPr>
          <w:rFonts w:hint="eastAsia" w:ascii="仿宋_GB2312" w:hAnsi="仿宋" w:eastAsia="仿宋_GB2312"/>
          <w:color w:val="000000"/>
          <w:kern w:val="0"/>
          <w:sz w:val="32"/>
          <w:szCs w:val="24"/>
        </w:rPr>
        <w:t>〕69 号）等文件精神，通过企业自主申报、乡镇审核，经研究形成2024年蓬华镇第</w:t>
      </w:r>
      <w:r>
        <w:rPr>
          <w:rFonts w:hint="eastAsia" w:ascii="仿宋_GB2312" w:hAnsi="仿宋" w:eastAsia="仿宋_GB2312"/>
          <w:color w:val="000000"/>
          <w:kern w:val="0"/>
          <w:sz w:val="32"/>
          <w:szCs w:val="24"/>
          <w:lang w:val="en-US" w:eastAsia="zh-CN"/>
        </w:rPr>
        <w:t>四</w:t>
      </w:r>
      <w:r>
        <w:rPr>
          <w:rFonts w:hint="eastAsia" w:ascii="仿宋_GB2312" w:hAnsi="仿宋" w:eastAsia="仿宋_GB2312"/>
          <w:color w:val="000000"/>
          <w:kern w:val="0"/>
          <w:sz w:val="32"/>
          <w:szCs w:val="24"/>
        </w:rPr>
        <w:t>批柑橘产业强镇示范建设项目补助方案，现批复给你们（详见附件）</w:t>
      </w:r>
      <w:r>
        <w:rPr>
          <w:rFonts w:hint="eastAsia" w:ascii="仿宋_GB2312" w:hAnsi="仿宋" w:eastAsia="仿宋_GB2312"/>
          <w:sz w:val="32"/>
          <w:szCs w:val="24"/>
        </w:rPr>
        <w:t>。请相关企业严格按照方案，加快推进项目建设。项目建设完成，及时组织向蓬华镇人民政府申报验收。</w:t>
      </w:r>
    </w:p>
    <w:p w14:paraId="7577DEE1">
      <w:pPr>
        <w:keepNext w:val="0"/>
        <w:keepLines w:val="0"/>
        <w:pageBreakBefore w:val="0"/>
        <w:kinsoku/>
        <w:wordWrap/>
        <w:overflowPunct/>
        <w:topLinePunct w:val="0"/>
        <w:autoSpaceDE/>
        <w:autoSpaceDN/>
        <w:bidi w:val="0"/>
        <w:adjustRightInd w:val="0"/>
        <w:snapToGrid w:val="0"/>
        <w:spacing w:beforeLines="0" w:afterLines="0" w:line="560" w:lineRule="exact"/>
        <w:ind w:left="630" w:leftChars="300" w:firstLine="1440" w:firstLineChars="450"/>
        <w:textAlignment w:val="auto"/>
        <w:rPr>
          <w:rFonts w:hint="eastAsia" w:ascii="仿宋_GB2312" w:hAnsi="仿宋" w:eastAsia="仿宋_GB2312"/>
          <w:sz w:val="32"/>
          <w:szCs w:val="24"/>
        </w:rPr>
      </w:pPr>
    </w:p>
    <w:p w14:paraId="4538CC55">
      <w:pPr>
        <w:keepNext w:val="0"/>
        <w:keepLines w:val="0"/>
        <w:pageBreakBefore w:val="0"/>
        <w:kinsoku/>
        <w:wordWrap/>
        <w:overflowPunct/>
        <w:topLinePunct w:val="0"/>
        <w:autoSpaceDE/>
        <w:autoSpaceDN/>
        <w:bidi w:val="0"/>
        <w:spacing w:beforeLines="0" w:afterLines="0" w:line="560" w:lineRule="exact"/>
        <w:textAlignment w:val="auto"/>
        <w:rPr>
          <w:rFonts w:hint="eastAsia" w:ascii="仿宋_GB2312" w:hAnsi="仿宋" w:eastAsia="仿宋_GB2312"/>
          <w:sz w:val="32"/>
          <w:szCs w:val="24"/>
        </w:rPr>
      </w:pPr>
    </w:p>
    <w:p w14:paraId="7F4CD5CC">
      <w:pPr>
        <w:keepNext w:val="0"/>
        <w:keepLines w:val="0"/>
        <w:pageBreakBefore w:val="0"/>
        <w:kinsoku/>
        <w:wordWrap/>
        <w:overflowPunct/>
        <w:topLinePunct w:val="0"/>
        <w:autoSpaceDE/>
        <w:autoSpaceDN/>
        <w:bidi w:val="0"/>
        <w:spacing w:beforeLines="0" w:afterLines="0" w:line="560" w:lineRule="exact"/>
        <w:textAlignment w:val="auto"/>
        <w:rPr>
          <w:rFonts w:hint="eastAsia" w:ascii="仿宋_GB2312" w:hAnsi="仿宋" w:eastAsia="仿宋_GB2312"/>
          <w:sz w:val="32"/>
          <w:szCs w:val="24"/>
        </w:rPr>
      </w:pPr>
      <w:r>
        <w:rPr>
          <w:rFonts w:hint="eastAsia" w:ascii="仿宋_GB2312" w:hAnsi="仿宋" w:eastAsia="仿宋_GB2312"/>
          <w:sz w:val="32"/>
          <w:szCs w:val="24"/>
        </w:rPr>
        <w:t>附件：</w:t>
      </w:r>
      <w:r>
        <w:rPr>
          <w:rFonts w:hint="eastAsia" w:ascii="仿宋_GB2312" w:hAnsi="仿宋" w:eastAsia="仿宋_GB2312" w:cs="仿宋"/>
          <w:sz w:val="32"/>
          <w:szCs w:val="32"/>
        </w:rPr>
        <w:t>2024年</w:t>
      </w:r>
      <w:r>
        <w:rPr>
          <w:rFonts w:hint="eastAsia" w:ascii="仿宋_GB2312" w:hAnsi="仿宋" w:eastAsia="仿宋_GB2312"/>
          <w:color w:val="000000"/>
          <w:kern w:val="0"/>
          <w:sz w:val="32"/>
          <w:szCs w:val="24"/>
        </w:rPr>
        <w:t>蓬华镇第</w:t>
      </w:r>
      <w:r>
        <w:rPr>
          <w:rFonts w:hint="eastAsia" w:ascii="仿宋_GB2312" w:hAnsi="仿宋" w:eastAsia="仿宋_GB2312"/>
          <w:color w:val="000000"/>
          <w:kern w:val="0"/>
          <w:sz w:val="32"/>
          <w:szCs w:val="24"/>
          <w:lang w:val="en-US" w:eastAsia="zh-CN"/>
        </w:rPr>
        <w:t>四</w:t>
      </w:r>
      <w:r>
        <w:rPr>
          <w:rFonts w:hint="eastAsia" w:ascii="仿宋_GB2312" w:hAnsi="仿宋" w:eastAsia="仿宋_GB2312"/>
          <w:color w:val="000000"/>
          <w:kern w:val="0"/>
          <w:sz w:val="32"/>
          <w:szCs w:val="24"/>
        </w:rPr>
        <w:t>批柑橘产业强镇示范建设项目补助方案</w:t>
      </w:r>
    </w:p>
    <w:p w14:paraId="0D714C9E">
      <w:pPr>
        <w:keepNext w:val="0"/>
        <w:keepLines w:val="0"/>
        <w:pageBreakBefore w:val="0"/>
        <w:kinsoku/>
        <w:wordWrap/>
        <w:overflowPunct/>
        <w:topLinePunct w:val="0"/>
        <w:autoSpaceDE/>
        <w:autoSpaceDN/>
        <w:bidi w:val="0"/>
        <w:spacing w:beforeLines="0" w:afterLines="0" w:line="560" w:lineRule="exact"/>
        <w:textAlignment w:val="auto"/>
        <w:rPr>
          <w:rFonts w:hint="eastAsia" w:ascii="仿宋_GB2312" w:hAnsi="仿宋" w:eastAsia="仿宋_GB2312"/>
          <w:sz w:val="32"/>
          <w:szCs w:val="24"/>
        </w:rPr>
      </w:pPr>
    </w:p>
    <w:p w14:paraId="3B579DF6">
      <w:pPr>
        <w:keepNext w:val="0"/>
        <w:keepLines w:val="0"/>
        <w:pageBreakBefore w:val="0"/>
        <w:kinsoku/>
        <w:wordWrap/>
        <w:overflowPunct/>
        <w:topLinePunct w:val="0"/>
        <w:autoSpaceDE/>
        <w:autoSpaceDN/>
        <w:bidi w:val="0"/>
        <w:spacing w:beforeLines="0" w:afterLines="0" w:line="560" w:lineRule="exact"/>
        <w:textAlignment w:val="auto"/>
        <w:rPr>
          <w:rFonts w:hint="eastAsia" w:ascii="仿宋_GB2312" w:hAnsi="仿宋" w:eastAsia="仿宋_GB2312"/>
          <w:sz w:val="32"/>
          <w:szCs w:val="24"/>
        </w:rPr>
      </w:pPr>
    </w:p>
    <w:p w14:paraId="47614EE6">
      <w:pPr>
        <w:keepNext w:val="0"/>
        <w:keepLines w:val="0"/>
        <w:pageBreakBefore w:val="0"/>
        <w:kinsoku/>
        <w:wordWrap/>
        <w:overflowPunct/>
        <w:topLinePunct w:val="0"/>
        <w:autoSpaceDE/>
        <w:autoSpaceDN/>
        <w:bidi w:val="0"/>
        <w:spacing w:beforeLines="0" w:afterLines="0" w:line="560" w:lineRule="exact"/>
        <w:textAlignment w:val="auto"/>
        <w:rPr>
          <w:rFonts w:hint="eastAsia" w:ascii="仿宋_GB2312" w:hAnsi="仿宋" w:eastAsia="仿宋_GB2312"/>
          <w:sz w:val="32"/>
          <w:szCs w:val="24"/>
        </w:rPr>
      </w:pPr>
    </w:p>
    <w:p w14:paraId="11260579">
      <w:pPr>
        <w:keepNext w:val="0"/>
        <w:keepLines w:val="0"/>
        <w:pageBreakBefore w:val="0"/>
        <w:tabs>
          <w:tab w:val="left" w:pos="6930"/>
          <w:tab w:val="left" w:pos="7245"/>
        </w:tabs>
        <w:kinsoku/>
        <w:wordWrap/>
        <w:overflowPunct/>
        <w:topLinePunct w:val="0"/>
        <w:autoSpaceDE/>
        <w:autoSpaceDN/>
        <w:bidi w:val="0"/>
        <w:spacing w:beforeLines="0" w:afterLines="0" w:line="560" w:lineRule="exact"/>
        <w:textAlignment w:val="auto"/>
        <w:rPr>
          <w:rFonts w:hint="eastAsia" w:ascii="仿宋_GB2312" w:hAnsi="仿宋" w:eastAsia="仿宋_GB2312"/>
          <w:sz w:val="32"/>
          <w:szCs w:val="24"/>
        </w:rPr>
      </w:pPr>
      <w:r>
        <w:rPr>
          <w:rFonts w:hint="eastAsia" w:ascii="仿宋_GB2312" w:hAnsi="仿宋" w:eastAsia="仿宋_GB2312"/>
          <w:sz w:val="32"/>
          <w:szCs w:val="24"/>
        </w:rPr>
        <w:t xml:space="preserve">                              蓬华镇人民政府</w:t>
      </w:r>
    </w:p>
    <w:p w14:paraId="07B62661">
      <w:pPr>
        <w:keepNext w:val="0"/>
        <w:keepLines w:val="0"/>
        <w:pageBreakBefore w:val="0"/>
        <w:tabs>
          <w:tab w:val="left" w:pos="7665"/>
        </w:tabs>
        <w:kinsoku/>
        <w:wordWrap/>
        <w:overflowPunct/>
        <w:topLinePunct w:val="0"/>
        <w:autoSpaceDE/>
        <w:autoSpaceDN/>
        <w:bidi w:val="0"/>
        <w:spacing w:beforeLines="0" w:afterLines="0" w:line="560" w:lineRule="exact"/>
        <w:ind w:firstLine="2400" w:firstLineChars="750"/>
        <w:textAlignment w:val="auto"/>
        <w:rPr>
          <w:rFonts w:hint="eastAsia" w:ascii="仿宋_GB2312" w:hAnsi="仿宋" w:eastAsia="仿宋_GB2312"/>
          <w:sz w:val="32"/>
          <w:szCs w:val="24"/>
        </w:rPr>
      </w:pPr>
      <w:r>
        <w:rPr>
          <w:rFonts w:hint="eastAsia" w:ascii="仿宋_GB2312" w:hAnsi="仿宋" w:eastAsia="仿宋_GB2312"/>
          <w:sz w:val="32"/>
          <w:szCs w:val="24"/>
        </w:rPr>
        <w:t xml:space="preserve">            </w:t>
      </w:r>
      <w:r>
        <w:rPr>
          <w:rFonts w:hint="eastAsia" w:ascii="仿宋_GB2312" w:hAnsi="仿宋" w:eastAsia="仿宋_GB2312"/>
          <w:sz w:val="32"/>
          <w:szCs w:val="24"/>
          <w:lang w:val="en-US" w:eastAsia="zh-CN"/>
        </w:rPr>
        <w:t xml:space="preserve">  </w:t>
      </w:r>
      <w:r>
        <w:rPr>
          <w:rFonts w:hint="eastAsia" w:ascii="仿宋_GB2312" w:hAnsi="仿宋" w:eastAsia="仿宋_GB2312"/>
          <w:sz w:val="32"/>
          <w:szCs w:val="24"/>
        </w:rPr>
        <w:t xml:space="preserve"> 2024年</w:t>
      </w:r>
      <w:r>
        <w:rPr>
          <w:rFonts w:hint="eastAsia" w:ascii="仿宋_GB2312" w:hAnsi="仿宋" w:eastAsia="仿宋_GB2312"/>
          <w:sz w:val="32"/>
          <w:szCs w:val="24"/>
          <w:lang w:val="en-US" w:eastAsia="zh-CN"/>
        </w:rPr>
        <w:t>9</w:t>
      </w:r>
      <w:r>
        <w:rPr>
          <w:rFonts w:hint="eastAsia" w:ascii="仿宋_GB2312" w:hAnsi="仿宋" w:eastAsia="仿宋_GB2312"/>
          <w:sz w:val="32"/>
          <w:szCs w:val="24"/>
        </w:rPr>
        <w:t>月</w:t>
      </w:r>
      <w:r>
        <w:rPr>
          <w:rFonts w:hint="eastAsia" w:ascii="仿宋_GB2312" w:hAnsi="仿宋" w:eastAsia="仿宋_GB2312"/>
          <w:sz w:val="32"/>
          <w:szCs w:val="24"/>
          <w:lang w:val="en-US" w:eastAsia="zh-CN"/>
        </w:rPr>
        <w:t>2</w:t>
      </w:r>
      <w:r>
        <w:rPr>
          <w:rFonts w:hint="eastAsia" w:ascii="仿宋_GB2312" w:hAnsi="仿宋" w:eastAsia="仿宋_GB2312"/>
          <w:sz w:val="32"/>
          <w:szCs w:val="24"/>
        </w:rPr>
        <w:t>日</w:t>
      </w:r>
    </w:p>
    <w:p w14:paraId="02274266">
      <w:pPr>
        <w:keepNext w:val="0"/>
        <w:keepLines w:val="0"/>
        <w:pageBreakBefore w:val="0"/>
        <w:kinsoku/>
        <w:wordWrap/>
        <w:overflowPunct/>
        <w:topLinePunct w:val="0"/>
        <w:autoSpaceDE/>
        <w:autoSpaceDN/>
        <w:bidi w:val="0"/>
        <w:spacing w:beforeLines="0" w:afterLines="0" w:line="560" w:lineRule="exact"/>
        <w:textAlignment w:val="auto"/>
        <w:rPr>
          <w:rFonts w:hint="eastAsia" w:ascii="仿宋_GB2312" w:hAnsi="仿宋" w:eastAsia="仿宋_GB2312"/>
          <w:sz w:val="32"/>
          <w:szCs w:val="24"/>
        </w:rPr>
      </w:pPr>
    </w:p>
    <w:p w14:paraId="578C1F25">
      <w:pPr>
        <w:keepNext w:val="0"/>
        <w:keepLines w:val="0"/>
        <w:pageBreakBefore w:val="0"/>
        <w:kinsoku/>
        <w:wordWrap/>
        <w:overflowPunct/>
        <w:topLinePunct w:val="0"/>
        <w:autoSpaceDE/>
        <w:autoSpaceDN/>
        <w:bidi w:val="0"/>
        <w:adjustRightInd w:val="0"/>
        <w:snapToGrid w:val="0"/>
        <w:spacing w:beforeLines="0" w:afterLines="0" w:line="560" w:lineRule="exact"/>
        <w:jc w:val="left"/>
        <w:textAlignment w:val="auto"/>
        <w:rPr>
          <w:rFonts w:hint="eastAsia" w:ascii="仿宋_GB2312" w:hAnsi="仿宋" w:eastAsia="仿宋_GB2312"/>
          <w:sz w:val="32"/>
          <w:szCs w:val="24"/>
        </w:rPr>
      </w:pPr>
      <w:r>
        <w:rPr>
          <w:rFonts w:hint="eastAsia" w:ascii="仿宋_GB2312" w:hAnsi="仿宋" w:eastAsia="仿宋_GB2312"/>
          <w:sz w:val="32"/>
          <w:szCs w:val="24"/>
        </w:rPr>
        <w:t>（此件主动公开）</w:t>
      </w:r>
    </w:p>
    <w:p w14:paraId="0CB88D69">
      <w:pPr>
        <w:spacing w:beforeLines="0" w:afterLines="0"/>
        <w:rPr>
          <w:rFonts w:hint="eastAsia" w:ascii="仿宋" w:hAnsi="仿宋" w:eastAsia="仿宋"/>
          <w:sz w:val="32"/>
          <w:szCs w:val="24"/>
        </w:rPr>
      </w:pPr>
    </w:p>
    <w:p w14:paraId="0EAA13F0">
      <w:pPr>
        <w:spacing w:beforeLines="0" w:afterLines="0"/>
        <w:rPr>
          <w:rFonts w:hint="eastAsia" w:ascii="仿宋" w:hAnsi="仿宋" w:eastAsia="仿宋"/>
          <w:sz w:val="32"/>
          <w:szCs w:val="24"/>
        </w:rPr>
      </w:pPr>
    </w:p>
    <w:p w14:paraId="254F3703">
      <w:pPr>
        <w:spacing w:beforeLines="0" w:afterLines="0"/>
        <w:rPr>
          <w:rFonts w:hint="eastAsia" w:ascii="仿宋" w:hAnsi="仿宋" w:eastAsia="仿宋"/>
          <w:sz w:val="32"/>
          <w:szCs w:val="24"/>
        </w:rPr>
      </w:pPr>
    </w:p>
    <w:p w14:paraId="67A9D8F9">
      <w:pPr>
        <w:spacing w:beforeLines="0" w:afterLines="0"/>
        <w:rPr>
          <w:rFonts w:hint="eastAsia" w:ascii="仿宋" w:hAnsi="仿宋" w:eastAsia="仿宋"/>
          <w:sz w:val="32"/>
          <w:szCs w:val="24"/>
        </w:rPr>
      </w:pPr>
    </w:p>
    <w:p w14:paraId="41AB58B1">
      <w:pPr>
        <w:spacing w:beforeLines="0" w:afterLines="0"/>
        <w:rPr>
          <w:rFonts w:hint="eastAsia" w:ascii="仿宋" w:hAnsi="仿宋" w:eastAsia="仿宋"/>
          <w:sz w:val="32"/>
          <w:szCs w:val="24"/>
        </w:rPr>
      </w:pPr>
    </w:p>
    <w:p w14:paraId="756054A7">
      <w:pPr>
        <w:spacing w:beforeLines="0" w:afterLines="0"/>
        <w:rPr>
          <w:rFonts w:hint="eastAsia" w:ascii="仿宋" w:hAnsi="仿宋" w:eastAsia="仿宋"/>
          <w:sz w:val="32"/>
          <w:szCs w:val="24"/>
        </w:rPr>
      </w:pPr>
    </w:p>
    <w:p w14:paraId="7B292082">
      <w:pPr>
        <w:spacing w:beforeLines="0" w:afterLines="0"/>
        <w:rPr>
          <w:rFonts w:hint="eastAsia" w:ascii="仿宋" w:hAnsi="仿宋" w:eastAsia="仿宋"/>
          <w:sz w:val="32"/>
          <w:szCs w:val="24"/>
        </w:rPr>
      </w:pPr>
    </w:p>
    <w:p w14:paraId="0F5D9261">
      <w:pPr>
        <w:spacing w:beforeLines="0" w:afterLines="0"/>
        <w:rPr>
          <w:rFonts w:hint="eastAsia" w:ascii="仿宋" w:hAnsi="仿宋" w:eastAsia="仿宋"/>
          <w:sz w:val="32"/>
          <w:szCs w:val="24"/>
        </w:rPr>
      </w:pPr>
    </w:p>
    <w:p w14:paraId="633F7B95">
      <w:pPr>
        <w:spacing w:beforeLines="0" w:afterLines="0"/>
        <w:rPr>
          <w:rFonts w:hint="eastAsia" w:ascii="仿宋" w:hAnsi="仿宋" w:eastAsia="仿宋"/>
          <w:sz w:val="32"/>
          <w:szCs w:val="24"/>
        </w:rPr>
      </w:pPr>
    </w:p>
    <w:p w14:paraId="1FB5C9DE">
      <w:pPr>
        <w:spacing w:beforeLines="0" w:afterLines="0"/>
        <w:rPr>
          <w:rFonts w:hint="eastAsia" w:ascii="仿宋" w:hAnsi="仿宋" w:eastAsia="仿宋"/>
          <w:sz w:val="32"/>
          <w:szCs w:val="24"/>
        </w:rPr>
      </w:pPr>
    </w:p>
    <w:p w14:paraId="1D5912C0">
      <w:pPr>
        <w:spacing w:beforeLines="0" w:afterLines="0"/>
        <w:rPr>
          <w:rFonts w:hint="eastAsia" w:ascii="仿宋" w:hAnsi="仿宋" w:eastAsia="仿宋"/>
          <w:sz w:val="32"/>
          <w:szCs w:val="24"/>
        </w:rPr>
      </w:pPr>
    </w:p>
    <w:p w14:paraId="7180C182">
      <w:pPr>
        <w:spacing w:beforeLines="0" w:afterLines="0"/>
        <w:rPr>
          <w:rFonts w:hint="eastAsia" w:ascii="仿宋" w:hAnsi="仿宋" w:eastAsia="仿宋"/>
          <w:sz w:val="32"/>
          <w:szCs w:val="24"/>
        </w:rPr>
      </w:pPr>
    </w:p>
    <w:p w14:paraId="54E0C5F6">
      <w:pPr>
        <w:spacing w:beforeLines="0" w:afterLines="0"/>
        <w:rPr>
          <w:rFonts w:hint="eastAsia" w:ascii="仿宋" w:hAnsi="仿宋" w:eastAsia="仿宋"/>
          <w:sz w:val="32"/>
          <w:szCs w:val="24"/>
        </w:rPr>
      </w:pPr>
    </w:p>
    <w:p w14:paraId="2DC0F4E9">
      <w:pPr>
        <w:spacing w:beforeLines="0" w:afterLines="0"/>
        <w:rPr>
          <w:rFonts w:hint="eastAsia" w:ascii="仿宋" w:hAnsi="仿宋" w:eastAsia="仿宋"/>
          <w:sz w:val="32"/>
          <w:szCs w:val="24"/>
        </w:rPr>
      </w:pPr>
    </w:p>
    <w:p w14:paraId="758A6F5C">
      <w:pPr>
        <w:spacing w:beforeLines="0" w:afterLines="0"/>
        <w:rPr>
          <w:rFonts w:hint="eastAsia" w:ascii="仿宋" w:hAnsi="仿宋" w:eastAsia="仿宋"/>
          <w:sz w:val="32"/>
          <w:szCs w:val="24"/>
        </w:rPr>
      </w:pPr>
    </w:p>
    <w:p w14:paraId="4C6D3579">
      <w:pPr>
        <w:spacing w:beforeLines="0" w:afterLines="0"/>
        <w:rPr>
          <w:rFonts w:hint="eastAsia" w:ascii="仿宋" w:hAnsi="仿宋" w:eastAsia="仿宋"/>
          <w:sz w:val="32"/>
          <w:szCs w:val="24"/>
        </w:rPr>
      </w:pPr>
    </w:p>
    <w:p w14:paraId="3B72CBEB">
      <w:pPr>
        <w:spacing w:beforeLines="0" w:afterLines="0"/>
        <w:rPr>
          <w:rFonts w:hint="eastAsia" w:ascii="仿宋_GB2312" w:hAnsi="Times New Roman" w:eastAsia="仿宋_GB2312"/>
          <w:sz w:val="32"/>
          <w:szCs w:val="24"/>
        </w:rPr>
      </w:pPr>
    </w:p>
    <w:p w14:paraId="785FBF2F">
      <w:pPr>
        <w:spacing w:beforeLines="0" w:afterLines="0"/>
        <w:rPr>
          <w:rFonts w:hint="eastAsia" w:ascii="仿宋_GB2312" w:hAnsi="Times New Roman" w:eastAsia="仿宋_GB2312"/>
          <w:sz w:val="32"/>
          <w:szCs w:val="24"/>
        </w:rPr>
      </w:pPr>
      <w:r>
        <w:rPr>
          <w:rFonts w:hint="default" w:ascii="仿宋_GB2312" w:hAnsi="Times New Roman" w:eastAsia="仿宋_GB2312"/>
          <w:sz w:val="32"/>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167640</wp:posOffset>
                </wp:positionV>
                <wp:extent cx="5225415" cy="0"/>
                <wp:effectExtent l="0" t="0" r="0" b="0"/>
                <wp:wrapNone/>
                <wp:docPr id="3" name="直线 11"/>
                <wp:cNvGraphicFramePr/>
                <a:graphic xmlns:a="http://schemas.openxmlformats.org/drawingml/2006/main">
                  <a:graphicData uri="http://schemas.microsoft.com/office/word/2010/wordprocessingShape">
                    <wps:wsp>
                      <wps:cNvCnPr/>
                      <wps:spPr>
                        <a:xfrm>
                          <a:off x="0" y="0"/>
                          <a:ext cx="52254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3.2pt;height:0pt;width:411.45pt;z-index:251661312;mso-width-relative:page;mso-height-relative:page;" filled="f" stroked="t" coordsize="21600,21600" o:gfxdata="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H3QrrVAAAA&#10;BgEAAA8AAAAAAAAAAQAgAAAAIgAAAGRycy9kb3ducmV2LnhtbFBLAQIUABQAAAAIAIdO4kAHuGFn&#10;5wEAANwDAAAOAAAAAAAAAAEAIAAAACQBAABkcnMvZTJvRG9jLnhtbFBLBQYAAAAABgAGAFkBAAB9&#10;BQAAAAA=&#10;">
                <v:fill on="f" focussize="0,0"/>
                <v:stroke color="#000000" joinstyle="round"/>
                <v:imagedata o:title=""/>
                <o:lock v:ext="edit" aspectratio="f"/>
              </v:line>
            </w:pict>
          </mc:Fallback>
        </mc:AlternateContent>
      </w:r>
    </w:p>
    <w:p w14:paraId="1FD84DF6">
      <w:pPr>
        <w:spacing w:beforeLines="0" w:afterLines="0"/>
        <w:rPr>
          <w:rFonts w:hint="default" w:ascii="Times New Roman" w:hAnsi="Times New Roman" w:eastAsia="仿宋_GB2312"/>
          <w:sz w:val="28"/>
          <w:szCs w:val="24"/>
        </w:rPr>
      </w:pPr>
      <w:r>
        <w:rPr>
          <w:rFonts w:hint="default" w:ascii="Times New Roman" w:hAnsi="Times New Roman" w:eastAsia="仿宋_GB2312"/>
          <w:sz w:val="32"/>
          <w:szCs w:val="24"/>
        </w:rPr>
        <w:t xml:space="preserve"> </w:t>
      </w:r>
      <w:r>
        <w:rPr>
          <w:rFonts w:hint="eastAsia" w:ascii="Times New Roman" w:hAnsi="Times New Roman" w:eastAsia="仿宋_GB2312"/>
          <w:sz w:val="28"/>
          <w:szCs w:val="24"/>
        </w:rPr>
        <w:t>抄送：南安市农业农村局、财政局。</w:t>
      </w:r>
    </w:p>
    <w:p w14:paraId="1822CD7A">
      <w:pPr>
        <w:spacing w:beforeLines="0" w:afterLines="0" w:line="500" w:lineRule="exact"/>
        <w:ind w:firstLine="150" w:firstLineChars="50"/>
        <w:rPr>
          <w:rFonts w:hint="default" w:ascii="Times New Roman" w:hAnsi="Times New Roman" w:eastAsia="仿宋_GB2312"/>
          <w:sz w:val="21"/>
          <w:szCs w:val="24"/>
        </w:rPr>
      </w:pPr>
      <w:r>
        <w:rPr>
          <w:rFonts w:hint="default" w:ascii="Times New Roman" w:hAnsi="Times New Roman" w:eastAsia="仿宋_GB2312"/>
          <w:sz w:val="3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336550</wp:posOffset>
                </wp:positionV>
                <wp:extent cx="5268595" cy="0"/>
                <wp:effectExtent l="0" t="0" r="0" b="0"/>
                <wp:wrapNone/>
                <wp:docPr id="2" name="直线 6"/>
                <wp:cNvGraphicFramePr/>
                <a:graphic xmlns:a="http://schemas.openxmlformats.org/drawingml/2006/main">
                  <a:graphicData uri="http://schemas.microsoft.com/office/word/2010/wordprocessingShape">
                    <wps:wsp>
                      <wps:cNvCnPr/>
                      <wps:spPr>
                        <a:xfrm>
                          <a:off x="0" y="0"/>
                          <a:ext cx="52685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6.5pt;height:0pt;width:414.85pt;z-index:251660288;mso-width-relative:page;mso-height-relative:page;" filled="f" stroked="t" coordsize="21600,21600" o:gfxdata="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0sRqDUAAAA&#10;BgEAAA8AAAAAAAAAAQAgAAAAIgAAAGRycy9kb3ducmV2LnhtbFBLAQIUABQAAAAIAIdO4kDIwU/d&#10;6AEAANsDAAAOAAAAAAAAAAEAIAAAACM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仿宋_GB2312"/>
          <w:sz w:val="28"/>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5268595" cy="0"/>
                <wp:effectExtent l="0" t="0" r="0" b="0"/>
                <wp:wrapNone/>
                <wp:docPr id="1" name="直线 5"/>
                <wp:cNvGraphicFramePr/>
                <a:graphic xmlns:a="http://schemas.openxmlformats.org/drawingml/2006/main">
                  <a:graphicData uri="http://schemas.microsoft.com/office/word/2010/wordprocessingShape">
                    <wps:wsp>
                      <wps:cNvCnPr/>
                      <wps:spPr>
                        <a:xfrm>
                          <a:off x="0" y="0"/>
                          <a:ext cx="52685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45pt;height:0pt;width:414.85pt;z-index:251659264;mso-width-relative:page;mso-height-relative:page;" filled="f" stroked="t" coordsize="21600,21600" o:gfxdata="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u+zy0wAAAAQB&#10;AAAPAAAAAAAAAAEAIAAAACIAAABkcnMvZG93bnJldi54bWxQSwECFAAUAAAACACHTuJA06rUdOcB&#10;AADbAwAADgAAAAAAAAABACAAAAAiAQAAZHJzL2Uyb0RvYy54bWxQSwUGAAAAAAYABgBZAQAAewUA&#10;AAAA&#10;">
                <v:fill on="f" focussize="0,0"/>
                <v:stroke color="#000000" joinstyle="round"/>
                <v:imagedata o:title=""/>
                <o:lock v:ext="edit" aspectratio="f"/>
              </v:line>
            </w:pict>
          </mc:Fallback>
        </mc:AlternateContent>
      </w:r>
      <w:r>
        <w:rPr>
          <w:rFonts w:hint="eastAsia" w:ascii="Times New Roman" w:hAnsi="Times New Roman" w:eastAsia="仿宋_GB2312"/>
          <w:sz w:val="30"/>
          <w:szCs w:val="24"/>
        </w:rPr>
        <w:t>蓬华镇党政</w:t>
      </w:r>
      <w:r>
        <w:rPr>
          <w:rFonts w:hint="eastAsia" w:eastAsia="仿宋_GB2312"/>
          <w:sz w:val="30"/>
          <w:szCs w:val="24"/>
          <w:lang w:val="en-US" w:eastAsia="zh-CN"/>
        </w:rPr>
        <w:t>综合</w:t>
      </w:r>
      <w:r>
        <w:rPr>
          <w:rFonts w:hint="eastAsia" w:ascii="Times New Roman" w:hAnsi="Times New Roman" w:eastAsia="仿宋_GB2312"/>
          <w:sz w:val="28"/>
          <w:szCs w:val="24"/>
        </w:rPr>
        <w:t xml:space="preserve">办公室  </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 xml:space="preserve">      </w:t>
      </w:r>
      <w:r>
        <w:rPr>
          <w:rFonts w:hint="default" w:ascii="Times New Roman" w:hAnsi="Times New Roman" w:eastAsia="仿宋_GB2312"/>
          <w:sz w:val="32"/>
          <w:szCs w:val="24"/>
        </w:rPr>
        <w:t xml:space="preserve"> </w:t>
      </w:r>
      <w:r>
        <w:rPr>
          <w:rFonts w:hint="default" w:ascii="Times New Roman" w:hAnsi="Times New Roman" w:eastAsia="仿宋_GB2312"/>
          <w:sz w:val="28"/>
          <w:szCs w:val="24"/>
        </w:rPr>
        <w:t>20</w:t>
      </w:r>
      <w:r>
        <w:rPr>
          <w:rFonts w:hint="eastAsia" w:ascii="Times New Roman" w:hAnsi="Times New Roman" w:eastAsia="仿宋_GB2312"/>
          <w:sz w:val="28"/>
          <w:szCs w:val="24"/>
        </w:rPr>
        <w:t>24年</w:t>
      </w:r>
      <w:r>
        <w:rPr>
          <w:rFonts w:hint="eastAsia" w:eastAsia="仿宋_GB2312"/>
          <w:sz w:val="28"/>
          <w:szCs w:val="24"/>
          <w:lang w:val="en-US" w:eastAsia="zh-CN"/>
        </w:rPr>
        <w:t>9</w:t>
      </w:r>
      <w:r>
        <w:rPr>
          <w:rFonts w:hint="eastAsia" w:ascii="Times New Roman" w:hAnsi="Times New Roman" w:eastAsia="仿宋_GB2312"/>
          <w:sz w:val="28"/>
          <w:szCs w:val="24"/>
        </w:rPr>
        <w:t xml:space="preserve">月 </w:t>
      </w:r>
      <w:r>
        <w:rPr>
          <w:rFonts w:hint="eastAsia" w:eastAsia="仿宋_GB2312"/>
          <w:sz w:val="28"/>
          <w:szCs w:val="24"/>
          <w:lang w:val="en-US" w:eastAsia="zh-CN"/>
        </w:rPr>
        <w:t>2</w:t>
      </w:r>
      <w:r>
        <w:rPr>
          <w:rFonts w:hint="eastAsia" w:ascii="Times New Roman" w:hAnsi="Times New Roman" w:eastAsia="仿宋_GB2312"/>
          <w:sz w:val="28"/>
          <w:szCs w:val="24"/>
        </w:rPr>
        <w:t>日印发</w:t>
      </w:r>
    </w:p>
    <w:p w14:paraId="7E935628">
      <w:pPr>
        <w:spacing w:beforeLines="0" w:afterLines="0"/>
        <w:rPr>
          <w:rFonts w:hint="default" w:ascii="Times New Roman" w:hAnsi="Times New Roman" w:eastAsia="仿宋_GB2312"/>
          <w:sz w:val="32"/>
          <w:szCs w:val="24"/>
        </w:rPr>
        <w:sectPr>
          <w:headerReference r:id="rId4" w:type="default"/>
          <w:footerReference r:id="rId5" w:type="default"/>
          <w:pgSz w:w="11907" w:h="16840"/>
          <w:pgMar w:top="1440" w:right="1797" w:bottom="1440" w:left="1797" w:header="851" w:footer="992" w:gutter="0"/>
          <w:lnNumType w:countBy="0" w:distance="360"/>
          <w:pgNumType w:fmt="numberInDash"/>
          <w:cols w:space="720" w:num="1"/>
          <w:docGrid w:linePitch="312" w:charSpace="0"/>
        </w:sectPr>
      </w:pPr>
    </w:p>
    <w:p w14:paraId="00B7A682">
      <w:pPr>
        <w:widowControl/>
        <w:spacing w:beforeLines="0" w:afterLines="0"/>
        <w:rPr>
          <w:rFonts w:hint="eastAsia" w:ascii="黑体" w:hAnsi="Times New Roman" w:eastAsia="黑体"/>
          <w:kern w:val="0"/>
          <w:sz w:val="32"/>
          <w:szCs w:val="24"/>
        </w:rPr>
      </w:pPr>
      <w:r>
        <w:rPr>
          <w:rFonts w:hint="eastAsia" w:ascii="黑体" w:hAnsi="Times New Roman" w:eastAsia="黑体"/>
          <w:kern w:val="0"/>
          <w:sz w:val="32"/>
          <w:szCs w:val="24"/>
        </w:rPr>
        <w:t>附件</w:t>
      </w:r>
    </w:p>
    <w:p w14:paraId="3545ED6D">
      <w:pPr>
        <w:widowControl/>
        <w:spacing w:beforeLines="0" w:afterLines="0"/>
        <w:jc w:val="center"/>
        <w:rPr>
          <w:rFonts w:hint="eastAsia" w:ascii="宋体" w:hAnsi="宋体" w:eastAsia="宋体" w:cs="宋体"/>
          <w:b/>
          <w:kern w:val="0"/>
          <w:sz w:val="36"/>
          <w:szCs w:val="36"/>
        </w:rPr>
      </w:pPr>
      <w:r>
        <w:rPr>
          <w:rFonts w:hint="eastAsia" w:ascii="宋体" w:hAnsi="宋体" w:eastAsia="宋体" w:cs="宋体"/>
          <w:b/>
          <w:sz w:val="36"/>
          <w:szCs w:val="36"/>
        </w:rPr>
        <w:t>2024年蓬华镇第</w:t>
      </w:r>
      <w:r>
        <w:rPr>
          <w:rFonts w:hint="eastAsia" w:ascii="宋体" w:hAnsi="宋体" w:cs="宋体"/>
          <w:b/>
          <w:sz w:val="36"/>
          <w:szCs w:val="36"/>
          <w:lang w:val="en-US" w:eastAsia="zh-CN"/>
        </w:rPr>
        <w:t>四</w:t>
      </w:r>
      <w:r>
        <w:rPr>
          <w:rFonts w:hint="eastAsia" w:ascii="宋体" w:hAnsi="宋体" w:eastAsia="宋体" w:cs="宋体"/>
          <w:b/>
          <w:sz w:val="36"/>
          <w:szCs w:val="36"/>
        </w:rPr>
        <w:t>批柑橘产业强镇示范建设项目补助方案</w:t>
      </w:r>
    </w:p>
    <w:p w14:paraId="5BE49C98">
      <w:pPr>
        <w:spacing w:beforeLines="0" w:afterLines="0"/>
        <w:rPr>
          <w:rFonts w:hint="default"/>
          <w:sz w:val="21"/>
          <w:szCs w:val="24"/>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1523"/>
        <w:gridCol w:w="1708"/>
        <w:gridCol w:w="1459"/>
        <w:gridCol w:w="6409"/>
        <w:gridCol w:w="910"/>
        <w:gridCol w:w="1062"/>
      </w:tblGrid>
      <w:tr w14:paraId="3506B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E7AA7">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序号</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7235B">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项目名称</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A1BEC">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项目单位</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56D93">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建设地点</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7DADE">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建设内容</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62C5B">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总投资（万元）</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B452C">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拟补助资金（万元）</w:t>
            </w:r>
          </w:p>
        </w:tc>
      </w:tr>
      <w:tr w14:paraId="6C0B9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51680">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9E5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default" w:ascii="Times New Roman" w:hAnsi="Times New Roman" w:eastAsia="方正仿宋_GBK" w:cs="Times New Roman"/>
                <w:sz w:val="21"/>
                <w:szCs w:val="21"/>
              </w:rPr>
              <w:t>柑橘优质品种研发及培育</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02B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蓬华镇人民政府</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60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蓬华镇</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347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拟投资1</w:t>
            </w:r>
            <w:r>
              <w:rPr>
                <w:rFonts w:hint="eastAsia" w:eastAsia="方正仿宋_GBK" w:cs="Times New Roman"/>
                <w:sz w:val="21"/>
                <w:szCs w:val="21"/>
                <w:lang w:val="en-US" w:eastAsia="zh-CN"/>
              </w:rPr>
              <w:t>6</w:t>
            </w:r>
            <w:r>
              <w:rPr>
                <w:rFonts w:hint="eastAsia" w:ascii="Times New Roman" w:hAnsi="Times New Roman" w:eastAsia="方正仿宋_GBK" w:cs="Times New Roman"/>
                <w:sz w:val="21"/>
                <w:szCs w:val="21"/>
                <w:lang w:val="en-US" w:eastAsia="zh-CN"/>
              </w:rPr>
              <w:t>0万元引进福建农林大学科研机构入驻蓬华，开展蓬华脐橙的土壤、气候、品种、种植技术等系列研究。同时培育南安泉新四季家庭农场作为试点企业，进行品种改良研发，培育出更优质的脐橙。</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DC0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160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FA0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45</w:t>
            </w:r>
          </w:p>
        </w:tc>
      </w:tr>
      <w:tr w14:paraId="13216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0C11E">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2</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883FC">
            <w:pPr>
              <w:spacing w:beforeLines="0" w:afterLines="0"/>
              <w:jc w:val="center"/>
              <w:rPr>
                <w:rFonts w:hint="eastAsia" w:ascii="Times New Roman" w:hAnsi="Times New Roman" w:eastAsia="方正仿宋_GBK" w:cs="Times New Roman"/>
                <w:sz w:val="21"/>
                <w:szCs w:val="21"/>
              </w:rPr>
            </w:pPr>
            <w:r>
              <w:rPr>
                <w:rFonts w:hint="default" w:ascii="Times New Roman" w:hAnsi="Times New Roman" w:eastAsia="方正仿宋_GBK" w:cs="Times New Roman"/>
                <w:sz w:val="21"/>
                <w:szCs w:val="21"/>
              </w:rPr>
              <w:t>山橙主题乐园建设</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EFD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蓬华镇人民政府</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E40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山城</w:t>
            </w:r>
            <w:r>
              <w:rPr>
                <w:rFonts w:hint="eastAsia" w:ascii="Times New Roman" w:hAnsi="Times New Roman" w:eastAsia="方正仿宋_GBK" w:cs="Times New Roman"/>
                <w:sz w:val="21"/>
                <w:szCs w:val="21"/>
                <w:lang w:val="en-US" w:eastAsia="zh-CN"/>
              </w:rPr>
              <w:t>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FE5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投资50万元在山城脐橙园建设占地面积30亩的山橙主题乐园，主要建设以脐橙为主的脐橙文化乐园及蓬华IP、logo地标，促进农文旅深度融合发展。</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6C0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w:t>
            </w:r>
            <w:r>
              <w:rPr>
                <w:rFonts w:hint="eastAsia" w:eastAsia="方正仿宋_GBK" w:cs="Times New Roman"/>
                <w:sz w:val="21"/>
                <w:szCs w:val="21"/>
                <w:lang w:val="en-US" w:eastAsia="zh-CN"/>
              </w:rPr>
              <w:t>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2EB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0</w:t>
            </w:r>
          </w:p>
        </w:tc>
      </w:tr>
      <w:tr w14:paraId="2AE78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C7E7E">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3</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ED9B5">
            <w:pPr>
              <w:spacing w:beforeLines="0" w:afterLines="0"/>
              <w:jc w:val="center"/>
              <w:rPr>
                <w:rFonts w:hint="eastAsia" w:ascii="Times New Roman" w:hAnsi="Times New Roman" w:eastAsia="方正仿宋_GBK" w:cs="Times New Roman"/>
                <w:sz w:val="21"/>
                <w:szCs w:val="21"/>
              </w:rPr>
            </w:pPr>
            <w:r>
              <w:rPr>
                <w:rFonts w:hint="default" w:ascii="Times New Roman" w:hAnsi="Times New Roman" w:eastAsia="方正仿宋_GBK" w:cs="Times New Roman"/>
                <w:sz w:val="21"/>
                <w:szCs w:val="21"/>
              </w:rPr>
              <w:t>橙宿项目</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25E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福建新色彩旅游开发有限公司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C14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蓬岛</w:t>
            </w:r>
            <w:r>
              <w:rPr>
                <w:rFonts w:hint="eastAsia" w:ascii="Times New Roman" w:hAnsi="Times New Roman" w:eastAsia="方正仿宋_GBK" w:cs="Times New Roman"/>
                <w:sz w:val="21"/>
                <w:szCs w:val="21"/>
                <w:lang w:val="en-US" w:eastAsia="zh-CN"/>
              </w:rPr>
              <w:t>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1761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拟投资100万元在香草世界建设脐橙元素的橙宿4座</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55B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eastAsia="方正仿宋_GBK" w:cs="Times New Roman"/>
                <w:sz w:val="21"/>
                <w:szCs w:val="21"/>
                <w:lang w:val="en-US" w:eastAsia="zh-CN"/>
              </w:rPr>
              <w:t>100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599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eastAsia="zh-CN"/>
              </w:rPr>
            </w:pPr>
            <w:r>
              <w:rPr>
                <w:rFonts w:hint="eastAsia" w:eastAsia="方正仿宋_GBK" w:cs="Times New Roman"/>
                <w:sz w:val="21"/>
                <w:szCs w:val="21"/>
                <w:lang w:val="en-US" w:eastAsia="zh-CN"/>
              </w:rPr>
              <w:t>0</w:t>
            </w:r>
          </w:p>
        </w:tc>
      </w:tr>
      <w:tr w14:paraId="5C9FC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2A1CE4">
            <w:pPr>
              <w:spacing w:beforeLines="0" w:afterLines="0"/>
              <w:jc w:val="center"/>
              <w:rPr>
                <w:rFonts w:hint="eastAsia" w:ascii="仿宋_GB2312" w:hAnsi="仿宋" w:eastAsia="仿宋_GB2312" w:cs="仿宋"/>
                <w:sz w:val="28"/>
                <w:szCs w:val="28"/>
              </w:rPr>
            </w:pP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3819BE">
            <w:pPr>
              <w:spacing w:beforeLines="0" w:afterLines="0"/>
              <w:jc w:val="center"/>
              <w:rPr>
                <w:rFonts w:hint="eastAsia" w:ascii="仿宋_GB2312" w:hAnsi="仿宋" w:eastAsia="仿宋_GB2312" w:cs="仿宋"/>
                <w:sz w:val="28"/>
                <w:szCs w:val="28"/>
              </w:rPr>
            </w:pPr>
          </w:p>
        </w:tc>
        <w:tc>
          <w:tcPr>
            <w:tcW w:w="3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4C6EB3">
            <w:pPr>
              <w:spacing w:beforeLines="0" w:afterLines="0"/>
              <w:jc w:val="center"/>
              <w:rPr>
                <w:rFonts w:hint="eastAsia" w:ascii="仿宋_GB2312" w:hAnsi="仿宋" w:eastAsia="仿宋_GB2312" w:cs="仿宋"/>
                <w:sz w:val="28"/>
                <w:szCs w:val="28"/>
              </w:rPr>
            </w:pP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99AF2">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合计</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02312D">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4F28D2">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45</w:t>
            </w:r>
          </w:p>
        </w:tc>
      </w:tr>
    </w:tbl>
    <w:p w14:paraId="658180E7">
      <w:pPr>
        <w:spacing w:beforeLines="0" w:afterLines="0"/>
        <w:rPr>
          <w:rFonts w:hint="default"/>
          <w:sz w:val="21"/>
          <w:szCs w:val="24"/>
        </w:rPr>
        <w:sectPr>
          <w:pgSz w:w="16840" w:h="11907" w:orient="landscape"/>
          <w:pgMar w:top="1531" w:right="1985" w:bottom="1361" w:left="1418" w:header="851" w:footer="992" w:gutter="0"/>
          <w:lnNumType w:countBy="0" w:distance="360"/>
          <w:pgNumType w:fmt="numberInDash"/>
          <w:cols w:space="720" w:num="1"/>
          <w:docGrid w:linePitch="312" w:charSpace="0"/>
        </w:sectPr>
      </w:pPr>
      <w:bookmarkStart w:id="0" w:name="_GoBack"/>
      <w:bookmarkEnd w:id="0"/>
    </w:p>
    <w:p w14:paraId="19C9540A">
      <w:pPr>
        <w:spacing w:beforeLines="0" w:afterLines="0"/>
        <w:rPr>
          <w:rFonts w:hint="default" w:ascii="Times New Roman" w:hAnsi="Times New Roman" w:eastAsia="仿宋_GB2312"/>
          <w:sz w:val="32"/>
          <w:szCs w:val="24"/>
        </w:rPr>
      </w:pPr>
    </w:p>
    <w:sectPr>
      <w:pgSz w:w="11907" w:h="16840"/>
      <w:pgMar w:top="1985" w:right="1361" w:bottom="1418" w:left="1531" w:header="851" w:footer="992" w:gutter="0"/>
      <w:lnNumType w:countBy="0" w:distance="36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10449F-FF44-432B-AD08-8547EB8C95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FE11938-94C0-4E97-AC0F-603BEB4594F9}"/>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D308CB0B-8888-4549-87B4-F246E0DA981A}"/>
  </w:font>
  <w:font w:name="仿宋">
    <w:panose1 w:val="02010609060101010101"/>
    <w:charset w:val="86"/>
    <w:family w:val="modern"/>
    <w:pitch w:val="default"/>
    <w:sig w:usb0="800002BF" w:usb1="38CF7CFA" w:usb2="00000016" w:usb3="00000000" w:csb0="00040001" w:csb1="00000000"/>
    <w:embedRegular r:id="rId4" w:fontKey="{A1C4E68A-5518-413B-ABC4-1C9314C63287}"/>
  </w:font>
  <w:font w:name="方正仿宋_GBK">
    <w:panose1 w:val="02000000000000000000"/>
    <w:charset w:val="86"/>
    <w:family w:val="auto"/>
    <w:pitch w:val="default"/>
    <w:sig w:usb0="A00002BF" w:usb1="38CF7CFA" w:usb2="00082016" w:usb3="00000000" w:csb0="00040001" w:csb1="00000000"/>
    <w:embedRegular r:id="rId5" w:fontKey="{EFEF52C0-08C8-4724-A476-3901838C92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4D74">
    <w:pPr>
      <w:pStyle w:val="4"/>
      <w:framePr w:wrap="auto" w:vAnchor="text" w:hAnchor="margin" w:xAlign="outside" w:y="1"/>
      <w:spacing w:beforeLines="0" w:afterLines="0"/>
      <w:rPr>
        <w:rStyle w:val="10"/>
        <w:rFonts w:hint="eastAsia" w:ascii="宋体" w:hAnsi="Times New Roman" w:eastAsia="宋体"/>
        <w:sz w:val="28"/>
        <w:szCs w:val="24"/>
      </w:rPr>
    </w:pPr>
    <w:r>
      <w:rPr>
        <w:rStyle w:val="10"/>
        <w:rFonts w:hint="eastAsia" w:ascii="宋体" w:hAnsi="Times New Roman" w:eastAsia="宋体"/>
        <w:sz w:val="28"/>
        <w:szCs w:val="24"/>
      </w:rPr>
      <w:fldChar w:fldCharType="begin"/>
    </w:r>
    <w:r>
      <w:rPr>
        <w:rStyle w:val="10"/>
        <w:rFonts w:hint="eastAsia" w:ascii="宋体" w:hAnsi="Times New Roman" w:eastAsia="宋体"/>
        <w:sz w:val="28"/>
        <w:szCs w:val="24"/>
      </w:rPr>
      <w:instrText xml:space="preserve">PAGE  </w:instrText>
    </w:r>
    <w:r>
      <w:rPr>
        <w:rStyle w:val="10"/>
        <w:rFonts w:hint="eastAsia" w:ascii="宋体" w:hAnsi="Times New Roman" w:eastAsia="宋体"/>
        <w:sz w:val="28"/>
        <w:szCs w:val="24"/>
      </w:rPr>
      <w:fldChar w:fldCharType="separate"/>
    </w:r>
    <w:r>
      <w:rPr>
        <w:rStyle w:val="10"/>
        <w:rFonts w:hint="eastAsia" w:ascii="宋体" w:hAnsi="Times New Roman" w:eastAsia="宋体"/>
        <w:sz w:val="28"/>
        <w:szCs w:val="24"/>
      </w:rPr>
      <w:t>- 2 -</w:t>
    </w:r>
    <w:r>
      <w:rPr>
        <w:rStyle w:val="10"/>
        <w:rFonts w:hint="eastAsia" w:ascii="宋体" w:hAnsi="Times New Roman" w:eastAsia="宋体"/>
        <w:sz w:val="28"/>
        <w:szCs w:val="24"/>
      </w:rPr>
      <w:fldChar w:fldCharType="end"/>
    </w:r>
  </w:p>
  <w:p w14:paraId="2D87B80D">
    <w:pPr>
      <w:pStyle w:val="4"/>
      <w:spacing w:beforeLines="0" w:afterLines="0"/>
      <w:ind w:right="360" w:firstLine="360"/>
      <w:rPr>
        <w:rFonts w:hint="default"/>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162D">
    <w:pPr>
      <w:pStyle w:val="5"/>
      <w:pBdr>
        <w:bottom w:val="none" w:color="auto" w:sz="0" w:space="0"/>
      </w:pBdr>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mQ2MDkzNTA0MjRiYWNlYjM3YTY4ZmZkZGYxOTYifQ=="/>
    <w:docVar w:name="KSO_WPS_MARK_KEY" w:val="a1d44a2a-3e60-4acb-aa65-b3fe54b945c8"/>
  </w:docVars>
  <w:rsids>
    <w:rsidRoot w:val="00172A27"/>
    <w:rsid w:val="079F309C"/>
    <w:rsid w:val="08A2799E"/>
    <w:rsid w:val="0FA149F4"/>
    <w:rsid w:val="12C549B5"/>
    <w:rsid w:val="15EB4733"/>
    <w:rsid w:val="1AE23C2A"/>
    <w:rsid w:val="31216E03"/>
    <w:rsid w:val="3B5C46F7"/>
    <w:rsid w:val="521265C8"/>
    <w:rsid w:val="54C54285"/>
    <w:rsid w:val="569724D0"/>
    <w:rsid w:val="572B2A8E"/>
    <w:rsid w:val="5B2430E0"/>
    <w:rsid w:val="69796AC5"/>
    <w:rsid w:val="6A1B1A73"/>
    <w:rsid w:val="6AE508C6"/>
    <w:rsid w:val="6F1277AF"/>
    <w:rsid w:val="77E141C3"/>
    <w:rsid w:val="7D2232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0"/>
    <w:rPr>
      <w:rFonts w:hint="default"/>
      <w:sz w:val="24"/>
      <w:szCs w:val="24"/>
    </w:rPr>
  </w:style>
  <w:style w:type="table" w:default="1" w:styleId="7">
    <w:name w:val="Normal Table"/>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ascii="Times New Roman" w:hAnsi="Times New Roman" w:eastAsia="宋体" w:cs="Times New Roman"/>
      <w:sz w:val="21"/>
      <w:szCs w:val="24"/>
    </w:rPr>
  </w:style>
  <w:style w:type="paragraph" w:styleId="3">
    <w:name w:val="Body Text Indent"/>
    <w:basedOn w:val="1"/>
    <w:unhideWhenUsed/>
    <w:qFormat/>
    <w:uiPriority w:val="0"/>
    <w:pPr>
      <w:spacing w:beforeLines="0" w:afterLines="0"/>
      <w:ind w:firstLine="612"/>
    </w:pPr>
    <w:rPr>
      <w:rFonts w:hint="eastAsia" w:ascii="仿宋_GB2312" w:hAnsi="Times New Roman" w:eastAsia="仿宋_GB2312" w:cs="Arial"/>
      <w:sz w:val="32"/>
      <w:szCs w:val="14"/>
    </w:r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6">
    <w:name w:val="toc 2"/>
    <w:basedOn w:val="1"/>
    <w:next w:val="1"/>
    <w:unhideWhenUsed/>
    <w:qFormat/>
    <w:uiPriority w:val="0"/>
    <w:pPr>
      <w:spacing w:beforeLines="0" w:afterLines="0"/>
      <w:ind w:left="200" w:leftChars="200"/>
    </w:pPr>
    <w:rPr>
      <w:rFonts w:hint="default"/>
      <w:sz w:val="21"/>
      <w:szCs w:val="24"/>
    </w:rPr>
  </w:style>
  <w:style w:type="character" w:styleId="9">
    <w:name w:val="Strong"/>
    <w:basedOn w:val="8"/>
    <w:unhideWhenUsed/>
    <w:qFormat/>
    <w:uiPriority w:val="0"/>
    <w:rPr>
      <w:rFonts w:hint="default"/>
      <w:b/>
      <w:sz w:val="24"/>
      <w:szCs w:val="24"/>
    </w:rPr>
  </w:style>
  <w:style w:type="character" w:styleId="10">
    <w:name w:val="page number"/>
    <w:unhideWhenUsed/>
    <w:qFormat/>
    <w:uiPriority w:val="0"/>
    <w:rPr>
      <w:rFonts w:hint="default"/>
      <w:sz w:val="24"/>
      <w:szCs w:val="24"/>
    </w:rPr>
  </w:style>
  <w:style w:type="character" w:styleId="11">
    <w:name w:val="Hyperlink"/>
    <w:basedOn w:val="8"/>
    <w:unhideWhenUsed/>
    <w:qFormat/>
    <w:uiPriority w:val="0"/>
    <w:rPr>
      <w:rFonts w:hint="default"/>
      <w:color w:val="0000FF"/>
      <w:sz w:val="24"/>
      <w:szCs w:val="24"/>
      <w:u w:val="single"/>
    </w:rPr>
  </w:style>
  <w:style w:type="paragraph" w:customStyle="1" w:styleId="12">
    <w:name w:val=" Char"/>
    <w:basedOn w:val="1"/>
    <w:unhideWhenUsed/>
    <w:qFormat/>
    <w:uiPriority w:val="0"/>
    <w:pPr>
      <w:widowControl/>
      <w:spacing w:beforeLines="0" w:after="160" w:afterLines="0" w:line="240" w:lineRule="exact"/>
      <w:jc w:val="left"/>
    </w:pPr>
    <w:rPr>
      <w:rFonts w:hint="default" w:ascii="Verdana" w:hAnsi="Verdana" w:eastAsia="宋体"/>
      <w:kern w:val="0"/>
      <w:sz w:val="20"/>
      <w:szCs w:val="24"/>
      <w:lang w:eastAsia="en-US"/>
    </w:rPr>
  </w:style>
  <w:style w:type="paragraph" w:customStyle="1" w:styleId="13">
    <w:name w:val="Default"/>
    <w:next w:val="6"/>
    <w:unhideWhenUsed/>
    <w:qFormat/>
    <w:uiPriority w:val="0"/>
    <w:pPr>
      <w:widowControl w:val="0"/>
      <w:autoSpaceDE w:val="0"/>
      <w:autoSpaceDN w:val="0"/>
      <w:adjustRightInd w:val="0"/>
      <w:spacing w:beforeLines="0" w:afterLines="0"/>
    </w:pPr>
    <w:rPr>
      <w:rFonts w:hint="eastAsia" w:ascii="楷体_GB2312" w:hAnsi="Times New Roman" w:eastAsia="楷体_GB2312" w:cs="Times New Roman"/>
      <w:color w:val="000000"/>
      <w:sz w:val="24"/>
      <w:szCs w:val="24"/>
      <w:lang w:val="en-US" w:eastAsia="zh-CN" w:bidi="ar-SA"/>
    </w:rPr>
  </w:style>
  <w:style w:type="paragraph" w:customStyle="1" w:styleId="14">
    <w:name w:val=" Char4"/>
    <w:basedOn w:val="1"/>
    <w:unhideWhenUsed/>
    <w:qFormat/>
    <w:uiPriority w:val="0"/>
    <w:pPr>
      <w:spacing w:beforeLines="0" w:afterLines="0" w:line="360" w:lineRule="auto"/>
      <w:ind w:firstLine="200" w:firstLineChars="200"/>
    </w:pPr>
    <w:rPr>
      <w:rFonts w:hint="eastAsia" w:ascii="宋体" w:hAnsi="Times New Roman"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704</Words>
  <Characters>763</Characters>
  <TotalTime>19</TotalTime>
  <ScaleCrop>false</ScaleCrop>
  <LinksUpToDate>false</LinksUpToDate>
  <CharactersWithSpaces>829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2024-01-11T06:59:00Z</dcterms:created>
  <dc:creator>Administrator</dc:creator>
  <cp:lastModifiedBy>小郭</cp:lastModifiedBy>
  <cp:lastPrinted>2024-09-10T08:23:38Z</cp:lastPrinted>
  <dcterms:modified xsi:type="dcterms:W3CDTF">2024-09-10T08:24:55Z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D28AE2A56CEC4C3D92D634DE4A8C4281_13</vt:lpwstr>
  </property>
</Properties>
</file>