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附件7</w:t>
      </w:r>
    </w:p>
    <w:p>
      <w:pPr>
        <w:spacing w:line="520" w:lineRule="exact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出租房屋消防安全告知书</w:t>
      </w:r>
    </w:p>
    <w:bookmarkEnd w:id="0"/>
    <w:p>
      <w:pPr>
        <w:spacing w:line="500" w:lineRule="exact"/>
        <w:jc w:val="center"/>
        <w:rPr>
          <w:rFonts w:eastAsia="方正仿宋简体"/>
          <w:sz w:val="32"/>
          <w:szCs w:val="32"/>
        </w:rPr>
      </w:pP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1、居住房屋出租实行租赁登记备案制度，房屋租赁合同签订后三十日内，房屋租赁当事人应当到相关部门办理登记备案手续。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2、出租人、承租人应签订消防安全责任状，或在租赁合同中明确双方的消防安全管理责任。居住人数超过100人的群租房，出租人应确定一名专兼职消防安全管理员。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3、出租人是居住出租房消防安全第一责任人，应确保出租房符合消防安全要求，督促承租人落实消防安全措施，监督、制止承租人影响房屋消防安全的行为。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4、承租人应严格遵守消防安全管理规定，不得擅自增加居住人数、擅自转租、擅自改变房屋使用功能和结构；应当保持疏散通道、安全出口畅通，不得挪用、损坏消防设施；对发现的火灾隐患应当自行或者通知出租人消除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5、在明显位置张贴出租房消防安全提示、出（承）租人消防安全职责及疏散通道示意图。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6、不得私自、违规拉接电气线路，不得使用不合格和破损的开关、电线、灯头、插座等电气产品，空调、电热水器等大功率用电设备应设专用电源插座，灯具等散热电气设备不得紧贴可燃物。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7、居住房间内不得使用瓶装液化石油气、酒精炉、煤油炉等明火灶具，不应使用、存放甲、乙类气体和甲、乙、丙类液体等化学危险品。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8、电动车严禁在楼上住人的建筑内、楼梯间、疏散通道、安全出口处停放、充电；严禁私自乱接乱电线和使用不合格的充电器充电；严禁长时间充电不切断电源，充电时间不超过6小时为宜。</w:t>
      </w:r>
    </w:p>
    <w:p>
      <w:pPr>
        <w:spacing w:line="500" w:lineRule="exact"/>
        <w:ind w:firstLine="472" w:firstLineChars="200"/>
        <w:rPr>
          <w:rFonts w:hint="default" w:ascii="Times New Roman" w:hAnsi="Times New Roman" w:eastAsia="方正仿宋简体" w:cs="Times New Roman"/>
          <w:spacing w:val="-2"/>
          <w:sz w:val="28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4"/>
          <w:szCs w:val="32"/>
        </w:rPr>
        <w:t>9、出租人、承租人应自觉遵守《消防法》等法律法规的相关要求。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Cs/>
          <w:sz w:val="24"/>
          <w:szCs w:val="28"/>
        </w:rPr>
      </w:pPr>
      <w:r>
        <w:rPr>
          <w:rFonts w:hint="default" w:ascii="Times New Roman" w:hAnsi="Times New Roman" w:cs="Times New Roman"/>
          <w:bCs/>
          <w:sz w:val="24"/>
          <w:szCs w:val="28"/>
        </w:rPr>
        <w:t>----------------------------------------------------------------------------------------------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2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pacing w:val="-2"/>
          <w:sz w:val="32"/>
          <w:szCs w:val="36"/>
        </w:rPr>
        <w:t>回执单（存根）</w:t>
      </w:r>
    </w:p>
    <w:p>
      <w:pPr>
        <w:spacing w:line="500" w:lineRule="exact"/>
        <w:ind w:firstLine="552" w:firstLineChars="200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8"/>
          <w:szCs w:val="32"/>
        </w:rPr>
        <w:t>本人（单位）已认真阅读、理解，并承诺遵守上述要求。</w:t>
      </w:r>
    </w:p>
    <w:p>
      <w:pPr>
        <w:spacing w:line="500" w:lineRule="exact"/>
        <w:ind w:firstLine="552" w:firstLineChars="200"/>
        <w:rPr>
          <w:rFonts w:hint="default" w:ascii="Times New Roman" w:hAnsi="Times New Roman" w:eastAsia="方正仿宋简体" w:cs="Times New Roman"/>
          <w:spacing w:val="-2"/>
          <w:sz w:val="28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28"/>
          <w:szCs w:val="32"/>
        </w:rPr>
        <w:t>被告知人（单位）：                      年   月 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134" w:bottom="1440" w:left="1633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5634A"/>
    <w:rsid w:val="3B8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2020-05-25T06:43:00Z</dcterms:created>
  <dc:creator>YARU</dc:creator>
  <cp:lastModifiedBy>YARU</cp:lastModifiedBy>
  <dcterms:modified xsi:type="dcterms:W3CDTF">2020-05-25T06:43:51Z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