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企业应对疫情工作预案（范本）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52" w:firstLineChars="200"/>
        <w:rPr>
          <w:rFonts w:ascii="Times New Roman" w:hAnsi="Times New Roman" w:eastAsia="仿宋_GB2312" w:cs="Times New Roman"/>
          <w:spacing w:val="23"/>
          <w:kern w:val="0"/>
          <w:sz w:val="28"/>
          <w:szCs w:val="28"/>
        </w:rPr>
      </w:pPr>
      <w:r>
        <w:rPr>
          <w:rFonts w:hint="eastAsia" w:ascii="黑体" w:hAnsi="黑体" w:eastAsia="黑体" w:cs="黑体"/>
          <w:spacing w:val="23"/>
          <w:kern w:val="0"/>
          <w:sz w:val="28"/>
          <w:szCs w:val="28"/>
        </w:rPr>
        <w:t>一、建立企业疫情防控工作体系</w:t>
      </w:r>
    </w:p>
    <w:p>
      <w:pPr>
        <w:spacing w:line="600" w:lineRule="exact"/>
        <w:ind w:firstLine="652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</w:rPr>
        <w:t>（如成立疫情防范工作小组，明确</w:t>
      </w:r>
      <w:r>
        <w:rPr>
          <w:rFonts w:ascii="Times New Roman" w:hAnsi="Times New Roman" w:eastAsia="仿宋_GB2312" w:cs="Times New Roman"/>
          <w:spacing w:val="23"/>
          <w:kern w:val="0"/>
          <w:sz w:val="28"/>
          <w:szCs w:val="28"/>
        </w:rPr>
        <w:t>工作专班</w:t>
      </w: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</w:rPr>
        <w:t>、组成</w:t>
      </w:r>
      <w:r>
        <w:rPr>
          <w:rFonts w:ascii="Times New Roman" w:hAnsi="Times New Roman" w:eastAsia="仿宋_GB2312" w:cs="Times New Roman"/>
          <w:spacing w:val="23"/>
          <w:kern w:val="0"/>
          <w:sz w:val="28"/>
          <w:szCs w:val="28"/>
        </w:rPr>
        <w:t>人员</w:t>
      </w: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</w:rPr>
        <w:t>及职责，</w:t>
      </w:r>
      <w:r>
        <w:rPr>
          <w:rFonts w:hint="eastAsia" w:ascii="Times New Roman" w:hAnsi="Times New Roman" w:cs="Times New Roman"/>
          <w:spacing w:val="23"/>
          <w:kern w:val="0"/>
          <w:sz w:val="28"/>
          <w:szCs w:val="28"/>
        </w:rPr>
        <w:t>建</w:t>
      </w: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</w:rPr>
        <w:t>立员工健康档案，严格落实每日动态登记，建立内联防控信息上报机制等）</w:t>
      </w:r>
    </w:p>
    <w:p>
      <w:pPr>
        <w:spacing w:line="600" w:lineRule="exact"/>
        <w:ind w:firstLine="652" w:firstLineChars="200"/>
        <w:rPr>
          <w:rFonts w:ascii="黑体" w:hAnsi="黑体" w:eastAsia="黑体" w:cs="黑体"/>
          <w:spacing w:val="23"/>
          <w:kern w:val="0"/>
          <w:sz w:val="28"/>
          <w:szCs w:val="28"/>
        </w:rPr>
      </w:pPr>
      <w:r>
        <w:rPr>
          <w:rFonts w:hint="eastAsia" w:ascii="黑体" w:hAnsi="黑体" w:eastAsia="黑体" w:cs="黑体"/>
          <w:spacing w:val="23"/>
          <w:kern w:val="0"/>
          <w:sz w:val="28"/>
          <w:szCs w:val="28"/>
        </w:rPr>
        <w:t>二、应急响应措施</w:t>
      </w:r>
    </w:p>
    <w:p>
      <w:pPr>
        <w:spacing w:line="600" w:lineRule="exact"/>
        <w:ind w:firstLine="652" w:firstLineChars="200"/>
        <w:rPr>
          <w:rFonts w:ascii="Times New Roman" w:hAnsi="Times New Roman" w:eastAsia="仿宋_GB2312" w:cs="Times New Roman"/>
          <w:spacing w:val="23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</w:rPr>
        <w:t>（提前设立隔离区域，及时上报防控信息、突发事件应急等）</w:t>
      </w:r>
    </w:p>
    <w:p>
      <w:pPr>
        <w:spacing w:line="600" w:lineRule="exact"/>
        <w:ind w:firstLine="652" w:firstLineChars="200"/>
        <w:rPr>
          <w:rFonts w:ascii="黑体" w:hAnsi="黑体" w:eastAsia="黑体" w:cs="黑体"/>
          <w:spacing w:val="23"/>
          <w:kern w:val="0"/>
          <w:sz w:val="28"/>
          <w:szCs w:val="28"/>
        </w:rPr>
      </w:pPr>
      <w:r>
        <w:rPr>
          <w:rFonts w:hint="eastAsia" w:ascii="黑体" w:hAnsi="黑体" w:eastAsia="黑体" w:cs="黑体"/>
          <w:spacing w:val="23"/>
          <w:kern w:val="0"/>
          <w:sz w:val="28"/>
          <w:szCs w:val="28"/>
        </w:rPr>
        <w:t>三、日常检查、消杀等采取的防疫措施</w:t>
      </w:r>
    </w:p>
    <w:p>
      <w:pPr>
        <w:spacing w:line="600" w:lineRule="exact"/>
        <w:ind w:firstLine="652" w:firstLineChars="200"/>
        <w:rPr>
          <w:rFonts w:ascii="Times New Roman" w:hAnsi="Times New Roman" w:eastAsia="仿宋_GB2312" w:cs="Times New Roman"/>
          <w:spacing w:val="23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</w:rPr>
        <w:t>（落实人员管控，每日测量体温、佩戴口罩；办公区、生产区、生活区、食堂、公共区等场所消毒杀菌等）</w:t>
      </w:r>
    </w:p>
    <w:p>
      <w:pPr>
        <w:spacing w:line="600" w:lineRule="exact"/>
        <w:ind w:firstLine="652" w:firstLineChars="200"/>
        <w:rPr>
          <w:rFonts w:ascii="黑体" w:hAnsi="黑体" w:eastAsia="黑体" w:cs="黑体"/>
          <w:spacing w:val="23"/>
          <w:kern w:val="0"/>
          <w:sz w:val="28"/>
          <w:szCs w:val="28"/>
        </w:rPr>
      </w:pPr>
      <w:r>
        <w:rPr>
          <w:rFonts w:hint="eastAsia" w:ascii="黑体" w:hAnsi="黑体" w:eastAsia="黑体" w:cs="黑体"/>
          <w:spacing w:val="23"/>
          <w:kern w:val="0"/>
          <w:sz w:val="28"/>
          <w:szCs w:val="28"/>
        </w:rPr>
        <w:t>四、技术培训、安全管理、物资储备、经费保障、宣传教育等保障措施</w:t>
      </w:r>
    </w:p>
    <w:p>
      <w:pPr>
        <w:spacing w:line="600" w:lineRule="exact"/>
        <w:ind w:firstLine="837" w:firstLineChars="257"/>
        <w:rPr>
          <w:rFonts w:ascii="Times New Roman" w:hAnsi="Times New Roman" w:eastAsia="仿宋_GB2312" w:cs="Times New Roman"/>
          <w:spacing w:val="23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</w:rPr>
        <w:t>开展防控培训（基本知识，个人防护措施等）；做好企业内部安全管理（员工、客户、访客等人流管控等）；做好物资储备（如</w:t>
      </w:r>
      <w:r>
        <w:rPr>
          <w:rFonts w:ascii="Times New Roman" w:hAnsi="Times New Roman" w:eastAsia="仿宋_GB2312" w:cs="Times New Roman"/>
          <w:spacing w:val="23"/>
          <w:kern w:val="0"/>
          <w:sz w:val="28"/>
          <w:szCs w:val="28"/>
        </w:rPr>
        <w:t>核算</w:t>
      </w: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</w:rPr>
        <w:t>口罩、消毒液等</w:t>
      </w:r>
      <w:r>
        <w:rPr>
          <w:rFonts w:ascii="Times New Roman" w:hAnsi="Times New Roman" w:eastAsia="仿宋_GB2312" w:cs="Times New Roman"/>
          <w:spacing w:val="23"/>
          <w:kern w:val="0"/>
          <w:sz w:val="28"/>
          <w:szCs w:val="28"/>
        </w:rPr>
        <w:t>物资使用量，提前采购，合理库存</w:t>
      </w: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</w:rPr>
        <w:t>等）；落实防控经费保障；加强防控知识宣传教育（宣传栏、视频 、图片等）</w:t>
      </w:r>
    </w:p>
    <w:p>
      <w:pPr>
        <w:spacing w:line="600" w:lineRule="exact"/>
        <w:rPr>
          <w:rFonts w:ascii="Times New Roman" w:hAnsi="Times New Roman" w:eastAsia="仿宋_GB2312" w:cs="Times New Roman"/>
          <w:spacing w:val="2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23"/>
          <w:kern w:val="0"/>
          <w:sz w:val="28"/>
          <w:szCs w:val="28"/>
          <w:u w:val="single"/>
        </w:rPr>
        <w:t>注：范本供参考，包括但不限于以上内容。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left:371.7pt;margin-top:0pt;height:18.5pt;width:70.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　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>3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>　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30"/>
    <w:rsid w:val="00194DBD"/>
    <w:rsid w:val="00217774"/>
    <w:rsid w:val="002960D5"/>
    <w:rsid w:val="00347277"/>
    <w:rsid w:val="005075C3"/>
    <w:rsid w:val="005A0030"/>
    <w:rsid w:val="006004A5"/>
    <w:rsid w:val="00AA4697"/>
    <w:rsid w:val="00AF16C0"/>
    <w:rsid w:val="00D73DD6"/>
    <w:rsid w:val="00DB11AD"/>
    <w:rsid w:val="00DF3954"/>
    <w:rsid w:val="00E55001"/>
    <w:rsid w:val="00F42D41"/>
    <w:rsid w:val="04903D0F"/>
    <w:rsid w:val="0C3F1BBF"/>
    <w:rsid w:val="10B33BD6"/>
    <w:rsid w:val="147526CF"/>
    <w:rsid w:val="2A7A3A48"/>
    <w:rsid w:val="2D2659CD"/>
    <w:rsid w:val="3C147E69"/>
    <w:rsid w:val="3C2E73BD"/>
    <w:rsid w:val="57C3646D"/>
    <w:rsid w:val="72165AB1"/>
    <w:rsid w:val="7ECD6B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11</TotalTime>
  <ScaleCrop>false</ScaleCrop>
  <LinksUpToDate>false</LinksUpToDate>
  <CharactersWithSpaces>368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2020-01-31T03:37:00Z</dcterms:created>
  <dc:creator>微软用户</dc:creator>
  <cp:lastModifiedBy>Administrator</cp:lastModifiedBy>
  <cp:lastPrinted>2020-02-03T09:05:00Z</cp:lastPrinted>
  <dcterms:modified xsi:type="dcterms:W3CDTF">2020-02-03T12:12:39Z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