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firstLine="4620" w:firstLineChars="1050"/>
        <w:jc w:val="center"/>
        <w:rPr>
          <w:rFonts w:eastAsia="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firstLine="4620" w:firstLineChars="1050"/>
        <w:jc w:val="center"/>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4620" w:firstLineChars="1050"/>
        <w:jc w:val="center"/>
        <w:rPr>
          <w:rFonts w:eastAsia="方正小标宋简体"/>
          <w:sz w:val="44"/>
          <w:szCs w:val="44"/>
        </w:rPr>
      </w:pPr>
    </w:p>
    <w:p>
      <w:pPr>
        <w:spacing w:line="600" w:lineRule="exact"/>
        <w:jc w:val="center"/>
        <w:rPr>
          <w:rFonts w:hint="eastAsia" w:ascii="仿宋_GB2312" w:eastAsia="仿宋_GB2312"/>
          <w:sz w:val="32"/>
          <w:szCs w:val="32"/>
        </w:rPr>
      </w:pPr>
      <w:r>
        <w:rPr>
          <w:rFonts w:hint="eastAsia" w:ascii="仿宋_GB2312" w:eastAsia="仿宋_GB2312"/>
          <w:sz w:val="32"/>
          <w:szCs w:val="32"/>
        </w:rPr>
        <w:t>南安委办〔2019〕74号</w:t>
      </w:r>
    </w:p>
    <w:p>
      <w:pPr>
        <w:spacing w:line="600" w:lineRule="exact"/>
        <w:jc w:val="center"/>
        <w:rPr>
          <w:rFonts w:eastAsia="方正小标宋简体"/>
          <w:spacing w:val="-20"/>
          <w:sz w:val="36"/>
          <w:szCs w:val="36"/>
        </w:rPr>
      </w:pP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南安市安全生产管理委员会办公室  南安市应急管理局</w:t>
      </w: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中国人民财产保险股份有限公司南安支公司关于印发《南安市全面推行安全生产责任保险实施方案》的通知</w:t>
      </w:r>
    </w:p>
    <w:p>
      <w:pPr>
        <w:pStyle w:val="2"/>
        <w:shd w:val="clear" w:color="auto" w:fill="FFFFFF"/>
        <w:spacing w:before="0" w:beforeAutospacing="0" w:after="15" w:afterAutospacing="0" w:line="600" w:lineRule="exact"/>
        <w:jc w:val="center"/>
        <w:rPr>
          <w:rFonts w:hint="eastAsia" w:ascii="方正小标宋简体" w:eastAsia="方正小标宋简体"/>
          <w:b w:val="0"/>
          <w:kern w:val="2"/>
          <w:sz w:val="36"/>
          <w:szCs w:val="36"/>
        </w:rPr>
      </w:pPr>
    </w:p>
    <w:p>
      <w:pPr>
        <w:snapToGrid w:val="0"/>
        <w:spacing w:line="600" w:lineRule="exact"/>
        <w:rPr>
          <w:rFonts w:eastAsia="仿宋_GB2312"/>
          <w:color w:val="000000"/>
          <w:sz w:val="32"/>
          <w:szCs w:val="32"/>
        </w:rPr>
      </w:pPr>
      <w:r>
        <w:rPr>
          <w:rFonts w:eastAsia="仿宋_GB2312"/>
          <w:color w:val="000000"/>
          <w:sz w:val="32"/>
          <w:szCs w:val="32"/>
        </w:rPr>
        <w:t>各乡镇（街道）人民政府（办事处），雪峰开发区、经济开发区管委会，市安委会各成员单位</w:t>
      </w:r>
      <w:r>
        <w:rPr>
          <w:rFonts w:hint="eastAsia" w:eastAsia="仿宋_GB2312"/>
          <w:color w:val="000000"/>
          <w:sz w:val="32"/>
          <w:szCs w:val="32"/>
        </w:rPr>
        <w:t>，各行业协会</w:t>
      </w:r>
      <w:r>
        <w:rPr>
          <w:rFonts w:eastAsia="仿宋_GB2312"/>
          <w:color w:val="000000"/>
          <w:sz w:val="32"/>
          <w:szCs w:val="32"/>
        </w:rPr>
        <w:t xml:space="preserve">：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为切实发挥保险机构参与风险评估管控和事故预防功能，有效减少生产安全事故发生，经研究，现将《南安市全面推行安全生产责任保险实施方案》印发给你们，</w:t>
      </w:r>
      <w:r>
        <w:rPr>
          <w:rFonts w:hint="eastAsia" w:ascii="仿宋_GB2312" w:eastAsia="仿宋_GB2312"/>
          <w:sz w:val="32"/>
          <w:szCs w:val="32"/>
        </w:rPr>
        <w:t>请认真贯彻执行。</w:t>
      </w:r>
    </w:p>
    <w:p>
      <w:pPr>
        <w:autoSpaceDE w:val="0"/>
        <w:autoSpaceDN w:val="0"/>
        <w:adjustRightInd w:val="0"/>
        <w:spacing w:line="600" w:lineRule="exact"/>
        <w:ind w:firstLine="640" w:firstLineChars="200"/>
        <w:jc w:val="left"/>
        <w:rPr>
          <w:rFonts w:eastAsia="仿宋_GB2312"/>
          <w:sz w:val="32"/>
          <w:szCs w:val="32"/>
        </w:rPr>
      </w:pPr>
    </w:p>
    <w:p>
      <w:pPr>
        <w:autoSpaceDE w:val="0"/>
        <w:autoSpaceDN w:val="0"/>
        <w:adjustRightInd w:val="0"/>
        <w:spacing w:line="600" w:lineRule="exact"/>
        <w:ind w:firstLine="640" w:firstLineChars="200"/>
        <w:jc w:val="left"/>
        <w:rPr>
          <w:rFonts w:hint="eastAsia" w:eastAsia="仿宋_GB2312"/>
          <w:sz w:val="32"/>
          <w:szCs w:val="32"/>
          <w:lang w:val="zh-CN"/>
        </w:rPr>
      </w:pPr>
    </w:p>
    <w:p>
      <w:pPr>
        <w:spacing w:line="600" w:lineRule="exact"/>
        <w:rPr>
          <w:rFonts w:hint="eastAsia" w:ascii="仿宋_GB2312" w:eastAsia="仿宋_GB2312"/>
          <w:sz w:val="32"/>
          <w:szCs w:val="32"/>
        </w:rPr>
      </w:pPr>
      <w:r>
        <w:rPr>
          <w:lang w:val="zh-CN"/>
        </w:rPr>
        <w:t xml:space="preserve">     </w:t>
      </w:r>
      <w:r>
        <w:rPr>
          <w:rFonts w:hint="eastAsia" w:ascii="仿宋_GB2312" w:eastAsia="仿宋_GB2312"/>
          <w:sz w:val="32"/>
          <w:szCs w:val="32"/>
        </w:rPr>
        <w:t>南安市安全生产管理委员会办公室     南安市应急管理局</w:t>
      </w:r>
    </w:p>
    <w:p>
      <w:pPr>
        <w:spacing w:line="600" w:lineRule="exact"/>
        <w:ind w:firstLine="6400" w:firstLineChars="2000"/>
        <w:rPr>
          <w:rFonts w:hint="eastAsia" w:ascii="仿宋_GB2312" w:eastAsia="仿宋_GB2312"/>
          <w:sz w:val="32"/>
          <w:szCs w:val="32"/>
        </w:rPr>
      </w:pPr>
    </w:p>
    <w:p>
      <w:pPr>
        <w:spacing w:line="600" w:lineRule="exact"/>
        <w:ind w:firstLine="6400" w:firstLineChars="2000"/>
        <w:rPr>
          <w:rFonts w:hint="eastAsia" w:ascii="仿宋_GB2312" w:eastAsia="仿宋_GB2312"/>
          <w:sz w:val="32"/>
          <w:szCs w:val="32"/>
        </w:rPr>
      </w:pPr>
    </w:p>
    <w:p>
      <w:pPr>
        <w:spacing w:line="600" w:lineRule="exact"/>
        <w:ind w:firstLine="2560" w:firstLineChars="800"/>
        <w:rPr>
          <w:rFonts w:hint="eastAsia" w:ascii="仿宋_GB2312" w:eastAsia="仿宋_GB2312"/>
          <w:sz w:val="32"/>
          <w:szCs w:val="32"/>
        </w:rPr>
      </w:pPr>
      <w:r>
        <w:rPr>
          <w:rFonts w:hint="eastAsia" w:ascii="仿宋_GB2312" w:eastAsia="仿宋_GB2312"/>
          <w:sz w:val="32"/>
          <w:szCs w:val="32"/>
        </w:rPr>
        <w:t>中国人民财产保险股份有限公司南安支公司</w:t>
      </w:r>
    </w:p>
    <w:p>
      <w:pPr>
        <w:spacing w:line="600" w:lineRule="exact"/>
        <w:ind w:firstLine="5280" w:firstLineChars="1650"/>
        <w:rPr>
          <w:rFonts w:hint="eastAsia" w:ascii="仿宋_GB2312" w:eastAsia="仿宋_GB2312"/>
          <w:sz w:val="32"/>
          <w:szCs w:val="32"/>
        </w:rPr>
      </w:pPr>
      <w:r>
        <w:rPr>
          <w:rFonts w:hint="eastAsia" w:ascii="仿宋_GB2312" w:eastAsia="仿宋_GB2312"/>
          <w:sz w:val="32"/>
          <w:szCs w:val="32"/>
        </w:rPr>
        <w:t>2019年6月21日　</w:t>
      </w:r>
    </w:p>
    <w:p>
      <w:pPr>
        <w:spacing w:line="600" w:lineRule="exact"/>
        <w:rPr>
          <w:rFonts w:hint="eastAsia" w:ascii="仿宋_GB2312" w:eastAsia="仿宋_GB2312"/>
          <w:sz w:val="32"/>
          <w:szCs w:val="32"/>
        </w:rPr>
      </w:pPr>
    </w:p>
    <w:p>
      <w:pPr>
        <w:autoSpaceDE w:val="0"/>
        <w:autoSpaceDN w:val="0"/>
        <w:adjustRightInd w:val="0"/>
        <w:spacing w:line="600" w:lineRule="exact"/>
        <w:jc w:val="center"/>
        <w:rPr>
          <w:rFonts w:hint="eastAsia" w:ascii="方正小标宋简体" w:eastAsia="方正小标宋简体"/>
          <w:sz w:val="44"/>
          <w:szCs w:val="44"/>
          <w:lang w:val="zh-CN"/>
        </w:rPr>
      </w:pPr>
      <w:r>
        <w:rPr>
          <w:rFonts w:hint="eastAsia" w:ascii="方正小标宋简体" w:hAnsi="仿宋" w:eastAsia="方正小标宋简体"/>
          <w:sz w:val="44"/>
          <w:szCs w:val="44"/>
        </w:rPr>
        <w:br w:type="page"/>
      </w:r>
      <w:r>
        <w:rPr>
          <w:rFonts w:hint="eastAsia" w:ascii="方正小标宋简体" w:hAnsi="仿宋" w:eastAsia="方正小标宋简体"/>
          <w:sz w:val="44"/>
          <w:szCs w:val="44"/>
        </w:rPr>
        <w:t>南安市全面推行安全生产责任保险实施方案</w:t>
      </w:r>
    </w:p>
    <w:p>
      <w:pPr>
        <w:autoSpaceDE w:val="0"/>
        <w:autoSpaceDN w:val="0"/>
        <w:adjustRightInd w:val="0"/>
        <w:spacing w:line="600" w:lineRule="exact"/>
        <w:jc w:val="left"/>
        <w:rPr>
          <w:rFonts w:hint="eastAsia" w:eastAsia="仿宋_GB2312"/>
          <w:sz w:val="32"/>
          <w:szCs w:val="32"/>
          <w:lang w:val="zh-CN"/>
        </w:rPr>
      </w:pPr>
    </w:p>
    <w:p>
      <w:pPr>
        <w:spacing w:line="600" w:lineRule="exact"/>
        <w:ind w:firstLine="640" w:firstLineChars="200"/>
        <w:rPr>
          <w:rFonts w:hint="eastAsia" w:ascii="仿宋_GB2312" w:eastAsia="仿宋_GB2312"/>
          <w:sz w:val="32"/>
          <w:szCs w:val="32"/>
        </w:rPr>
      </w:pPr>
      <w:r>
        <w:rPr>
          <w:rFonts w:hint="eastAsia" w:ascii="仿宋_GB2312" w:hAnsi="仿宋" w:eastAsia="仿宋_GB2312"/>
          <w:sz w:val="32"/>
          <w:szCs w:val="32"/>
        </w:rPr>
        <w:t>根据《中共中央</w:t>
      </w:r>
      <w:r>
        <w:rPr>
          <w:rFonts w:ascii="仿宋_GB2312" w:hAnsi="仿宋" w:eastAsia="仿宋_GB2312"/>
          <w:sz w:val="32"/>
          <w:szCs w:val="32"/>
        </w:rPr>
        <w:t xml:space="preserve"> </w:t>
      </w:r>
      <w:r>
        <w:rPr>
          <w:rFonts w:hint="eastAsia" w:ascii="仿宋_GB2312" w:hAnsi="仿宋" w:eastAsia="仿宋_GB2312"/>
          <w:sz w:val="32"/>
          <w:szCs w:val="32"/>
        </w:rPr>
        <w:t>国务院关于推进安全生产领域改革发展的意见》（中发〔</w:t>
      </w:r>
      <w:r>
        <w:rPr>
          <w:rFonts w:ascii="仿宋_GB2312" w:hAnsi="仿宋" w:eastAsia="仿宋_GB2312"/>
          <w:sz w:val="32"/>
          <w:szCs w:val="32"/>
        </w:rPr>
        <w:t>2016</w:t>
      </w:r>
      <w:r>
        <w:rPr>
          <w:rFonts w:hint="eastAsia" w:ascii="仿宋_GB2312" w:hAnsi="仿宋" w:eastAsia="仿宋_GB2312"/>
          <w:sz w:val="32"/>
          <w:szCs w:val="32"/>
        </w:rPr>
        <w:t>〕</w:t>
      </w:r>
      <w:r>
        <w:rPr>
          <w:rFonts w:ascii="仿宋_GB2312" w:hAnsi="仿宋" w:eastAsia="仿宋_GB2312"/>
          <w:sz w:val="32"/>
          <w:szCs w:val="32"/>
        </w:rPr>
        <w:t>32</w:t>
      </w:r>
      <w:r>
        <w:rPr>
          <w:rFonts w:hint="eastAsia" w:ascii="仿宋_GB2312" w:hAnsi="仿宋" w:eastAsia="仿宋_GB2312"/>
          <w:sz w:val="32"/>
          <w:szCs w:val="32"/>
        </w:rPr>
        <w:t>号）《国家安全监管总局保监会财政部关于印发〈安全生产责任保险实施办法〉的通知》（安监总办〔</w:t>
      </w:r>
      <w:r>
        <w:rPr>
          <w:rFonts w:ascii="仿宋_GB2312" w:hAnsi="仿宋" w:eastAsia="仿宋_GB2312"/>
          <w:sz w:val="32"/>
          <w:szCs w:val="32"/>
        </w:rPr>
        <w:t>2017</w:t>
      </w:r>
      <w:r>
        <w:rPr>
          <w:rFonts w:hint="eastAsia" w:ascii="仿宋_GB2312" w:hAnsi="仿宋" w:eastAsia="仿宋_GB2312"/>
          <w:sz w:val="32"/>
          <w:szCs w:val="32"/>
        </w:rPr>
        <w:t>〕</w:t>
      </w:r>
      <w:r>
        <w:rPr>
          <w:rFonts w:ascii="仿宋_GB2312" w:hAnsi="仿宋" w:eastAsia="仿宋_GB2312"/>
          <w:sz w:val="32"/>
          <w:szCs w:val="32"/>
        </w:rPr>
        <w:t>140</w:t>
      </w:r>
      <w:r>
        <w:rPr>
          <w:rFonts w:hint="eastAsia" w:ascii="仿宋_GB2312" w:hAnsi="仿宋" w:eastAsia="仿宋_GB2312"/>
          <w:sz w:val="32"/>
          <w:szCs w:val="32"/>
        </w:rPr>
        <w:t>号）《泉州市安全生产委员会办公室</w:t>
      </w:r>
      <w:r>
        <w:rPr>
          <w:rFonts w:ascii="仿宋_GB2312" w:hAnsi="仿宋" w:eastAsia="仿宋_GB2312"/>
          <w:sz w:val="32"/>
          <w:szCs w:val="32"/>
        </w:rPr>
        <w:t xml:space="preserve">  </w:t>
      </w:r>
      <w:r>
        <w:rPr>
          <w:rFonts w:hint="eastAsia" w:ascii="仿宋_GB2312" w:hAnsi="仿宋" w:eastAsia="仿宋_GB2312"/>
          <w:sz w:val="32"/>
          <w:szCs w:val="32"/>
        </w:rPr>
        <w:t>泉州市保险行业协会关于印发&lt;泉州市全面推行安全生产责任保险暂行规定&gt;的通知》（泉安办〔</w:t>
      </w:r>
      <w:r>
        <w:rPr>
          <w:rFonts w:ascii="仿宋_GB2312" w:hAnsi="仿宋" w:eastAsia="仿宋_GB2312"/>
          <w:sz w:val="32"/>
          <w:szCs w:val="32"/>
        </w:rPr>
        <w:t>2018</w:t>
      </w:r>
      <w:r>
        <w:rPr>
          <w:rFonts w:hint="eastAsia" w:ascii="仿宋_GB2312" w:hAnsi="仿宋" w:eastAsia="仿宋_GB2312"/>
          <w:sz w:val="32"/>
          <w:szCs w:val="32"/>
        </w:rPr>
        <w:t>〕</w:t>
      </w:r>
      <w:r>
        <w:rPr>
          <w:rFonts w:ascii="仿宋_GB2312" w:hAnsi="仿宋" w:eastAsia="仿宋_GB2312"/>
          <w:sz w:val="32"/>
          <w:szCs w:val="32"/>
        </w:rPr>
        <w:t>99</w:t>
      </w:r>
      <w:r>
        <w:rPr>
          <w:rFonts w:hint="eastAsia" w:ascii="仿宋_GB2312" w:hAnsi="仿宋" w:eastAsia="仿宋_GB2312"/>
          <w:sz w:val="32"/>
          <w:szCs w:val="32"/>
        </w:rPr>
        <w:t>号）等文件规定，制定本实施方案</w:t>
      </w:r>
      <w:r>
        <w:rPr>
          <w:rFonts w:hint="eastAsia" w:ascii="仿宋_GB2312" w:eastAsia="仿宋_GB2312"/>
          <w:sz w:val="32"/>
          <w:szCs w:val="32"/>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一、目的意义</w:t>
      </w:r>
    </w:p>
    <w:p>
      <w:pPr>
        <w:spacing w:line="600" w:lineRule="exact"/>
        <w:ind w:firstLine="640" w:firstLineChars="200"/>
        <w:rPr>
          <w:rFonts w:hint="eastAsia" w:ascii="楷体_GB2312" w:hAnsi="宋体" w:eastAsia="楷体_GB2312"/>
          <w:sz w:val="32"/>
          <w:szCs w:val="32"/>
        </w:rPr>
      </w:pPr>
      <w:r>
        <w:rPr>
          <w:rFonts w:hint="eastAsia" w:ascii="仿宋_GB2312" w:hAnsi="宋体" w:eastAsia="仿宋_GB2312"/>
          <w:sz w:val="32"/>
          <w:szCs w:val="32"/>
        </w:rPr>
        <w:t>安全生产责任保险，是指保险机构对投保的生产经营单位发生的生产安全事故造成的人员伤亡和有关经济损失等予以赔偿，并且为投保的生产经营单位提供生产安全事故预防服务的商业保险。安全生产责任保险是工伤保险的有益补充，不影响参保的生产经营单位从业人员（含劳务派遣人员）依法请求工伤保险赔偿的权利。推行安全生产责任保险制度有利于加强企业安全生产管理，降低生产安全事故的发生；有利于促进企业安全生产主体责任的落实，形成企业自我约束机制；有利于发挥保险的社会管理和风险防控功能，促进企业安全防范措施的落实；有利于完善企业发生生产安全事故后的经济保障机制，维护伤亡人员的合法权益。</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二、实施对象</w:t>
      </w:r>
    </w:p>
    <w:p>
      <w:pPr>
        <w:spacing w:line="60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本市行政区域内依法设立的矿山、危险化学品（生产、经营、储存、使用发证企业，下同）、烟花爆竹、交通运输、建筑施工、民用爆炸物品、金属冶炼、渔业生产等高危行业领域的生产经营单位强制投保安全生产责任保险。</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引导机械、建材、船舶修造和拆解、大型群众性活动、人员密集场所、进入受限空间作业、涉氨作业、高处悬吊作业，涉及水、电、气、热等城市运行领域，以及高层建筑底商、餐饮饭店、影剧院、网吧等危险性较大的生产经营单位，根据实际需要投保安全生产责任保险。</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鼓励其他行业领域生产经营单位投保安全生产责任保险。</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三、工作原则</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安全生产责任保险工作坚持“政府推动、行业管理、市场运作、分类实施、防补结合、重在预防、强化服务”的原则，充分发挥保险机构参与安全风险防控和经济补偿的社会功能，并合理运用行业的差别费率和企业的浮动费率机制，促进本市企业更好地落实安全生产主体责任，努力减少各类生产安全事故发生。</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四、职责分工</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市安委办负责全市安全生产责任保险工作的协调、推进。应急管理部门负责非煤矿山、危险化学品、烟花爆竹、金属冶炼行业领域；工信部门负责民用爆炸物品行业领域；交通部门负责交通运输行业领域；住建部门负责建筑施工行业领域；农业农村部门负责渔业生产行业领域安全生产责任保险工作的推进和监管。其它行业领域的安全生产责任保险工作由相应的行业主管部门负责推进和监管。各乡镇（街道、开发区）按照属地管理的原则，协助相关行业主管部门推进安全生产责任保险工作的落实。</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五、工作内容</w:t>
      </w:r>
    </w:p>
    <w:p>
      <w:pPr>
        <w:spacing w:line="60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（一）承保与投保</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1．承保安全生产责任保险的保险机构应当具有相应的专业资质和能力，主要包含以下方面：</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（1）商业信誉情况；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（2）偿付能力水平；</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（3）开展责任保险的业绩和规模；</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（4）拥有风险管理专业人员的数量和相应专业资格情况；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（5）为生产经营单位提供事故预防服务情况。</w:t>
      </w:r>
    </w:p>
    <w:p>
      <w:pPr>
        <w:spacing w:line="60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２．承保机构应当按照“重在预防、强化服务”的原则，提出高危行业生产经营单位安全生产责任保险产品方案，经保险监管部门同意后，按有关规定办理保险产品备案手续，备案结果及时告知市安委办和相关行业主管部门。</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3．安全生产责任保险主险的责任范围包括投保单位的全体从业人员</w:t>
      </w:r>
      <w:r>
        <w:rPr>
          <w:rFonts w:ascii="仿宋_GB2312" w:hAnsi="宋体" w:eastAsia="仿宋_GB2312"/>
          <w:sz w:val="32"/>
          <w:szCs w:val="32"/>
        </w:rPr>
        <w:t>(</w:t>
      </w:r>
      <w:r>
        <w:rPr>
          <w:rFonts w:hint="eastAsia" w:ascii="仿宋_GB2312" w:hAnsi="宋体" w:eastAsia="仿宋_GB2312"/>
          <w:sz w:val="32"/>
          <w:szCs w:val="32"/>
        </w:rPr>
        <w:t>含劳务派遣人员</w:t>
      </w:r>
      <w:r>
        <w:rPr>
          <w:rFonts w:ascii="仿宋_GB2312" w:hAnsi="宋体" w:eastAsia="仿宋_GB2312"/>
          <w:sz w:val="32"/>
          <w:szCs w:val="32"/>
        </w:rPr>
        <w:t>)</w:t>
      </w:r>
      <w:r>
        <w:rPr>
          <w:rFonts w:hint="eastAsia" w:ascii="仿宋_GB2312" w:hAnsi="宋体" w:eastAsia="仿宋_GB2312"/>
          <w:sz w:val="32"/>
          <w:szCs w:val="32"/>
        </w:rPr>
        <w:t>及第三者死亡赔偿、事故抢险救援、医疗救护、事故鉴定、法律诉讼等费用。</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4．保险机构可根据企业实际需要，提供其它附加险种，供高危行业生产经营单位自愿选择。</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生产经营单位安全生产责任保险投保范围应当覆盖全体从业人员（含劳务派遣人员）及厂区范围内第三者，做到足额投保。承保机构应与投保单位在保险合同中约定投保人员范围、人员变更调整手续及相关责任。</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6．安全生产责任保险以一个年度为保险周期，保费一年一缴，由生产经营单位缴纳，不得以任何方式摊派给从业人员个人。除被依法关闭取缔、完全停止生产经营活动外，生产经营单位不得延迟续保、退保。</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7．承保机构应当充分考虑投保单位主营业务的行业类型、员工数量、生产经营规模、保障额度等，确定基准保费，实行差别费率。</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生产经营单位首次投保实行统一费率，承保机构应按“基准保费”（详见《参考收费标准》）收取保费。投保第二年起，承保机构可根据投保单位一年来的风险等级变化及事故发生情况，确定新一年度的保费金额，实行浮动费率。</w:t>
      </w:r>
    </w:p>
    <w:p>
      <w:pPr>
        <w:spacing w:line="60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（二）事故预防服务</w:t>
      </w:r>
    </w:p>
    <w:p>
      <w:pPr>
        <w:spacing w:line="60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１．承保机构应当建立健全安全生产责任保险相关制度，加强专业服务力量建设，通过组建专业团队、与社会化安全生产专业服务机构协作等多种方式，提高生产安全事故预防服务能力。承保机构应当根据企业实际，突出重点时段、重点环节、重点岗位、重点人员，加强安全生产针对性服务，帮助和督促投保单位有效降低和管控事故风险，减少事故发生和事故伤害。</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２．承保机构应按不低于保费总额</w:t>
      </w:r>
      <w:r>
        <w:rPr>
          <w:rFonts w:ascii="仿宋_GB2312" w:hAnsi="宋体" w:eastAsia="仿宋_GB2312"/>
          <w:sz w:val="32"/>
          <w:szCs w:val="32"/>
        </w:rPr>
        <w:t>30%</w:t>
      </w:r>
      <w:r>
        <w:rPr>
          <w:rFonts w:hint="eastAsia" w:ascii="仿宋_GB2312" w:hAnsi="宋体" w:eastAsia="仿宋_GB2312"/>
          <w:sz w:val="32"/>
          <w:szCs w:val="32"/>
        </w:rPr>
        <w:t>的比例提取事故预防专项资金，用于为投保企业提供安全宣传培训、安全生产风险评估、隐患排查等事故预防服务。投保单位是落实安全风险管控措施、整改事故隐患的责任主体，应当主动配合保险机构开展相关活动，落实各项风险防控措施，及时整改事故隐患。</w:t>
      </w:r>
    </w:p>
    <w:p>
      <w:pPr>
        <w:spacing w:line="60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（三）理赔服务</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１．承保机构接到投保单位生产安全事故报告后，应立即赶赴事故现场进行现场查勘，办理报案登记手续，一次性告知投保单位理赔所需提供的相关证明和材料。</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２．承保机构应当严格按照合同约定及时赔偿保险金。建立快速理赔机制，对责任明确、资料齐全的赔案，赔偿金额在</w:t>
      </w:r>
      <w:r>
        <w:rPr>
          <w:rFonts w:ascii="仿宋_GB2312" w:hAnsi="宋体" w:eastAsia="仿宋_GB2312"/>
          <w:sz w:val="32"/>
          <w:szCs w:val="32"/>
        </w:rPr>
        <w:t>50</w:t>
      </w:r>
      <w:r>
        <w:rPr>
          <w:rFonts w:hint="eastAsia" w:ascii="仿宋_GB2312" w:hAnsi="宋体" w:eastAsia="仿宋_GB2312"/>
          <w:sz w:val="32"/>
          <w:szCs w:val="32"/>
        </w:rPr>
        <w:t>万元（含）以下的，应在</w:t>
      </w:r>
      <w:r>
        <w:rPr>
          <w:rFonts w:ascii="仿宋_GB2312" w:hAnsi="宋体" w:eastAsia="仿宋_GB2312"/>
          <w:sz w:val="32"/>
          <w:szCs w:val="32"/>
        </w:rPr>
        <w:t>3</w:t>
      </w:r>
      <w:r>
        <w:rPr>
          <w:rFonts w:hint="eastAsia" w:ascii="仿宋_GB2312" w:hAnsi="宋体" w:eastAsia="仿宋_GB2312"/>
          <w:sz w:val="32"/>
          <w:szCs w:val="32"/>
        </w:rPr>
        <w:t>个工作日内予以赔付；赔偿金额在</w:t>
      </w:r>
      <w:r>
        <w:rPr>
          <w:rFonts w:ascii="仿宋_GB2312" w:hAnsi="宋体" w:eastAsia="仿宋_GB2312"/>
          <w:sz w:val="32"/>
          <w:szCs w:val="32"/>
        </w:rPr>
        <w:t>50</w:t>
      </w:r>
      <w:r>
        <w:rPr>
          <w:rFonts w:hint="eastAsia" w:ascii="仿宋_GB2312" w:hAnsi="宋体" w:eastAsia="仿宋_GB2312"/>
          <w:sz w:val="32"/>
          <w:szCs w:val="32"/>
        </w:rPr>
        <w:t>万元以上</w:t>
      </w:r>
      <w:r>
        <w:rPr>
          <w:rFonts w:ascii="仿宋_GB2312" w:hAnsi="宋体" w:eastAsia="仿宋_GB2312"/>
          <w:sz w:val="32"/>
          <w:szCs w:val="32"/>
        </w:rPr>
        <w:t>100</w:t>
      </w:r>
      <w:r>
        <w:rPr>
          <w:rFonts w:hint="eastAsia" w:ascii="仿宋_GB2312" w:hAnsi="宋体" w:eastAsia="仿宋_GB2312"/>
          <w:sz w:val="32"/>
          <w:szCs w:val="32"/>
        </w:rPr>
        <w:t>万元以下的，应在</w:t>
      </w:r>
      <w:r>
        <w:rPr>
          <w:rFonts w:ascii="仿宋_GB2312" w:hAnsi="宋体" w:eastAsia="仿宋_GB2312"/>
          <w:sz w:val="32"/>
          <w:szCs w:val="32"/>
        </w:rPr>
        <w:t>5</w:t>
      </w:r>
      <w:r>
        <w:rPr>
          <w:rFonts w:hint="eastAsia" w:ascii="仿宋_GB2312" w:hAnsi="宋体" w:eastAsia="仿宋_GB2312"/>
          <w:sz w:val="32"/>
          <w:szCs w:val="32"/>
        </w:rPr>
        <w:t>个工作日内予以赔付；赔偿金额在</w:t>
      </w:r>
      <w:r>
        <w:rPr>
          <w:rFonts w:ascii="仿宋_GB2312" w:hAnsi="宋体" w:eastAsia="仿宋_GB2312"/>
          <w:sz w:val="32"/>
          <w:szCs w:val="32"/>
        </w:rPr>
        <w:t>100</w:t>
      </w:r>
      <w:r>
        <w:rPr>
          <w:rFonts w:hint="eastAsia" w:ascii="仿宋_GB2312" w:hAnsi="宋体" w:eastAsia="仿宋_GB2312"/>
          <w:sz w:val="32"/>
          <w:szCs w:val="32"/>
        </w:rPr>
        <w:t>万元以上的，应在</w:t>
      </w:r>
      <w:r>
        <w:rPr>
          <w:rFonts w:ascii="仿宋_GB2312" w:hAnsi="宋体" w:eastAsia="仿宋_GB2312"/>
          <w:sz w:val="32"/>
          <w:szCs w:val="32"/>
        </w:rPr>
        <w:t>7</w:t>
      </w:r>
      <w:r>
        <w:rPr>
          <w:rFonts w:hint="eastAsia" w:ascii="仿宋_GB2312" w:hAnsi="宋体" w:eastAsia="仿宋_GB2312"/>
          <w:sz w:val="32"/>
          <w:szCs w:val="32"/>
        </w:rPr>
        <w:t>个工作日内予以赔付。对生产安全亡人事故，可先行启动赔付，赔付比例一般不低于每人责任限额</w:t>
      </w:r>
      <w:r>
        <w:rPr>
          <w:rFonts w:ascii="仿宋_GB2312" w:hAnsi="宋体" w:eastAsia="仿宋_GB2312"/>
          <w:sz w:val="32"/>
          <w:szCs w:val="32"/>
        </w:rPr>
        <w:t>50%</w:t>
      </w:r>
      <w:r>
        <w:rPr>
          <w:rFonts w:hint="eastAsia" w:ascii="仿宋_GB2312" w:hAnsi="宋体" w:eastAsia="仿宋_GB2312"/>
          <w:sz w:val="32"/>
          <w:szCs w:val="32"/>
        </w:rPr>
        <w:t>。</w:t>
      </w:r>
    </w:p>
    <w:p>
      <w:pPr>
        <w:spacing w:line="60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（四）监督管理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１．市安委办将对各乡镇（街道、开发区）、市直有关部门安全生产责任保险推进落实情况纳入季度绩效工作和安全生产目标责任制考核内容，确保安全生产责任保险工作扎实、有序开展。市应急、工信、交通、住建、农业农村等部门应当引导、督促生产经营单位投保安全生产责任保险，要将生产经营单位实施安全生产责任保险情况与安全标准化、安全评价、风险评估、安全生产诚信等级评定，安全文化示范企业建设和日常监督检查结合起来，作为监督生产经营单位落实安全生产主体责任的重要内容。</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２．生产经营单位存在应当投保但未按规定投保或续保、将保费摊派给从业人员个人或者未及时将赔偿保险金支付给受害人情况的，市应急、工信、交通、住建、农业农村等部门应当提出整改要求，拒不整改的，将其纳入安全生产领域失信联合惩戒名单管理，对违反相关法律法规规定的，依法追究其法律责任。</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３．市应急局每年要加强对承保公司进行一次全面考核，逐年淘汰一批预防服务工作不到位、理赔服务质量差、社会综合评价差的承保机构。</w:t>
      </w:r>
    </w:p>
    <w:p>
      <w:pPr>
        <w:widowControl/>
        <w:spacing w:line="600" w:lineRule="exact"/>
        <w:ind w:firstLine="643"/>
        <w:rPr>
          <w:rFonts w:hint="eastAsia" w:eastAsia="仿宋_GB2312"/>
          <w:sz w:val="32"/>
          <w:szCs w:val="32"/>
        </w:rPr>
      </w:pPr>
    </w:p>
    <w:p>
      <w:pPr>
        <w:spacing w:line="600" w:lineRule="exact"/>
        <w:ind w:left="1278" w:leftChars="304" w:hanging="640" w:hangingChars="200"/>
        <w:rPr>
          <w:rFonts w:ascii="仿宋_GB2312" w:hAnsi="宋体" w:eastAsia="仿宋_GB2312"/>
          <w:sz w:val="32"/>
          <w:szCs w:val="32"/>
        </w:rPr>
      </w:pPr>
      <w:r>
        <w:rPr>
          <w:rFonts w:hint="eastAsia" w:ascii="仿宋_GB2312" w:hAnsi="宋体" w:eastAsia="仿宋_GB2312"/>
          <w:sz w:val="32"/>
          <w:szCs w:val="32"/>
        </w:rPr>
        <w:t>附：南安市安全生产责任保险设计方案及参考收费标准</w:t>
      </w:r>
    </w:p>
    <w:p>
      <w:pPr>
        <w:spacing w:line="600" w:lineRule="exact"/>
        <w:rPr>
          <w:rFonts w:hint="eastAsia" w:ascii="黑体" w:hAnsi="黑体" w:eastAsia="黑体"/>
          <w:sz w:val="32"/>
          <w:szCs w:val="32"/>
        </w:rPr>
      </w:pP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Borders>
              <w:top w:val="single" w:color="auto" w:sz="4" w:space="0"/>
              <w:left w:val="nil"/>
              <w:bottom w:val="single" w:color="auto" w:sz="4" w:space="0"/>
              <w:right w:val="nil"/>
            </w:tcBorders>
            <w:noWrap w:val="0"/>
            <w:vAlign w:val="top"/>
          </w:tcPr>
          <w:p>
            <w:pPr>
              <w:spacing w:line="600" w:lineRule="exact"/>
              <w:ind w:left="979" w:leftChars="66" w:hanging="840" w:hangingChars="300"/>
              <w:rPr>
                <w:rFonts w:ascii="仿宋_GB2312" w:eastAsia="仿宋_GB2312"/>
                <w:sz w:val="28"/>
                <w:szCs w:val="28"/>
              </w:rPr>
            </w:pPr>
            <w:r>
              <w:rPr>
                <w:rFonts w:hint="eastAsia" w:ascii="仿宋_GB2312" w:eastAsia="仿宋_GB2312"/>
                <w:sz w:val="28"/>
                <w:szCs w:val="28"/>
              </w:rPr>
              <w:t>抄送：泉州市安办，南安市黄景阳常务副市长、庄国阳副市长。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Borders>
              <w:top w:val="single" w:color="auto" w:sz="4" w:space="0"/>
              <w:left w:val="nil"/>
              <w:bottom w:val="single" w:color="auto" w:sz="4" w:space="0"/>
              <w:right w:val="nil"/>
            </w:tcBorders>
            <w:noWrap w:val="0"/>
            <w:vAlign w:val="top"/>
          </w:tcPr>
          <w:p>
            <w:pPr>
              <w:spacing w:line="600" w:lineRule="exact"/>
              <w:ind w:firstLine="140" w:firstLineChars="50"/>
              <w:rPr>
                <w:rFonts w:ascii="仿宋_GB2312" w:eastAsia="仿宋_GB2312"/>
                <w:sz w:val="28"/>
                <w:szCs w:val="28"/>
              </w:rPr>
            </w:pPr>
            <w:r>
              <w:rPr>
                <w:rFonts w:hint="eastAsia" w:ascii="仿宋_GB2312" w:eastAsia="仿宋_GB2312"/>
                <w:sz w:val="28"/>
                <w:szCs w:val="28"/>
              </w:rPr>
              <w:t>南安市安全生产管理委员会办公室</w:t>
            </w:r>
            <w:r>
              <w:rPr>
                <w:rFonts w:ascii="仿宋_GB2312" w:eastAsia="仿宋_GB2312"/>
                <w:sz w:val="28"/>
                <w:szCs w:val="28"/>
              </w:rPr>
              <w:t xml:space="preserve">            2019</w:t>
            </w:r>
            <w:r>
              <w:rPr>
                <w:rFonts w:hint="eastAsia" w:ascii="仿宋_GB2312" w:eastAsia="仿宋_GB2312"/>
                <w:sz w:val="28"/>
                <w:szCs w:val="28"/>
              </w:rPr>
              <w:t>年6月21日印发</w:t>
            </w:r>
          </w:p>
        </w:tc>
      </w:tr>
    </w:tbl>
    <w:p>
      <w:pPr>
        <w:spacing w:line="6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br w:type="page"/>
      </w:r>
      <w:r>
        <w:rPr>
          <w:rFonts w:hint="eastAsia" w:ascii="方正小标宋简体" w:hAnsi="宋体" w:eastAsia="方正小标宋简体"/>
          <w:sz w:val="36"/>
          <w:szCs w:val="36"/>
        </w:rPr>
        <w:t>南安市安全生产责任保险设计方案及参考收费标准</w:t>
      </w:r>
    </w:p>
    <w:p>
      <w:pPr>
        <w:spacing w:line="600" w:lineRule="exact"/>
        <w:ind w:firstLine="627" w:firstLineChars="196"/>
        <w:jc w:val="left"/>
        <w:rPr>
          <w:rFonts w:hint="eastAsia" w:ascii="黑体" w:hAnsi="黑体" w:eastAsia="黑体" w:cs="Arial"/>
          <w:color w:val="333333"/>
          <w:kern w:val="0"/>
          <w:sz w:val="32"/>
          <w:szCs w:val="32"/>
        </w:rPr>
      </w:pPr>
    </w:p>
    <w:p>
      <w:pPr>
        <w:spacing w:line="600" w:lineRule="exact"/>
        <w:ind w:firstLine="627" w:firstLineChars="196"/>
        <w:jc w:val="left"/>
        <w:rPr>
          <w:rFonts w:hint="eastAsia" w:ascii="黑体" w:hAnsi="黑体" w:eastAsia="黑体" w:cs="Arial"/>
          <w:color w:val="333333"/>
          <w:kern w:val="0"/>
          <w:sz w:val="32"/>
          <w:szCs w:val="32"/>
        </w:rPr>
      </w:pPr>
      <w:r>
        <w:rPr>
          <w:rFonts w:hint="eastAsia" w:ascii="黑体" w:hAnsi="黑体" w:eastAsia="黑体" w:cs="Arial"/>
          <w:color w:val="333333"/>
          <w:kern w:val="0"/>
          <w:sz w:val="32"/>
          <w:szCs w:val="32"/>
        </w:rPr>
        <w:t>一、保障对象</w:t>
      </w:r>
    </w:p>
    <w:p>
      <w:pPr>
        <w:spacing w:line="600" w:lineRule="exact"/>
        <w:ind w:firstLine="640" w:firstLineChars="200"/>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矿山、危险化学品、烟花爆竹、交通运输、建筑施工、民用爆炸物品、金属冶炼、渔业生产等各行业企业</w:t>
      </w:r>
    </w:p>
    <w:p>
      <w:pPr>
        <w:spacing w:line="600" w:lineRule="exact"/>
        <w:ind w:firstLine="627" w:firstLineChars="196"/>
        <w:jc w:val="left"/>
        <w:rPr>
          <w:rFonts w:hint="eastAsia" w:ascii="黑体" w:hAnsi="黑体" w:eastAsia="黑体" w:cs="Arial"/>
          <w:color w:val="333333"/>
          <w:kern w:val="0"/>
          <w:sz w:val="32"/>
          <w:szCs w:val="32"/>
        </w:rPr>
      </w:pPr>
      <w:r>
        <w:rPr>
          <w:rFonts w:hint="eastAsia" w:ascii="黑体" w:hAnsi="黑体" w:eastAsia="黑体" w:cs="Arial"/>
          <w:color w:val="333333"/>
          <w:kern w:val="0"/>
          <w:sz w:val="32"/>
          <w:szCs w:val="32"/>
        </w:rPr>
        <w:t>二、保险责任</w:t>
      </w:r>
    </w:p>
    <w:p>
      <w:pPr>
        <w:spacing w:line="600" w:lineRule="exact"/>
        <w:ind w:firstLine="640" w:firstLineChars="200"/>
        <w:jc w:val="left"/>
        <w:rPr>
          <w:rFonts w:hint="eastAsia" w:ascii="仿宋_GB2312" w:eastAsia="仿宋_GB2312"/>
          <w:sz w:val="32"/>
          <w:szCs w:val="32"/>
        </w:rPr>
      </w:pPr>
      <w:r>
        <w:rPr>
          <w:rFonts w:hint="eastAsia" w:ascii="仿宋_GB2312" w:hAnsi="宋体" w:eastAsia="仿宋_GB2312"/>
          <w:sz w:val="32"/>
          <w:szCs w:val="32"/>
        </w:rPr>
        <w:t>在保险期间内，被保险人的从业人员在保险单载明的场所内从事生产、储存、经营等活动过程中，因遭受生产事故导致死亡，依照中华人民共和国法律应由被保险人承担的经济赔偿责任，保险人按照本保险合同约定负责赔偿。</w:t>
      </w:r>
    </w:p>
    <w:p>
      <w:pPr>
        <w:spacing w:line="600" w:lineRule="exact"/>
        <w:rPr>
          <w:rFonts w:hint="eastAsia" w:ascii="仿宋_GB2312" w:eastAsia="仿宋_GB2312"/>
          <w:b/>
          <w:sz w:val="32"/>
          <w:szCs w:val="32"/>
        </w:rPr>
      </w:pPr>
      <w:r>
        <w:rPr>
          <w:rFonts w:hint="eastAsia" w:ascii="仿宋_GB2312" w:eastAsia="仿宋_GB2312"/>
          <w:sz w:val="32"/>
          <w:szCs w:val="32"/>
        </w:rPr>
        <w:t>在保险期间内，被保险人在保险单载明的场所内依法从事生产、储存、经营等活动时，因发生生产安全事故导致第三者死亡，依照中华人民共和国法律应由被保险人承担的经济赔偿责任，保险人按照本保险合同约定也负责赔偿。</w:t>
      </w:r>
    </w:p>
    <w:p>
      <w:pPr>
        <w:spacing w:line="600" w:lineRule="exact"/>
        <w:ind w:firstLine="627" w:firstLineChars="196"/>
        <w:jc w:val="left"/>
        <w:rPr>
          <w:rFonts w:hint="eastAsia" w:ascii="黑体" w:hAnsi="黑体" w:eastAsia="黑体" w:cs="Arial"/>
          <w:color w:val="333333"/>
          <w:kern w:val="0"/>
          <w:sz w:val="32"/>
          <w:szCs w:val="32"/>
        </w:rPr>
      </w:pPr>
      <w:r>
        <w:rPr>
          <w:rFonts w:hint="eastAsia" w:ascii="黑体" w:hAnsi="黑体" w:eastAsia="黑体" w:cs="Arial"/>
          <w:color w:val="333333"/>
          <w:kern w:val="0"/>
          <w:sz w:val="32"/>
          <w:szCs w:val="32"/>
        </w:rPr>
        <w:t>三、索赔流程</w:t>
      </w:r>
    </w:p>
    <w:p>
      <w:pPr>
        <w:spacing w:line="600" w:lineRule="exact"/>
        <w:jc w:val="left"/>
        <w:rPr>
          <w:rFonts w:hint="eastAsia" w:ascii="仿宋_GB2312" w:eastAsia="仿宋_GB2312" w:cs="Arial"/>
          <w:color w:val="333333"/>
          <w:kern w:val="0"/>
          <w:sz w:val="32"/>
          <w:szCs w:val="32"/>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3699510</wp:posOffset>
                </wp:positionH>
                <wp:positionV relativeFrom="paragraph">
                  <wp:posOffset>497205</wp:posOffset>
                </wp:positionV>
                <wp:extent cx="1038225" cy="476250"/>
                <wp:effectExtent l="5080" t="4445" r="4445" b="14605"/>
                <wp:wrapNone/>
                <wp:docPr id="14" name="矩形 14"/>
                <wp:cNvGraphicFramePr/>
                <a:graphic xmlns:a="http://schemas.openxmlformats.org/drawingml/2006/main">
                  <a:graphicData uri="http://schemas.microsoft.com/office/word/2010/wordprocessingShape">
                    <wps:wsp>
                      <wps:cNvSpPr/>
                      <wps:spPr>
                        <a:xfrm>
                          <a:off x="0" y="0"/>
                          <a:ext cx="1038225" cy="476250"/>
                        </a:xfrm>
                        <a:prstGeom prst="rect">
                          <a:avLst/>
                        </a:prstGeom>
                        <a:solidFill>
                          <a:srgbClr val="B8CCE4"/>
                        </a:solidFill>
                        <a:ln w="9525" cap="flat" cmpd="sng">
                          <a:solidFill>
                            <a:srgbClr val="000000"/>
                          </a:solidFill>
                          <a:prstDash val="solid"/>
                          <a:miter/>
                          <a:headEnd type="none" w="med" len="med"/>
                          <a:tailEnd type="none" w="med" len="med"/>
                        </a:ln>
                      </wps:spPr>
                      <wps:txbx>
                        <w:txbxContent>
                          <w:p>
                            <w:pPr>
                              <w:jc w:val="center"/>
                            </w:pPr>
                            <w:r>
                              <w:rPr>
                                <w:rFonts w:hint="eastAsia"/>
                              </w:rPr>
                              <w:t>保险赔款支付到企业账户</w:t>
                            </w:r>
                          </w:p>
                        </w:txbxContent>
                      </wps:txbx>
                      <wps:bodyPr upright="1"/>
                    </wps:wsp>
                  </a:graphicData>
                </a:graphic>
              </wp:anchor>
            </w:drawing>
          </mc:Choice>
          <mc:Fallback>
            <w:pict>
              <v:rect id="_x0000_s1026" o:spid="_x0000_s1026" o:spt="1" style="position:absolute;left:0pt;margin-left:291.3pt;margin-top:39.15pt;height:37.5pt;width:81.75pt;z-index:251661312;mso-width-relative:page;mso-height-relative:page;" fillcolor="#B8CCE4" filled="t" stroked="t" coordsize="21600,21600" o:gfxdata="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iw3zNYAAAAKAQAADwAAAAAAAAABACAAAAAiAAAAZHJzL2Rvd25yZXYueG1sUEsBAhQAFAAAAAgA&#10;h07iQNtIAmLuAQAA3QMAAA4AAAAAAAAAAQAgAAAAJQEAAGRycy9lMm9Eb2MueG1sUEsFBgAAAAAG&#10;AAYAWQEAAIUFAAAAAA==&#10;">
                <v:fill on="t" focussize="0,0"/>
                <v:stroke color="#000000" joinstyle="miter"/>
                <v:imagedata o:title=""/>
                <o:lock v:ext="edit" aspectratio="f"/>
                <v:textbox>
                  <w:txbxContent>
                    <w:p>
                      <w:pPr>
                        <w:jc w:val="center"/>
                      </w:pPr>
                      <w:r>
                        <w:rPr>
                          <w:rFonts w:hint="eastAsia"/>
                        </w:rPr>
                        <w:t>保险赔款支付到企业账户</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1908810</wp:posOffset>
                </wp:positionH>
                <wp:positionV relativeFrom="paragraph">
                  <wp:posOffset>1097280</wp:posOffset>
                </wp:positionV>
                <wp:extent cx="1209675" cy="476250"/>
                <wp:effectExtent l="4445" t="4445" r="5080" b="14605"/>
                <wp:wrapNone/>
                <wp:docPr id="13" name="矩形 13"/>
                <wp:cNvGraphicFramePr/>
                <a:graphic xmlns:a="http://schemas.openxmlformats.org/drawingml/2006/main">
                  <a:graphicData uri="http://schemas.microsoft.com/office/word/2010/wordprocessingShape">
                    <wps:wsp>
                      <wps:cNvSpPr/>
                      <wps:spPr>
                        <a:xfrm>
                          <a:off x="0" y="0"/>
                          <a:ext cx="1209675" cy="476250"/>
                        </a:xfrm>
                        <a:prstGeom prst="rect">
                          <a:avLst/>
                        </a:prstGeom>
                        <a:solidFill>
                          <a:srgbClr val="B8CCE4"/>
                        </a:solidFill>
                        <a:ln w="9525" cap="flat" cmpd="sng">
                          <a:solidFill>
                            <a:srgbClr val="000000"/>
                          </a:solidFill>
                          <a:prstDash val="solid"/>
                          <a:miter/>
                          <a:headEnd type="none" w="med" len="med"/>
                          <a:tailEnd type="none" w="med" len="med"/>
                        </a:ln>
                      </wps:spPr>
                      <wps:txbx>
                        <w:txbxContent>
                          <w:p>
                            <w:r>
                              <w:rPr>
                                <w:rFonts w:hint="eastAsia"/>
                              </w:rPr>
                              <w:t>保险公司现场查勘、收集理赔材料</w:t>
                            </w:r>
                          </w:p>
                        </w:txbxContent>
                      </wps:txbx>
                      <wps:bodyPr upright="1"/>
                    </wps:wsp>
                  </a:graphicData>
                </a:graphic>
              </wp:anchor>
            </w:drawing>
          </mc:Choice>
          <mc:Fallback>
            <w:pict>
              <v:rect id="_x0000_s1026" o:spid="_x0000_s1026" o:spt="1" style="position:absolute;left:0pt;margin-left:150.3pt;margin-top:86.4pt;height:37.5pt;width:95.25pt;z-index:251660288;mso-width-relative:page;mso-height-relative:page;" fillcolor="#B8CCE4" filled="t" stroked="t" coordsize="21600,21600" o:gfxdata="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arJIjWAAAACwEAAA8AAAAAAAAAAQAgAAAAIgAAAGRycy9kb3ducmV2LnhtbFBLAQIUABQAAAAI&#10;AIdO4kAldqP67wEAAN0DAAAOAAAAAAAAAAEAIAAAACUBAABkcnMvZTJvRG9jLnhtbFBLBQYAAAAA&#10;BgAGAFkBAACGBQAAAAA=&#10;">
                <v:fill on="t" focussize="0,0"/>
                <v:stroke color="#000000" joinstyle="miter"/>
                <v:imagedata o:title=""/>
                <o:lock v:ext="edit" aspectratio="f"/>
                <v:textbox>
                  <w:txbxContent>
                    <w:p>
                      <w:r>
                        <w:rPr>
                          <w:rFonts w:hint="eastAsia"/>
                        </w:rPr>
                        <w:t>保险公司现场查勘、收集理赔材料</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1908810</wp:posOffset>
                </wp:positionH>
                <wp:positionV relativeFrom="paragraph">
                  <wp:posOffset>211455</wp:posOffset>
                </wp:positionV>
                <wp:extent cx="1209675" cy="476250"/>
                <wp:effectExtent l="4445" t="4445" r="5080" b="14605"/>
                <wp:wrapNone/>
                <wp:docPr id="7" name="矩形 7"/>
                <wp:cNvGraphicFramePr/>
                <a:graphic xmlns:a="http://schemas.openxmlformats.org/drawingml/2006/main">
                  <a:graphicData uri="http://schemas.microsoft.com/office/word/2010/wordprocessingShape">
                    <wps:wsp>
                      <wps:cNvSpPr/>
                      <wps:spPr>
                        <a:xfrm>
                          <a:off x="0" y="0"/>
                          <a:ext cx="1209675" cy="476250"/>
                        </a:xfrm>
                        <a:prstGeom prst="rect">
                          <a:avLst/>
                        </a:prstGeom>
                        <a:solidFill>
                          <a:srgbClr val="B8CCE4"/>
                        </a:solidFill>
                        <a:ln w="9525" cap="flat" cmpd="sng">
                          <a:solidFill>
                            <a:srgbClr val="000000"/>
                          </a:solidFill>
                          <a:prstDash val="solid"/>
                          <a:miter/>
                          <a:headEnd type="none" w="med" len="med"/>
                          <a:tailEnd type="none" w="med" len="med"/>
                        </a:ln>
                      </wps:spPr>
                      <wps:txbx>
                        <w:txbxContent>
                          <w:p>
                            <w:r>
                              <w:rPr>
                                <w:rFonts w:hint="eastAsia"/>
                              </w:rPr>
                              <w:t>企业提供相关证明资料</w:t>
                            </w:r>
                          </w:p>
                        </w:txbxContent>
                      </wps:txbx>
                      <wps:bodyPr upright="1"/>
                    </wps:wsp>
                  </a:graphicData>
                </a:graphic>
              </wp:anchor>
            </w:drawing>
          </mc:Choice>
          <mc:Fallback>
            <w:pict>
              <v:rect id="_x0000_s1026" o:spid="_x0000_s1026" o:spt="1" style="position:absolute;left:0pt;margin-left:150.3pt;margin-top:16.65pt;height:37.5pt;width:95.25pt;z-index:251659264;mso-width-relative:page;mso-height-relative:page;" fillcolor="#B8CCE4" filled="t" stroked="t" coordsize="21600,21600" o:gfxdata="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yp&#10;fPPUAAAACgEAAA8AAAAAAAAAAQAgAAAAIgAAAGRycy9kb3ducmV2LnhtbFBLAQIUABQAAAAIAIdO&#10;4kDpPnL47gEAANsDAAAOAAAAAAAAAAEAIAAAACMBAABkcnMvZTJvRG9jLnhtbFBLBQYAAAAABgAG&#10;AFkBAACDBQAAAAA=&#10;">
                <v:fill on="t" focussize="0,0"/>
                <v:stroke color="#000000" joinstyle="miter"/>
                <v:imagedata o:title=""/>
                <o:lock v:ext="edit" aspectratio="f"/>
                <v:textbox>
                  <w:txbxContent>
                    <w:p>
                      <w:r>
                        <w:rPr>
                          <w:rFonts w:hint="eastAsia"/>
                        </w:rPr>
                        <w:t>企业提供相关证明资料</w:t>
                      </w:r>
                    </w:p>
                  </w:txbxContent>
                </v:textbox>
              </v:rect>
            </w:pict>
          </mc:Fallback>
        </mc:AlternateContent>
      </w: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563880</wp:posOffset>
                </wp:positionV>
                <wp:extent cx="1247775" cy="533400"/>
                <wp:effectExtent l="4445" t="4445" r="5080" b="14605"/>
                <wp:wrapNone/>
                <wp:docPr id="6" name="矩形 6"/>
                <wp:cNvGraphicFramePr/>
                <a:graphic xmlns:a="http://schemas.openxmlformats.org/drawingml/2006/main">
                  <a:graphicData uri="http://schemas.microsoft.com/office/word/2010/wordprocessingShape">
                    <wps:wsp>
                      <wps:cNvSpPr/>
                      <wps:spPr>
                        <a:xfrm>
                          <a:off x="0" y="0"/>
                          <a:ext cx="1247775" cy="533400"/>
                        </a:xfrm>
                        <a:prstGeom prst="rect">
                          <a:avLst/>
                        </a:prstGeom>
                        <a:solidFill>
                          <a:srgbClr val="B8CCE4"/>
                        </a:solidFill>
                        <a:ln w="9525" cap="flat" cmpd="sng">
                          <a:solidFill>
                            <a:srgbClr val="000000"/>
                          </a:solidFill>
                          <a:prstDash val="solid"/>
                          <a:miter/>
                          <a:headEnd type="none" w="med" len="med"/>
                          <a:tailEnd type="none" w="med" len="med"/>
                        </a:ln>
                      </wps:spPr>
                      <wps:txbx>
                        <w:txbxContent>
                          <w:p>
                            <w:pPr>
                              <w:jc w:val="center"/>
                            </w:pPr>
                            <w:r>
                              <w:rPr>
                                <w:rFonts w:hint="eastAsia"/>
                              </w:rPr>
                              <w:t>企业拨打保险公司专线</w:t>
                            </w:r>
                            <w:r>
                              <w:t>95518</w:t>
                            </w:r>
                            <w:r>
                              <w:rPr>
                                <w:rFonts w:hint="eastAsia"/>
                              </w:rPr>
                              <w:t>报案</w:t>
                            </w:r>
                          </w:p>
                        </w:txbxContent>
                      </wps:txbx>
                      <wps:bodyPr upright="1"/>
                    </wps:wsp>
                  </a:graphicData>
                </a:graphic>
              </wp:anchor>
            </w:drawing>
          </mc:Choice>
          <mc:Fallback>
            <w:pict>
              <v:rect id="_x0000_s1026" o:spid="_x0000_s1026" o:spt="1" style="position:absolute;left:0pt;margin-left:4.05pt;margin-top:44.4pt;height:42pt;width:98.25pt;z-index:251658240;mso-width-relative:page;mso-height-relative:page;" fillcolor="#B8CCE4" filled="t" stroked="t" coordsize="21600,21600" o:gfxdata="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Fb/q1AAAAAgBAAAPAAAAAAAAAAEAIAAAACIAAABkcnMvZG93bnJldi54bWxQSwECFAAUAAAACACH&#10;TuJAS7CqAO8BAADbAwAADgAAAAAAAAABACAAAAAjAQAAZHJzL2Uyb0RvYy54bWxQSwUGAAAAAAYA&#10;BgBZAQAAhAUAAAAA&#10;">
                <v:fill on="t" focussize="0,0"/>
                <v:stroke color="#000000" joinstyle="miter"/>
                <v:imagedata o:title=""/>
                <o:lock v:ext="edit" aspectratio="f"/>
                <v:textbox>
                  <w:txbxContent>
                    <w:p>
                      <w:pPr>
                        <w:jc w:val="center"/>
                      </w:pPr>
                      <w:r>
                        <w:rPr>
                          <w:rFonts w:hint="eastAsia"/>
                        </w:rPr>
                        <w:t>企业拨打保险公司专线</w:t>
                      </w:r>
                      <w:r>
                        <w:t>95518</w:t>
                      </w:r>
                      <w:r>
                        <w:rPr>
                          <w:rFonts w:hint="eastAsia"/>
                        </w:rPr>
                        <w:t>报案</w:t>
                      </w:r>
                    </w:p>
                  </w:txbxContent>
                </v:textbox>
              </v:rect>
            </w:pict>
          </mc:Fallback>
        </mc:AlternateContent>
      </w:r>
    </w:p>
    <w:p>
      <w:pPr>
        <w:spacing w:line="600" w:lineRule="exact"/>
        <w:jc w:val="left"/>
        <w:rPr>
          <w:rFonts w:hint="eastAsia" w:ascii="仿宋_GB2312" w:eastAsia="仿宋_GB2312" w:cs="Arial"/>
          <w:color w:val="333333"/>
          <w:kern w:val="0"/>
          <w:sz w:val="32"/>
          <w:szCs w:val="32"/>
        </w:rPr>
      </w:pPr>
      <w:r>
        <w:rPr>
          <w:rFonts w:hint="eastAsia" w:ascii="仿宋_GB2312" w:eastAsia="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3366135</wp:posOffset>
                </wp:positionH>
                <wp:positionV relativeFrom="paragraph">
                  <wp:posOffset>50165</wp:posOffset>
                </wp:positionV>
                <wp:extent cx="0" cy="885190"/>
                <wp:effectExtent l="5080" t="0" r="13970" b="10160"/>
                <wp:wrapNone/>
                <wp:docPr id="10" name="直接箭头连接符 10"/>
                <wp:cNvGraphicFramePr/>
                <a:graphic xmlns:a="http://schemas.openxmlformats.org/drawingml/2006/main">
                  <a:graphicData uri="http://schemas.microsoft.com/office/word/2010/wordprocessingShape">
                    <wps:wsp>
                      <wps:cNvCnPr/>
                      <wps:spPr>
                        <a:xfrm>
                          <a:off x="0" y="0"/>
                          <a:ext cx="0" cy="8851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5.05pt;margin-top:3.95pt;height:69.7pt;width:0pt;z-index:251668480;mso-width-relative:page;mso-height-relative:page;" filled="f" stroked="t" coordsize="21600,21600" o:gfxdata="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q6CMNYAAAAJAQAA&#10;DwAAAAAAAAABACAAAAAiAAAAZHJzL2Rvd25yZXYueG1sUEsBAhQAFAAAAAgAh07iQEqf/RbiAQAA&#10;nwMAAA4AAAAAAAAAAQAgAAAAJQEAAGRycy9lMm9Eb2MueG1sUEsFBgAAAAAGAAYAWQEAAHkFAAAA&#10;AA==&#10;">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3118485</wp:posOffset>
                </wp:positionH>
                <wp:positionV relativeFrom="paragraph">
                  <wp:posOffset>49530</wp:posOffset>
                </wp:positionV>
                <wp:extent cx="247650"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247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5.55pt;margin-top:3.9pt;height:0pt;width:19.5pt;z-index:251666432;mso-width-relative:page;mso-height-relative:page;" filled="f" stroked="t" coordsize="21600,21600" o:gfxdata="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65xT9QAAAAHAQAADwAA&#10;AAAAAAABACAAAAAiAAAAZHJzL2Rvd25yZXYueG1sUEsBAhQAFAAAAAgAh07iQPoAbw7hAQAAnQMA&#10;AA4AAAAAAAAAAQAgAAAAIwEAAGRycy9lMm9Eb2MueG1sUEsFBgAAAAAGAAYAWQEAAHYFAAAAAA==&#10;">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1565910</wp:posOffset>
                </wp:positionH>
                <wp:positionV relativeFrom="paragraph">
                  <wp:posOffset>50165</wp:posOffset>
                </wp:positionV>
                <wp:extent cx="0" cy="875665"/>
                <wp:effectExtent l="4445" t="0" r="14605" b="635"/>
                <wp:wrapNone/>
                <wp:docPr id="8" name="直接箭头连接符 8"/>
                <wp:cNvGraphicFramePr/>
                <a:graphic xmlns:a="http://schemas.openxmlformats.org/drawingml/2006/main">
                  <a:graphicData uri="http://schemas.microsoft.com/office/word/2010/wordprocessingShape">
                    <wps:wsp>
                      <wps:cNvCnPr/>
                      <wps:spPr>
                        <a:xfrm>
                          <a:off x="0" y="0"/>
                          <a:ext cx="0" cy="8756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3.3pt;margin-top:3.95pt;height:68.95pt;width:0pt;z-index:251665408;mso-width-relative:page;mso-height-relative:page;" filled="f" stroked="t" coordsize="21600,21600" o:gfxdata="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fUbkNYAAAAJAQAADwAA&#10;AAAAAAABACAAAAAiAAAAZHJzL2Rvd25yZXYueG1sUEsBAhQAFAAAAAgAh07iQFgTFQXfAQAAnQMA&#10;AA4AAAAAAAAAAQAgAAAAJQEAAGRycy9lMm9Eb2MueG1sUEsFBgAAAAAGAAYAWQEAAHYFAAAAAA==&#10;">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1565910</wp:posOffset>
                </wp:positionH>
                <wp:positionV relativeFrom="paragraph">
                  <wp:posOffset>49530</wp:posOffset>
                </wp:positionV>
                <wp:extent cx="342900" cy="635"/>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3429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3.3pt;margin-top:3.9pt;height:0.05pt;width:27pt;z-index:251663360;mso-width-relative:page;mso-height-relative:page;" filled="f" stroked="t" coordsize="21600,21600" o:gfxdata="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o3hXvVAAAABwEA&#10;AA8AAAAAAAAAAQAgAAAAIgAAAGRycy9kb3ducmV2LnhtbFBLAQIUABQAAAAIAIdO4kAiAlsl5AEA&#10;AKEDAAAOAAAAAAAAAAEAIAAAACQBAABkcnMvZTJvRG9jLnhtbFBLBQYAAAAABgAGAFkBAAB6BQAA&#10;AAA=&#10;">
                <v:fill on="f" focussize="0,0"/>
                <v:stroke color="#000000" joinstyle="round"/>
                <v:imagedata o:title=""/>
                <o:lock v:ext="edit" aspectratio="f"/>
              </v:shape>
            </w:pict>
          </mc:Fallback>
        </mc:AlternateContent>
      </w:r>
    </w:p>
    <w:p>
      <w:pPr>
        <w:spacing w:line="600" w:lineRule="exact"/>
        <w:jc w:val="left"/>
        <w:rPr>
          <w:rFonts w:hint="eastAsia" w:ascii="仿宋_GB2312" w:eastAsia="仿宋_GB2312" w:cs="Arial"/>
          <w:color w:val="333333"/>
          <w:kern w:val="0"/>
          <w:sz w:val="32"/>
          <w:szCs w:val="32"/>
        </w:rPr>
      </w:pPr>
      <w:r>
        <w:rPr>
          <w:rFonts w:hint="eastAsia" w:ascii="仿宋_GB2312" w:eastAsia="仿宋_GB2312"/>
          <w:sz w:val="32"/>
          <w:szCs w:val="32"/>
        </w:rPr>
        <mc:AlternateContent>
          <mc:Choice Requires="wps">
            <w:drawing>
              <wp:anchor distT="0" distB="0" distL="114300" distR="114300" simplePos="0" relativeHeight="251669504" behindDoc="0" locked="0" layoutInCell="1" allowOverlap="1">
                <wp:simplePos x="0" y="0"/>
                <wp:positionH relativeFrom="column">
                  <wp:posOffset>3366135</wp:posOffset>
                </wp:positionH>
                <wp:positionV relativeFrom="paragraph">
                  <wp:posOffset>34290</wp:posOffset>
                </wp:positionV>
                <wp:extent cx="333375" cy="0"/>
                <wp:effectExtent l="0" t="38100" r="9525" b="38100"/>
                <wp:wrapNone/>
                <wp:docPr id="5" name="直接箭头连接符 5"/>
                <wp:cNvGraphicFramePr/>
                <a:graphic xmlns:a="http://schemas.openxmlformats.org/drawingml/2006/main">
                  <a:graphicData uri="http://schemas.microsoft.com/office/word/2010/wordprocessingShape">
                    <wps:wsp>
                      <wps:cNvCnPr/>
                      <wps:spPr>
                        <a:xfrm>
                          <a:off x="0" y="0"/>
                          <a:ext cx="3333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5.05pt;margin-top:2.7pt;height:0pt;width:26.25pt;z-index:251669504;mso-width-relative:page;mso-height-relative:page;" filled="f" stroked="t" coordsize="21600,21600" o:gfxdata="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g6opNYAAAAH&#10;AQAADwAAAAAAAAABACAAAAAiAAAAZHJzL2Rvd25yZXYueG1sUEsBAhQAFAAAAAgAh07iQKLAavnl&#10;AQAAoQMAAA4AAAAAAAAAAQAgAAAAJQEAAGRycy9lMm9Eb2MueG1sUEsFBgAAAAAGAAYAWQEAAHwF&#10;AAAAAA==&#10;">
                <v:fill on="f" focussize="0,0"/>
                <v:stroke color="#000000" joinstyle="round" endarrow="block"/>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1299210</wp:posOffset>
                </wp:positionH>
                <wp:positionV relativeFrom="paragraph">
                  <wp:posOffset>34290</wp:posOffset>
                </wp:positionV>
                <wp:extent cx="266700" cy="0"/>
                <wp:effectExtent l="0" t="38100" r="0" b="38100"/>
                <wp:wrapNone/>
                <wp:docPr id="12" name="直接箭头连接符 12"/>
                <wp:cNvGraphicFramePr/>
                <a:graphic xmlns:a="http://schemas.openxmlformats.org/drawingml/2006/main">
                  <a:graphicData uri="http://schemas.microsoft.com/office/word/2010/wordprocessingShape">
                    <wps:wsp>
                      <wps:cNvCnPr/>
                      <wps:spPr>
                        <a:xfrm>
                          <a:off x="0" y="0"/>
                          <a:ext cx="2667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2.3pt;margin-top:2.7pt;height:0pt;width:21pt;z-index:251662336;mso-width-relative:page;mso-height-relative:page;" filled="f" stroked="t" coordsize="21600,21600" o:gfxdata="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v+I1QAA&#10;AAcBAAAPAAAAAAAAAAEAIAAAACIAAABkcnMvZG93bnJldi54bWxQSwECFAAUAAAACACHTuJAp3f4&#10;bugBAACjAwAADgAAAAAAAAABACAAAAAkAQAAZHJzL2Uyb0RvYy54bWxQSwUGAAAAAAYABgBZAQAA&#10;fgUAAAAA&#10;">
                <v:fill on="f" focussize="0,0"/>
                <v:stroke color="#000000" joinstyle="round" endarrow="block"/>
                <v:imagedata o:title=""/>
                <o:lock v:ext="edit" aspectratio="f"/>
              </v:shape>
            </w:pict>
          </mc:Fallback>
        </mc:AlternateContent>
      </w:r>
    </w:p>
    <w:p>
      <w:pPr>
        <w:spacing w:line="600" w:lineRule="exact"/>
        <w:jc w:val="left"/>
        <w:rPr>
          <w:rFonts w:hint="eastAsia" w:ascii="仿宋_GB2312" w:eastAsia="仿宋_GB2312" w:cs="Arial"/>
          <w:color w:val="333333"/>
          <w:kern w:val="0"/>
          <w:sz w:val="32"/>
          <w:szCs w:val="32"/>
        </w:rPr>
      </w:pPr>
      <w:r>
        <w:rPr>
          <w:rFonts w:hint="eastAsia" w:ascii="仿宋_GB2312"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3118485</wp:posOffset>
                </wp:positionH>
                <wp:positionV relativeFrom="paragraph">
                  <wp:posOffset>133350</wp:posOffset>
                </wp:positionV>
                <wp:extent cx="247650" cy="952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476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5.55pt;margin-top:10.5pt;height:0.75pt;width:19.5pt;z-index:251667456;mso-width-relative:page;mso-height-relative:page;" filled="f" stroked="t" coordsize="21600,21600" o:gfxdata="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KW9bfWAAAACQEAAA8A&#10;AAAAAAAAAQAgAAAAIgAAAGRycy9kb3ducmV2LnhtbFBLAQIUABQAAAAIAIdO4kCvo46D4AEAAKAD&#10;AAAOAAAAAAAAAAEAIAAAACUBAABkcnMvZTJvRG9jLnhtbFBLBQYAAAAABgAGAFkBAAB3BQAAAAA=&#10;">
                <v:fill on="f" focussize="0,0"/>
                <v:stroke color="#000000" joinstyle="round"/>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1565910</wp:posOffset>
                </wp:positionH>
                <wp:positionV relativeFrom="paragraph">
                  <wp:posOffset>133350</wp:posOffset>
                </wp:positionV>
                <wp:extent cx="342900" cy="9525"/>
                <wp:effectExtent l="0" t="0" r="0" b="0"/>
                <wp:wrapNone/>
                <wp:docPr id="2" name="直接箭头连接符 2"/>
                <wp:cNvGraphicFramePr/>
                <a:graphic xmlns:a="http://schemas.openxmlformats.org/drawingml/2006/main">
                  <a:graphicData uri="http://schemas.microsoft.com/office/word/2010/wordprocessingShape">
                    <wps:wsp>
                      <wps:cNvCnPr/>
                      <wps:spPr>
                        <a:xfrm flipH="1">
                          <a:off x="0" y="0"/>
                          <a:ext cx="34290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23.3pt;margin-top:10.5pt;height:0.75pt;width:27pt;z-index:251664384;mso-width-relative:page;mso-height-relative:page;" filled="f" stroked="t" coordsize="21600,21600" o:gfxdata="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3a5DPVAAAA&#10;CQEAAA8AAAAAAAAAAQAgAAAAIgAAAGRycy9kb3ducmV2LnhtbFBLAQIUABQAAAAIAIdO4kDn2fUk&#10;5wEAAKoDAAAOAAAAAAAAAAEAIAAAACQBAABkcnMvZTJvRG9jLnhtbFBLBQYAAAAABgAGAFkBAAB9&#10;BQAAAAA=&#10;">
                <v:fill on="f" focussize="0,0"/>
                <v:stroke color="#000000" joinstyle="round"/>
                <v:imagedata o:title=""/>
                <o:lock v:ext="edit" aspectratio="f"/>
              </v:shape>
            </w:pict>
          </mc:Fallback>
        </mc:AlternateContent>
      </w:r>
    </w:p>
    <w:p>
      <w:pPr>
        <w:spacing w:line="600" w:lineRule="exact"/>
        <w:ind w:firstLine="627" w:firstLineChars="196"/>
        <w:jc w:val="left"/>
        <w:rPr>
          <w:rFonts w:hint="eastAsia" w:ascii="黑体" w:hAnsi="黑体" w:eastAsia="黑体" w:cs="Arial"/>
          <w:color w:val="333333"/>
          <w:kern w:val="0"/>
          <w:sz w:val="32"/>
          <w:szCs w:val="32"/>
        </w:rPr>
      </w:pPr>
    </w:p>
    <w:p>
      <w:pPr>
        <w:spacing w:line="600" w:lineRule="exact"/>
        <w:ind w:firstLine="627" w:firstLineChars="196"/>
        <w:jc w:val="left"/>
        <w:rPr>
          <w:rFonts w:hint="eastAsia" w:ascii="黑体" w:hAnsi="黑体" w:eastAsia="黑体" w:cs="Arial"/>
          <w:color w:val="333333"/>
          <w:kern w:val="0"/>
          <w:sz w:val="32"/>
          <w:szCs w:val="32"/>
        </w:rPr>
      </w:pPr>
    </w:p>
    <w:p>
      <w:pPr>
        <w:spacing w:line="600" w:lineRule="exact"/>
        <w:jc w:val="left"/>
        <w:rPr>
          <w:rFonts w:hint="eastAsia" w:ascii="黑体" w:hAnsi="黑体" w:eastAsia="黑体" w:cs="Arial"/>
          <w:color w:val="333333"/>
          <w:kern w:val="0"/>
          <w:sz w:val="32"/>
          <w:szCs w:val="32"/>
        </w:rPr>
        <w:sectPr>
          <w:headerReference r:id="rId3" w:type="default"/>
          <w:footerReference r:id="rId5" w:type="default"/>
          <w:headerReference r:id="rId4" w:type="even"/>
          <w:footerReference r:id="rId6" w:type="even"/>
          <w:pgSz w:w="11906" w:h="16838"/>
          <w:pgMar w:top="1928" w:right="1531" w:bottom="1871" w:left="1531" w:header="851" w:footer="992" w:gutter="0"/>
          <w:pgNumType w:fmt="decimal"/>
          <w:cols w:space="720" w:num="1"/>
          <w:rtlGutter w:val="0"/>
          <w:docGrid w:type="lines" w:linePitch="318" w:charSpace="0"/>
        </w:sectPr>
      </w:pPr>
    </w:p>
    <w:p>
      <w:pPr>
        <w:spacing w:line="600" w:lineRule="exact"/>
        <w:ind w:firstLine="627" w:firstLineChars="196"/>
        <w:jc w:val="left"/>
        <w:rPr>
          <w:rFonts w:hint="eastAsia" w:ascii="黑体" w:hAnsi="黑体" w:eastAsia="黑体" w:cs="Arial"/>
          <w:color w:val="333333"/>
          <w:kern w:val="0"/>
          <w:sz w:val="32"/>
          <w:szCs w:val="32"/>
        </w:rPr>
      </w:pPr>
      <w:r>
        <w:rPr>
          <w:rFonts w:hint="eastAsia" w:ascii="黑体" w:hAnsi="黑体" w:eastAsia="黑体" w:cs="Arial"/>
          <w:color w:val="333333"/>
          <w:kern w:val="0"/>
          <w:sz w:val="32"/>
          <w:szCs w:val="32"/>
        </w:rPr>
        <w:t>四、保障项目</w:t>
      </w:r>
    </w:p>
    <w:tbl>
      <w:tblPr>
        <w:tblStyle w:val="5"/>
        <w:tblW w:w="14002" w:type="dxa"/>
        <w:tblInd w:w="0" w:type="dxa"/>
        <w:tblLayout w:type="fixed"/>
        <w:tblCellMar>
          <w:top w:w="0" w:type="dxa"/>
          <w:left w:w="108" w:type="dxa"/>
          <w:bottom w:w="0" w:type="dxa"/>
          <w:right w:w="108" w:type="dxa"/>
        </w:tblCellMar>
      </w:tblPr>
      <w:tblGrid>
        <w:gridCol w:w="943"/>
        <w:gridCol w:w="3845"/>
        <w:gridCol w:w="3960"/>
        <w:gridCol w:w="2256"/>
        <w:gridCol w:w="1704"/>
        <w:gridCol w:w="1294"/>
      </w:tblGrid>
      <w:tr>
        <w:tblPrEx>
          <w:tblLayout w:type="fixed"/>
          <w:tblCellMar>
            <w:top w:w="0" w:type="dxa"/>
            <w:left w:w="108" w:type="dxa"/>
            <w:bottom w:w="0" w:type="dxa"/>
            <w:right w:w="108" w:type="dxa"/>
          </w:tblCellMar>
        </w:tblPrEx>
        <w:trPr>
          <w:trHeight w:val="467" w:hRule="atLeast"/>
        </w:trPr>
        <w:tc>
          <w:tcPr>
            <w:tcW w:w="478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保障项目</w:t>
            </w:r>
          </w:p>
        </w:tc>
        <w:tc>
          <w:tcPr>
            <w:tcW w:w="7920" w:type="dxa"/>
            <w:gridSpan w:val="3"/>
            <w:tcBorders>
              <w:top w:val="single" w:color="000000" w:sz="4" w:space="0"/>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保险金额</w:t>
            </w:r>
          </w:p>
        </w:tc>
        <w:tc>
          <w:tcPr>
            <w:tcW w:w="129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免陪额</w:t>
            </w:r>
          </w:p>
        </w:tc>
      </w:tr>
      <w:tr>
        <w:tblPrEx>
          <w:tblLayout w:type="fixed"/>
          <w:tblCellMar>
            <w:top w:w="0" w:type="dxa"/>
            <w:left w:w="108" w:type="dxa"/>
            <w:bottom w:w="0" w:type="dxa"/>
            <w:right w:w="108" w:type="dxa"/>
          </w:tblCellMar>
        </w:tblPrEx>
        <w:trPr>
          <w:trHeight w:val="467" w:hRule="atLeast"/>
        </w:trPr>
        <w:tc>
          <w:tcPr>
            <w:tcW w:w="47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rPr>
                <w:rFonts w:hint="eastAsia" w:ascii="仿宋_GB2312" w:eastAsia="仿宋_GB2312" w:cs="宋体"/>
                <w:b/>
                <w:bCs/>
                <w:color w:val="000000"/>
                <w:kern w:val="0"/>
                <w:sz w:val="28"/>
                <w:szCs w:val="28"/>
              </w:rPr>
            </w:pPr>
          </w:p>
        </w:tc>
        <w:tc>
          <w:tcPr>
            <w:tcW w:w="3960"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每人每次事故赔偿限额</w:t>
            </w:r>
          </w:p>
        </w:tc>
        <w:tc>
          <w:tcPr>
            <w:tcW w:w="2256"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每次事故</w:t>
            </w:r>
          </w:p>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赔偿限额</w:t>
            </w:r>
          </w:p>
        </w:tc>
        <w:tc>
          <w:tcPr>
            <w:tcW w:w="1704"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累计赔偿</w:t>
            </w:r>
          </w:p>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限额</w:t>
            </w: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rPr>
                <w:rFonts w:hint="eastAsia" w:ascii="仿宋_GB2312" w:eastAsia="仿宋_GB2312" w:cs="宋体"/>
                <w:b/>
                <w:bCs/>
                <w:color w:val="000000"/>
                <w:kern w:val="0"/>
                <w:sz w:val="28"/>
                <w:szCs w:val="28"/>
              </w:rPr>
            </w:pPr>
          </w:p>
        </w:tc>
      </w:tr>
      <w:tr>
        <w:tblPrEx>
          <w:tblLayout w:type="fixed"/>
          <w:tblCellMar>
            <w:top w:w="0" w:type="dxa"/>
            <w:left w:w="108" w:type="dxa"/>
            <w:bottom w:w="0" w:type="dxa"/>
            <w:right w:w="108" w:type="dxa"/>
          </w:tblCellMar>
        </w:tblPrEx>
        <w:trPr>
          <w:trHeight w:val="506" w:hRule="atLeast"/>
        </w:trPr>
        <w:tc>
          <w:tcPr>
            <w:tcW w:w="943"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主险</w:t>
            </w:r>
          </w:p>
        </w:tc>
        <w:tc>
          <w:tcPr>
            <w:tcW w:w="3845"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从业人员身故保障</w:t>
            </w:r>
          </w:p>
        </w:tc>
        <w:tc>
          <w:tcPr>
            <w:tcW w:w="3960"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50万元</w:t>
            </w:r>
          </w:p>
        </w:tc>
        <w:tc>
          <w:tcPr>
            <w:tcW w:w="2256"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04"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94"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Layout w:type="fixed"/>
          <w:tblCellMar>
            <w:top w:w="0" w:type="dxa"/>
            <w:left w:w="108" w:type="dxa"/>
            <w:bottom w:w="0" w:type="dxa"/>
            <w:right w:w="108" w:type="dxa"/>
          </w:tblCellMar>
        </w:tblPrEx>
        <w:trPr>
          <w:trHeight w:val="506" w:hRule="atLeast"/>
        </w:trPr>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3845"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第三者人员死亡保障</w:t>
            </w:r>
          </w:p>
        </w:tc>
        <w:tc>
          <w:tcPr>
            <w:tcW w:w="3960"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50万元</w:t>
            </w:r>
          </w:p>
        </w:tc>
        <w:tc>
          <w:tcPr>
            <w:tcW w:w="2256"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500万元</w:t>
            </w:r>
          </w:p>
        </w:tc>
        <w:tc>
          <w:tcPr>
            <w:tcW w:w="1704"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1000万元</w:t>
            </w:r>
          </w:p>
        </w:tc>
        <w:tc>
          <w:tcPr>
            <w:tcW w:w="1294"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Layout w:type="fixed"/>
          <w:tblCellMar>
            <w:top w:w="0" w:type="dxa"/>
            <w:left w:w="108" w:type="dxa"/>
            <w:bottom w:w="0" w:type="dxa"/>
            <w:right w:w="108" w:type="dxa"/>
          </w:tblCellMar>
        </w:tblPrEx>
        <w:trPr>
          <w:trHeight w:val="464" w:hRule="atLeast"/>
        </w:trPr>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3845"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救援费用</w:t>
            </w:r>
          </w:p>
        </w:tc>
        <w:tc>
          <w:tcPr>
            <w:tcW w:w="3960"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50万元</w:t>
            </w:r>
          </w:p>
        </w:tc>
        <w:tc>
          <w:tcPr>
            <w:tcW w:w="2256"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150万元</w:t>
            </w:r>
          </w:p>
        </w:tc>
        <w:tc>
          <w:tcPr>
            <w:tcW w:w="1704"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150万元</w:t>
            </w:r>
          </w:p>
        </w:tc>
        <w:tc>
          <w:tcPr>
            <w:tcW w:w="1294"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2000元</w:t>
            </w:r>
          </w:p>
        </w:tc>
      </w:tr>
      <w:tr>
        <w:tblPrEx>
          <w:tblLayout w:type="fixed"/>
          <w:tblCellMar>
            <w:top w:w="0" w:type="dxa"/>
            <w:left w:w="108" w:type="dxa"/>
            <w:bottom w:w="0" w:type="dxa"/>
            <w:right w:w="108" w:type="dxa"/>
          </w:tblCellMar>
        </w:tblPrEx>
        <w:trPr>
          <w:trHeight w:val="618" w:hRule="atLeast"/>
        </w:trPr>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3845"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法律诉讼及事故鉴定费用</w:t>
            </w:r>
          </w:p>
        </w:tc>
        <w:tc>
          <w:tcPr>
            <w:tcW w:w="3960"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100万元</w:t>
            </w:r>
          </w:p>
        </w:tc>
        <w:tc>
          <w:tcPr>
            <w:tcW w:w="2256"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04"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94"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Layout w:type="fixed"/>
          <w:tblCellMar>
            <w:top w:w="0" w:type="dxa"/>
            <w:left w:w="108" w:type="dxa"/>
            <w:bottom w:w="0" w:type="dxa"/>
            <w:right w:w="108" w:type="dxa"/>
          </w:tblCellMar>
        </w:tblPrEx>
        <w:trPr>
          <w:trHeight w:val="506" w:hRule="atLeast"/>
        </w:trPr>
        <w:tc>
          <w:tcPr>
            <w:tcW w:w="943"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附加险</w:t>
            </w:r>
          </w:p>
        </w:tc>
        <w:tc>
          <w:tcPr>
            <w:tcW w:w="3845"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附加伤残责任保险</w:t>
            </w:r>
          </w:p>
        </w:tc>
        <w:tc>
          <w:tcPr>
            <w:tcW w:w="3960"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50万元*伤残赔偿比例</w:t>
            </w:r>
          </w:p>
        </w:tc>
        <w:tc>
          <w:tcPr>
            <w:tcW w:w="2256"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04"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94"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Layout w:type="fixed"/>
          <w:tblCellMar>
            <w:top w:w="0" w:type="dxa"/>
            <w:left w:w="108" w:type="dxa"/>
            <w:bottom w:w="0" w:type="dxa"/>
            <w:right w:w="108" w:type="dxa"/>
          </w:tblCellMar>
        </w:tblPrEx>
        <w:trPr>
          <w:trHeight w:val="506" w:hRule="atLeast"/>
        </w:trPr>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3845"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附加医疗费用保险</w:t>
            </w:r>
          </w:p>
        </w:tc>
        <w:tc>
          <w:tcPr>
            <w:tcW w:w="3960"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5万元</w:t>
            </w:r>
          </w:p>
        </w:tc>
        <w:tc>
          <w:tcPr>
            <w:tcW w:w="2256"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04"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294" w:type="dxa"/>
            <w:tcBorders>
              <w:top w:val="nil"/>
              <w:left w:val="nil"/>
              <w:bottom w:val="single" w:color="000000"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1000元</w:t>
            </w:r>
          </w:p>
        </w:tc>
      </w:tr>
    </w:tbl>
    <w:p>
      <w:pPr>
        <w:spacing w:line="560" w:lineRule="exact"/>
        <w:ind w:firstLine="627" w:firstLineChars="196"/>
        <w:jc w:val="left"/>
        <w:rPr>
          <w:rFonts w:hint="eastAsia" w:ascii="黑体" w:hAnsi="黑体" w:eastAsia="黑体" w:cs="Arial"/>
          <w:color w:val="333333"/>
          <w:kern w:val="0"/>
          <w:sz w:val="32"/>
          <w:szCs w:val="32"/>
        </w:rPr>
      </w:pPr>
      <w:r>
        <w:rPr>
          <w:rFonts w:hint="eastAsia" w:ascii="黑体" w:hAnsi="黑体" w:eastAsia="黑体" w:cs="Arial"/>
          <w:color w:val="333333"/>
          <w:kern w:val="0"/>
          <w:sz w:val="32"/>
          <w:szCs w:val="32"/>
        </w:rPr>
        <w:t>五、保险费率表</w:t>
      </w:r>
    </w:p>
    <w:p>
      <w:pPr>
        <w:widowControl/>
        <w:spacing w:line="560" w:lineRule="exact"/>
        <w:ind w:firstLine="627" w:firstLineChars="196"/>
        <w:jc w:val="left"/>
        <w:rPr>
          <w:rFonts w:hint="eastAsia" w:ascii="仿宋_GB2312" w:eastAsia="仿宋_GB2312" w:cs="宋体"/>
          <w:b/>
          <w:bCs/>
          <w:color w:val="000000"/>
          <w:kern w:val="0"/>
          <w:sz w:val="32"/>
          <w:szCs w:val="32"/>
        </w:rPr>
      </w:pPr>
      <w:r>
        <w:rPr>
          <w:rFonts w:hint="eastAsia" w:ascii="仿宋_GB2312" w:hAnsi="宋体" w:eastAsia="仿宋_GB2312" w:cs="宋体"/>
          <w:b/>
          <w:bCs/>
          <w:color w:val="000000"/>
          <w:kern w:val="0"/>
          <w:sz w:val="32"/>
          <w:szCs w:val="32"/>
        </w:rPr>
        <w:t>1、保费计算公式</w:t>
      </w:r>
    </w:p>
    <w:p>
      <w:pPr>
        <w:widowControl/>
        <w:spacing w:line="560" w:lineRule="exact"/>
        <w:ind w:firstLine="640" w:firstLineChars="200"/>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年保险费=基本险保费+附加险保费</w:t>
      </w:r>
    </w:p>
    <w:p>
      <w:pPr>
        <w:widowControl/>
        <w:spacing w:line="560" w:lineRule="exact"/>
        <w:ind w:firstLine="627" w:firstLineChars="196"/>
        <w:jc w:val="left"/>
        <w:rPr>
          <w:rFonts w:hint="eastAsia" w:ascii="仿宋_GB2312" w:eastAsia="仿宋_GB2312" w:cs="宋体"/>
          <w:b/>
          <w:bCs/>
          <w:color w:val="000000"/>
          <w:kern w:val="0"/>
          <w:sz w:val="32"/>
          <w:szCs w:val="32"/>
        </w:rPr>
      </w:pPr>
      <w:r>
        <w:rPr>
          <w:rFonts w:hint="eastAsia" w:ascii="仿宋_GB2312" w:hAnsi="宋体" w:eastAsia="仿宋_GB2312" w:cs="宋体"/>
          <w:b/>
          <w:bCs/>
          <w:color w:val="000000"/>
          <w:kern w:val="0"/>
          <w:sz w:val="32"/>
          <w:szCs w:val="32"/>
        </w:rPr>
        <w:t>2、行业类别保费</w:t>
      </w:r>
    </w:p>
    <w:p>
      <w:pPr>
        <w:widowControl/>
        <w:spacing w:line="560" w:lineRule="exact"/>
        <w:jc w:val="left"/>
        <w:rPr>
          <w:rFonts w:hint="eastAsia" w:ascii="仿宋_GB2312" w:hAnsi="宋体" w:eastAsia="仿宋_GB2312" w:cs="宋体"/>
          <w:b/>
          <w:bCs/>
          <w:color w:val="000000"/>
          <w:kern w:val="0"/>
          <w:sz w:val="28"/>
          <w:szCs w:val="28"/>
        </w:rPr>
      </w:pPr>
    </w:p>
    <w:p>
      <w:pPr>
        <w:widowControl/>
        <w:spacing w:line="560" w:lineRule="exact"/>
        <w:jc w:val="left"/>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（一）采矿业</w:t>
      </w:r>
    </w:p>
    <w:tbl>
      <w:tblPr>
        <w:tblStyle w:val="5"/>
        <w:tblW w:w="13918" w:type="dxa"/>
        <w:tblInd w:w="0" w:type="dxa"/>
        <w:tblLayout w:type="fixed"/>
        <w:tblCellMar>
          <w:top w:w="0" w:type="dxa"/>
          <w:left w:w="108" w:type="dxa"/>
          <w:bottom w:w="0" w:type="dxa"/>
          <w:right w:w="108" w:type="dxa"/>
        </w:tblCellMar>
      </w:tblPr>
      <w:tblGrid>
        <w:gridCol w:w="1508"/>
        <w:gridCol w:w="1673"/>
        <w:gridCol w:w="181"/>
        <w:gridCol w:w="706"/>
        <w:gridCol w:w="2876"/>
        <w:gridCol w:w="364"/>
        <w:gridCol w:w="523"/>
        <w:gridCol w:w="377"/>
        <w:gridCol w:w="206"/>
        <w:gridCol w:w="1790"/>
        <w:gridCol w:w="350"/>
        <w:gridCol w:w="537"/>
        <w:gridCol w:w="357"/>
        <w:gridCol w:w="870"/>
        <w:gridCol w:w="238"/>
        <w:gridCol w:w="1244"/>
        <w:gridCol w:w="101"/>
        <w:gridCol w:w="9"/>
        <w:gridCol w:w="8"/>
      </w:tblGrid>
      <w:tr>
        <w:tblPrEx>
          <w:tblLayout w:type="fixed"/>
          <w:tblCellMar>
            <w:top w:w="0" w:type="dxa"/>
            <w:left w:w="108" w:type="dxa"/>
            <w:bottom w:w="0" w:type="dxa"/>
            <w:right w:w="108" w:type="dxa"/>
          </w:tblCellMar>
        </w:tblPrEx>
        <w:trPr>
          <w:trHeight w:val="900" w:hRule="atLeast"/>
        </w:trPr>
        <w:tc>
          <w:tcPr>
            <w:tcW w:w="150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行业类型</w:t>
            </w:r>
          </w:p>
        </w:tc>
        <w:tc>
          <w:tcPr>
            <w:tcW w:w="1673"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企业规模</w:t>
            </w:r>
          </w:p>
        </w:tc>
        <w:tc>
          <w:tcPr>
            <w:tcW w:w="3763"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企业规模</w:t>
            </w:r>
          </w:p>
        </w:tc>
        <w:tc>
          <w:tcPr>
            <w:tcW w:w="3260" w:type="dxa"/>
            <w:gridSpan w:val="5"/>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基本保费（仅承担50万元/人死亡赔偿责任）</w:t>
            </w:r>
          </w:p>
        </w:tc>
        <w:tc>
          <w:tcPr>
            <w:tcW w:w="2352" w:type="dxa"/>
            <w:gridSpan w:val="5"/>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附加50万元/人伤残赔偿责任</w:t>
            </w:r>
          </w:p>
        </w:tc>
        <w:tc>
          <w:tcPr>
            <w:tcW w:w="1362" w:type="dxa"/>
            <w:gridSpan w:val="4"/>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附加医疗费用赔偿责任</w:t>
            </w:r>
          </w:p>
        </w:tc>
      </w:tr>
      <w:tr>
        <w:tblPrEx>
          <w:tblLayout w:type="fixed"/>
          <w:tblCellMar>
            <w:top w:w="0" w:type="dxa"/>
            <w:left w:w="108" w:type="dxa"/>
            <w:bottom w:w="0" w:type="dxa"/>
            <w:right w:w="108" w:type="dxa"/>
          </w:tblCellMar>
        </w:tblPrEx>
        <w:trPr>
          <w:trHeight w:val="499" w:hRule="atLeast"/>
        </w:trPr>
        <w:tc>
          <w:tcPr>
            <w:tcW w:w="1508"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露天矿</w:t>
            </w:r>
          </w:p>
        </w:tc>
        <w:tc>
          <w:tcPr>
            <w:tcW w:w="1673"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中型</w:t>
            </w: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151 以上</w:t>
            </w:r>
          </w:p>
        </w:tc>
        <w:tc>
          <w:tcPr>
            <w:tcW w:w="3260"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161000</w:t>
            </w:r>
          </w:p>
        </w:tc>
        <w:tc>
          <w:tcPr>
            <w:tcW w:w="2352"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161000</w:t>
            </w:r>
          </w:p>
        </w:tc>
        <w:tc>
          <w:tcPr>
            <w:tcW w:w="1362" w:type="dxa"/>
            <w:gridSpan w:val="4"/>
            <w:vMerge w:val="restart"/>
            <w:tcBorders>
              <w:top w:val="nil"/>
              <w:left w:val="single" w:color="auto" w:sz="4" w:space="0"/>
              <w:bottom w:val="single" w:color="000000"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每1万元医疗费用80元保费/人</w:t>
            </w:r>
          </w:p>
        </w:tc>
      </w:tr>
      <w:tr>
        <w:tblPrEx>
          <w:tblLayout w:type="fixed"/>
          <w:tblCellMar>
            <w:top w:w="0" w:type="dxa"/>
            <w:left w:w="108" w:type="dxa"/>
            <w:bottom w:w="0" w:type="dxa"/>
            <w:right w:w="108" w:type="dxa"/>
          </w:tblCellMar>
        </w:tblPrEx>
        <w:trPr>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101-150 人</w:t>
            </w:r>
          </w:p>
        </w:tc>
        <w:tc>
          <w:tcPr>
            <w:tcW w:w="3260"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125000</w:t>
            </w:r>
          </w:p>
        </w:tc>
        <w:tc>
          <w:tcPr>
            <w:tcW w:w="2352"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125000</w:t>
            </w:r>
          </w:p>
        </w:tc>
        <w:tc>
          <w:tcPr>
            <w:tcW w:w="1362" w:type="dxa"/>
            <w:gridSpan w:val="4"/>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51-100 人</w:t>
            </w:r>
          </w:p>
        </w:tc>
        <w:tc>
          <w:tcPr>
            <w:tcW w:w="3260"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95000</w:t>
            </w:r>
          </w:p>
        </w:tc>
        <w:tc>
          <w:tcPr>
            <w:tcW w:w="2352"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95000</w:t>
            </w:r>
          </w:p>
        </w:tc>
        <w:tc>
          <w:tcPr>
            <w:tcW w:w="1362" w:type="dxa"/>
            <w:gridSpan w:val="4"/>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21-50 人</w:t>
            </w:r>
          </w:p>
        </w:tc>
        <w:tc>
          <w:tcPr>
            <w:tcW w:w="3260"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73500</w:t>
            </w:r>
          </w:p>
        </w:tc>
        <w:tc>
          <w:tcPr>
            <w:tcW w:w="2352"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73500</w:t>
            </w:r>
          </w:p>
        </w:tc>
        <w:tc>
          <w:tcPr>
            <w:tcW w:w="1362" w:type="dxa"/>
            <w:gridSpan w:val="4"/>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20 人以下</w:t>
            </w:r>
          </w:p>
        </w:tc>
        <w:tc>
          <w:tcPr>
            <w:tcW w:w="3260"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56500</w:t>
            </w:r>
          </w:p>
        </w:tc>
        <w:tc>
          <w:tcPr>
            <w:tcW w:w="2352"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56500</w:t>
            </w:r>
          </w:p>
        </w:tc>
        <w:tc>
          <w:tcPr>
            <w:tcW w:w="1362" w:type="dxa"/>
            <w:gridSpan w:val="4"/>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1673"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小型</w:t>
            </w: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21 人以上</w:t>
            </w:r>
          </w:p>
        </w:tc>
        <w:tc>
          <w:tcPr>
            <w:tcW w:w="3260"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43500</w:t>
            </w:r>
          </w:p>
        </w:tc>
        <w:tc>
          <w:tcPr>
            <w:tcW w:w="2352"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43500</w:t>
            </w:r>
          </w:p>
        </w:tc>
        <w:tc>
          <w:tcPr>
            <w:tcW w:w="1362" w:type="dxa"/>
            <w:gridSpan w:val="4"/>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10-20 人</w:t>
            </w:r>
          </w:p>
        </w:tc>
        <w:tc>
          <w:tcPr>
            <w:tcW w:w="3260"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29000</w:t>
            </w:r>
          </w:p>
        </w:tc>
        <w:tc>
          <w:tcPr>
            <w:tcW w:w="2352"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29000</w:t>
            </w:r>
          </w:p>
        </w:tc>
        <w:tc>
          <w:tcPr>
            <w:tcW w:w="1362" w:type="dxa"/>
            <w:gridSpan w:val="4"/>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10 人以下（不含10人）</w:t>
            </w:r>
          </w:p>
        </w:tc>
        <w:tc>
          <w:tcPr>
            <w:tcW w:w="3260"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19500</w:t>
            </w:r>
          </w:p>
        </w:tc>
        <w:tc>
          <w:tcPr>
            <w:tcW w:w="2352"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19500</w:t>
            </w:r>
          </w:p>
        </w:tc>
        <w:tc>
          <w:tcPr>
            <w:tcW w:w="1362" w:type="dxa"/>
            <w:gridSpan w:val="4"/>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16"/>
          <w:wAfter w:w="10556" w:type="dxa"/>
          <w:trHeight w:val="570" w:hRule="atLeast"/>
        </w:trPr>
        <w:tc>
          <w:tcPr>
            <w:tcW w:w="3362" w:type="dxa"/>
            <w:gridSpan w:val="3"/>
            <w:tcBorders>
              <w:top w:val="nil"/>
              <w:left w:val="nil"/>
              <w:bottom w:val="nil"/>
            </w:tcBorders>
            <w:noWrap w:val="0"/>
            <w:vAlign w:val="center"/>
          </w:tcPr>
          <w:p>
            <w:pPr>
              <w:spacing w:line="560" w:lineRule="exact"/>
              <w:rPr>
                <w:rFonts w:hint="eastAsia" w:ascii="仿宋_GB2312" w:eastAsia="仿宋_GB2312"/>
                <w:b/>
                <w:sz w:val="28"/>
                <w:szCs w:val="28"/>
              </w:rPr>
            </w:pPr>
          </w:p>
          <w:p>
            <w:pPr>
              <w:spacing w:line="560" w:lineRule="exact"/>
              <w:rPr>
                <w:rFonts w:hint="eastAsia" w:ascii="仿宋_GB2312" w:eastAsia="仿宋_GB2312"/>
                <w:b/>
                <w:sz w:val="28"/>
                <w:szCs w:val="28"/>
              </w:rPr>
            </w:pPr>
          </w:p>
          <w:p>
            <w:pPr>
              <w:spacing w:line="560" w:lineRule="exact"/>
              <w:rPr>
                <w:rFonts w:hint="eastAsia" w:ascii="仿宋_GB2312" w:eastAsia="仿宋_GB2312"/>
                <w:b/>
                <w:sz w:val="28"/>
                <w:szCs w:val="28"/>
              </w:rPr>
            </w:pPr>
          </w:p>
          <w:p>
            <w:pPr>
              <w:spacing w:line="560" w:lineRule="exact"/>
              <w:rPr>
                <w:rFonts w:hint="eastAsia" w:ascii="仿宋_GB2312" w:eastAsia="仿宋_GB2312"/>
                <w:b/>
                <w:sz w:val="28"/>
                <w:szCs w:val="28"/>
              </w:rPr>
            </w:pPr>
            <w:r>
              <w:rPr>
                <w:rFonts w:hint="eastAsia" w:ascii="仿宋_GB2312" w:eastAsia="仿宋_GB2312"/>
                <w:b/>
                <w:sz w:val="28"/>
                <w:szCs w:val="28"/>
              </w:rPr>
              <w:t>（二）危险化学品</w:t>
            </w:r>
          </w:p>
        </w:tc>
      </w:tr>
      <w:tr>
        <w:tblPrEx>
          <w:tblLayout w:type="fixed"/>
          <w:tblCellMar>
            <w:top w:w="0" w:type="dxa"/>
            <w:left w:w="108" w:type="dxa"/>
            <w:bottom w:w="0" w:type="dxa"/>
            <w:right w:w="108" w:type="dxa"/>
          </w:tblCellMar>
        </w:tblPrEx>
        <w:trPr>
          <w:gridAfter w:val="2"/>
          <w:wAfter w:w="17" w:type="dxa"/>
          <w:trHeight w:val="780" w:hRule="atLeast"/>
        </w:trPr>
        <w:tc>
          <w:tcPr>
            <w:tcW w:w="15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行业类型</w:t>
            </w:r>
          </w:p>
        </w:tc>
        <w:tc>
          <w:tcPr>
            <w:tcW w:w="167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企业规模</w:t>
            </w:r>
          </w:p>
        </w:tc>
        <w:tc>
          <w:tcPr>
            <w:tcW w:w="5027"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企业年缴税额/企业规模</w:t>
            </w:r>
          </w:p>
        </w:tc>
        <w:tc>
          <w:tcPr>
            <w:tcW w:w="234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基本保费（仅承担50万元/人死亡赔偿责任）</w:t>
            </w:r>
          </w:p>
        </w:tc>
        <w:tc>
          <w:tcPr>
            <w:tcW w:w="1764"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附加50万元/人伤残赔偿责任</w:t>
            </w:r>
          </w:p>
        </w:tc>
        <w:tc>
          <w:tcPr>
            <w:tcW w:w="1583"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附加医疗费用赔偿责任</w:t>
            </w: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危险化学品生产</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大型</w:t>
            </w:r>
          </w:p>
        </w:tc>
        <w:tc>
          <w:tcPr>
            <w:tcW w:w="5027"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5000万（含）以上</w:t>
            </w:r>
          </w:p>
        </w:tc>
        <w:tc>
          <w:tcPr>
            <w:tcW w:w="234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264000</w:t>
            </w:r>
          </w:p>
        </w:tc>
        <w:tc>
          <w:tcPr>
            <w:tcW w:w="1764"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475200</w:t>
            </w:r>
          </w:p>
        </w:tc>
        <w:tc>
          <w:tcPr>
            <w:tcW w:w="1583" w:type="dxa"/>
            <w:gridSpan w:val="3"/>
            <w:vMerge w:val="restart"/>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每1万元医疗费用80元保费/人</w:t>
            </w: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p>
        </w:tc>
        <w:tc>
          <w:tcPr>
            <w:tcW w:w="167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中型</w:t>
            </w:r>
          </w:p>
        </w:tc>
        <w:tc>
          <w:tcPr>
            <w:tcW w:w="5027" w:type="dxa"/>
            <w:gridSpan w:val="6"/>
            <w:tcBorders>
              <w:top w:val="single" w:color="auto" w:sz="4" w:space="0"/>
              <w:left w:val="nil"/>
              <w:bottom w:val="single" w:color="auto" w:sz="4" w:space="0"/>
              <w:right w:val="single" w:color="auto" w:sz="4" w:space="0"/>
            </w:tcBorders>
            <w:shd w:val="clear" w:color="000000" w:fill="FFFFFF"/>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2000万（含）-5000万</w:t>
            </w:r>
          </w:p>
        </w:tc>
        <w:tc>
          <w:tcPr>
            <w:tcW w:w="2346" w:type="dxa"/>
            <w:gridSpan w:val="3"/>
            <w:tcBorders>
              <w:top w:val="single" w:color="auto" w:sz="4" w:space="0"/>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176000</w:t>
            </w:r>
          </w:p>
        </w:tc>
        <w:tc>
          <w:tcPr>
            <w:tcW w:w="1764"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316800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p>
        </w:tc>
        <w:tc>
          <w:tcPr>
            <w:tcW w:w="167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p>
        </w:tc>
        <w:tc>
          <w:tcPr>
            <w:tcW w:w="5027" w:type="dxa"/>
            <w:gridSpan w:val="6"/>
            <w:tcBorders>
              <w:top w:val="nil"/>
              <w:left w:val="nil"/>
              <w:bottom w:val="single" w:color="auto" w:sz="4" w:space="0"/>
              <w:right w:val="single" w:color="auto" w:sz="4" w:space="0"/>
            </w:tcBorders>
            <w:shd w:val="clear" w:color="000000" w:fill="FFFFFF"/>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1500万（含）-2000万</w:t>
            </w:r>
          </w:p>
        </w:tc>
        <w:tc>
          <w:tcPr>
            <w:tcW w:w="2346"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119000</w:t>
            </w:r>
          </w:p>
        </w:tc>
        <w:tc>
          <w:tcPr>
            <w:tcW w:w="1764"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214200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p>
        </w:tc>
        <w:tc>
          <w:tcPr>
            <w:tcW w:w="167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小型</w:t>
            </w:r>
          </w:p>
        </w:tc>
        <w:tc>
          <w:tcPr>
            <w:tcW w:w="5027" w:type="dxa"/>
            <w:gridSpan w:val="6"/>
            <w:tcBorders>
              <w:top w:val="nil"/>
              <w:left w:val="nil"/>
              <w:bottom w:val="single" w:color="auto" w:sz="4" w:space="0"/>
              <w:right w:val="single" w:color="auto" w:sz="4" w:space="0"/>
            </w:tcBorders>
            <w:shd w:val="clear" w:color="000000" w:fill="FFFFFF"/>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1000万（含）-1500万</w:t>
            </w:r>
          </w:p>
        </w:tc>
        <w:tc>
          <w:tcPr>
            <w:tcW w:w="2346"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80000</w:t>
            </w:r>
          </w:p>
        </w:tc>
        <w:tc>
          <w:tcPr>
            <w:tcW w:w="1764"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144000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p>
        </w:tc>
        <w:tc>
          <w:tcPr>
            <w:tcW w:w="167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p>
        </w:tc>
        <w:tc>
          <w:tcPr>
            <w:tcW w:w="5027" w:type="dxa"/>
            <w:gridSpan w:val="6"/>
            <w:tcBorders>
              <w:top w:val="nil"/>
              <w:left w:val="nil"/>
              <w:bottom w:val="single" w:color="auto" w:sz="4" w:space="0"/>
              <w:right w:val="single" w:color="auto" w:sz="4" w:space="0"/>
            </w:tcBorders>
            <w:shd w:val="clear" w:color="000000" w:fill="FFFFFF"/>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500万（含）-1000万</w:t>
            </w:r>
          </w:p>
        </w:tc>
        <w:tc>
          <w:tcPr>
            <w:tcW w:w="2346"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53000</w:t>
            </w:r>
          </w:p>
        </w:tc>
        <w:tc>
          <w:tcPr>
            <w:tcW w:w="1764"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95400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p>
        </w:tc>
        <w:tc>
          <w:tcPr>
            <w:tcW w:w="1673"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微型</w:t>
            </w:r>
          </w:p>
        </w:tc>
        <w:tc>
          <w:tcPr>
            <w:tcW w:w="5027" w:type="dxa"/>
            <w:gridSpan w:val="6"/>
            <w:tcBorders>
              <w:top w:val="nil"/>
              <w:left w:val="nil"/>
              <w:bottom w:val="single" w:color="auto" w:sz="4" w:space="0"/>
              <w:right w:val="single" w:color="auto" w:sz="4" w:space="0"/>
            </w:tcBorders>
            <w:shd w:val="clear" w:color="000000" w:fill="FFFFFF"/>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200万（含）-500万</w:t>
            </w:r>
          </w:p>
        </w:tc>
        <w:tc>
          <w:tcPr>
            <w:tcW w:w="2346"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26500</w:t>
            </w:r>
          </w:p>
        </w:tc>
        <w:tc>
          <w:tcPr>
            <w:tcW w:w="1764"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47700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p>
        </w:tc>
        <w:tc>
          <w:tcPr>
            <w:tcW w:w="167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p>
        </w:tc>
        <w:tc>
          <w:tcPr>
            <w:tcW w:w="5027" w:type="dxa"/>
            <w:gridSpan w:val="6"/>
            <w:tcBorders>
              <w:top w:val="nil"/>
              <w:left w:val="nil"/>
              <w:bottom w:val="single" w:color="auto" w:sz="4" w:space="0"/>
              <w:right w:val="single" w:color="auto" w:sz="4" w:space="0"/>
            </w:tcBorders>
            <w:shd w:val="clear" w:color="000000" w:fill="FFFFFF"/>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100万（含）-200万</w:t>
            </w:r>
          </w:p>
        </w:tc>
        <w:tc>
          <w:tcPr>
            <w:tcW w:w="2346"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16500</w:t>
            </w:r>
          </w:p>
        </w:tc>
        <w:tc>
          <w:tcPr>
            <w:tcW w:w="1764"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29700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p>
        </w:tc>
        <w:tc>
          <w:tcPr>
            <w:tcW w:w="167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p>
        </w:tc>
        <w:tc>
          <w:tcPr>
            <w:tcW w:w="5027" w:type="dxa"/>
            <w:gridSpan w:val="6"/>
            <w:tcBorders>
              <w:top w:val="nil"/>
              <w:left w:val="nil"/>
              <w:bottom w:val="single" w:color="auto" w:sz="4" w:space="0"/>
              <w:right w:val="single" w:color="auto" w:sz="4" w:space="0"/>
            </w:tcBorders>
            <w:shd w:val="clear" w:color="000000" w:fill="FFFFFF"/>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100万以下</w:t>
            </w:r>
          </w:p>
        </w:tc>
        <w:tc>
          <w:tcPr>
            <w:tcW w:w="2346"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11000</w:t>
            </w:r>
          </w:p>
        </w:tc>
        <w:tc>
          <w:tcPr>
            <w:tcW w:w="1764"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19800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危险化学品经营、使用</w:t>
            </w:r>
          </w:p>
        </w:tc>
        <w:tc>
          <w:tcPr>
            <w:tcW w:w="1673" w:type="dxa"/>
            <w:tcBorders>
              <w:top w:val="nil"/>
              <w:left w:val="nil"/>
              <w:bottom w:val="single" w:color="auto" w:sz="4" w:space="0"/>
              <w:right w:val="single" w:color="auto" w:sz="4" w:space="0"/>
            </w:tcBorders>
            <w:shd w:val="clear" w:color="auto" w:fill="auto"/>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大型</w:t>
            </w:r>
          </w:p>
        </w:tc>
        <w:tc>
          <w:tcPr>
            <w:tcW w:w="5027" w:type="dxa"/>
            <w:gridSpan w:val="6"/>
            <w:tcBorders>
              <w:top w:val="nil"/>
              <w:left w:val="nil"/>
              <w:bottom w:val="single" w:color="auto" w:sz="4" w:space="0"/>
              <w:right w:val="single" w:color="auto" w:sz="4" w:space="0"/>
            </w:tcBorders>
            <w:shd w:val="clear" w:color="000000" w:fill="FFFFFF"/>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1000人以上</w:t>
            </w:r>
          </w:p>
        </w:tc>
        <w:tc>
          <w:tcPr>
            <w:tcW w:w="2346"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66000</w:t>
            </w:r>
          </w:p>
        </w:tc>
        <w:tc>
          <w:tcPr>
            <w:tcW w:w="1764" w:type="dxa"/>
            <w:gridSpan w:val="3"/>
            <w:tcBorders>
              <w:top w:val="nil"/>
              <w:left w:val="nil"/>
              <w:bottom w:val="single" w:color="auto" w:sz="4" w:space="0"/>
              <w:right w:val="single" w:color="auto" w:sz="4" w:space="0"/>
            </w:tcBorders>
            <w:shd w:val="clear" w:color="000000" w:fill="FFFFFF"/>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118800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1673" w:type="dxa"/>
            <w:vMerge w:val="restart"/>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中型</w:t>
            </w:r>
          </w:p>
        </w:tc>
        <w:tc>
          <w:tcPr>
            <w:tcW w:w="5027" w:type="dxa"/>
            <w:gridSpan w:val="6"/>
            <w:tcBorders>
              <w:top w:val="nil"/>
              <w:left w:val="nil"/>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501-1000人</w:t>
            </w:r>
          </w:p>
        </w:tc>
        <w:tc>
          <w:tcPr>
            <w:tcW w:w="2346"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39600</w:t>
            </w:r>
          </w:p>
        </w:tc>
        <w:tc>
          <w:tcPr>
            <w:tcW w:w="1764"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71300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5027" w:type="dxa"/>
            <w:gridSpan w:val="6"/>
            <w:tcBorders>
              <w:top w:val="nil"/>
              <w:left w:val="nil"/>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301-500人</w:t>
            </w:r>
          </w:p>
        </w:tc>
        <w:tc>
          <w:tcPr>
            <w:tcW w:w="2346"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26400</w:t>
            </w:r>
          </w:p>
        </w:tc>
        <w:tc>
          <w:tcPr>
            <w:tcW w:w="1764"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47500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1673" w:type="dxa"/>
            <w:vMerge w:val="restart"/>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小型</w:t>
            </w:r>
          </w:p>
        </w:tc>
        <w:tc>
          <w:tcPr>
            <w:tcW w:w="5027" w:type="dxa"/>
            <w:gridSpan w:val="6"/>
            <w:tcBorders>
              <w:top w:val="nil"/>
              <w:left w:val="nil"/>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101-300人</w:t>
            </w:r>
          </w:p>
        </w:tc>
        <w:tc>
          <w:tcPr>
            <w:tcW w:w="2346"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19800</w:t>
            </w:r>
          </w:p>
        </w:tc>
        <w:tc>
          <w:tcPr>
            <w:tcW w:w="1764"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35650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5027" w:type="dxa"/>
            <w:gridSpan w:val="6"/>
            <w:tcBorders>
              <w:top w:val="nil"/>
              <w:left w:val="nil"/>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51-100人</w:t>
            </w:r>
          </w:p>
        </w:tc>
        <w:tc>
          <w:tcPr>
            <w:tcW w:w="2346"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12500</w:t>
            </w:r>
          </w:p>
        </w:tc>
        <w:tc>
          <w:tcPr>
            <w:tcW w:w="1764"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22500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1673" w:type="dxa"/>
            <w:vMerge w:val="restart"/>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微型</w:t>
            </w:r>
          </w:p>
        </w:tc>
        <w:tc>
          <w:tcPr>
            <w:tcW w:w="5027" w:type="dxa"/>
            <w:gridSpan w:val="6"/>
            <w:tcBorders>
              <w:top w:val="nil"/>
              <w:left w:val="nil"/>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21-50人</w:t>
            </w:r>
          </w:p>
        </w:tc>
        <w:tc>
          <w:tcPr>
            <w:tcW w:w="2346"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9900</w:t>
            </w:r>
          </w:p>
        </w:tc>
        <w:tc>
          <w:tcPr>
            <w:tcW w:w="1764"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17820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5027" w:type="dxa"/>
            <w:gridSpan w:val="6"/>
            <w:tcBorders>
              <w:top w:val="nil"/>
              <w:left w:val="nil"/>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16-20人</w:t>
            </w:r>
          </w:p>
        </w:tc>
        <w:tc>
          <w:tcPr>
            <w:tcW w:w="2346"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6600</w:t>
            </w:r>
          </w:p>
        </w:tc>
        <w:tc>
          <w:tcPr>
            <w:tcW w:w="1764"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11900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5027" w:type="dxa"/>
            <w:gridSpan w:val="6"/>
            <w:tcBorders>
              <w:top w:val="nil"/>
              <w:left w:val="nil"/>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15人以下</w:t>
            </w:r>
          </w:p>
        </w:tc>
        <w:tc>
          <w:tcPr>
            <w:tcW w:w="2346"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4400</w:t>
            </w:r>
          </w:p>
        </w:tc>
        <w:tc>
          <w:tcPr>
            <w:tcW w:w="1764"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7950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1673" w:type="dxa"/>
            <w:vMerge w:val="restart"/>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加油站</w:t>
            </w:r>
          </w:p>
        </w:tc>
        <w:tc>
          <w:tcPr>
            <w:tcW w:w="5027" w:type="dxa"/>
            <w:gridSpan w:val="6"/>
            <w:tcBorders>
              <w:top w:val="nil"/>
              <w:left w:val="nil"/>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1台加油机</w:t>
            </w:r>
          </w:p>
        </w:tc>
        <w:tc>
          <w:tcPr>
            <w:tcW w:w="2346"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820</w:t>
            </w:r>
          </w:p>
        </w:tc>
        <w:tc>
          <w:tcPr>
            <w:tcW w:w="1764"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125</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5027" w:type="dxa"/>
            <w:gridSpan w:val="6"/>
            <w:tcBorders>
              <w:top w:val="nil"/>
              <w:left w:val="nil"/>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2台加油机</w:t>
            </w:r>
          </w:p>
        </w:tc>
        <w:tc>
          <w:tcPr>
            <w:tcW w:w="2346"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1640</w:t>
            </w:r>
          </w:p>
        </w:tc>
        <w:tc>
          <w:tcPr>
            <w:tcW w:w="1764"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250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5027" w:type="dxa"/>
            <w:gridSpan w:val="6"/>
            <w:tcBorders>
              <w:top w:val="nil"/>
              <w:left w:val="nil"/>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3台加油机</w:t>
            </w:r>
          </w:p>
        </w:tc>
        <w:tc>
          <w:tcPr>
            <w:tcW w:w="2346"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2460</w:t>
            </w:r>
          </w:p>
        </w:tc>
        <w:tc>
          <w:tcPr>
            <w:tcW w:w="1764"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370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5027" w:type="dxa"/>
            <w:gridSpan w:val="6"/>
            <w:tcBorders>
              <w:top w:val="nil"/>
              <w:left w:val="nil"/>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4台加油机</w:t>
            </w:r>
          </w:p>
        </w:tc>
        <w:tc>
          <w:tcPr>
            <w:tcW w:w="2346"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3280</w:t>
            </w:r>
          </w:p>
        </w:tc>
        <w:tc>
          <w:tcPr>
            <w:tcW w:w="1764"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500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5027" w:type="dxa"/>
            <w:gridSpan w:val="6"/>
            <w:tcBorders>
              <w:top w:val="nil"/>
              <w:left w:val="nil"/>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5台加油机</w:t>
            </w:r>
          </w:p>
        </w:tc>
        <w:tc>
          <w:tcPr>
            <w:tcW w:w="2346"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4100</w:t>
            </w:r>
          </w:p>
        </w:tc>
        <w:tc>
          <w:tcPr>
            <w:tcW w:w="1764"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615</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2"/>
          <w:wAfter w:w="17" w:type="dxa"/>
          <w:trHeight w:val="405"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1673" w:type="dxa"/>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c>
          <w:tcPr>
            <w:tcW w:w="5027" w:type="dxa"/>
            <w:gridSpan w:val="6"/>
            <w:tcBorders>
              <w:top w:val="nil"/>
              <w:left w:val="nil"/>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r>
              <w:rPr>
                <w:rFonts w:hint="eastAsia" w:ascii="仿宋_GB2312" w:eastAsia="仿宋_GB2312"/>
                <w:sz w:val="28"/>
                <w:szCs w:val="28"/>
              </w:rPr>
              <w:t>6台加油机</w:t>
            </w:r>
          </w:p>
        </w:tc>
        <w:tc>
          <w:tcPr>
            <w:tcW w:w="2346"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4920</w:t>
            </w:r>
          </w:p>
        </w:tc>
        <w:tc>
          <w:tcPr>
            <w:tcW w:w="1764" w:type="dxa"/>
            <w:gridSpan w:val="3"/>
            <w:tcBorders>
              <w:top w:val="nil"/>
              <w:left w:val="nil"/>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740</w:t>
            </w:r>
          </w:p>
        </w:tc>
        <w:tc>
          <w:tcPr>
            <w:tcW w:w="1583" w:type="dxa"/>
            <w:gridSpan w:val="3"/>
            <w:vMerge w:val="continue"/>
            <w:tcBorders>
              <w:top w:val="nil"/>
              <w:left w:val="single" w:color="auto" w:sz="4" w:space="0"/>
              <w:bottom w:val="single" w:color="auto" w:sz="4" w:space="0"/>
              <w:right w:val="single" w:color="auto" w:sz="4" w:space="0"/>
            </w:tcBorders>
            <w:noWrap w:val="0"/>
            <w:vAlign w:val="center"/>
          </w:tcPr>
          <w:p>
            <w:pPr>
              <w:spacing w:line="560" w:lineRule="exact"/>
              <w:rPr>
                <w:rFonts w:hint="eastAsia" w:ascii="仿宋_GB2312" w:eastAsia="仿宋_GB2312"/>
                <w:sz w:val="28"/>
                <w:szCs w:val="28"/>
              </w:rPr>
            </w:pPr>
          </w:p>
        </w:tc>
      </w:tr>
      <w:tr>
        <w:tblPrEx>
          <w:tblLayout w:type="fixed"/>
          <w:tblCellMar>
            <w:top w:w="0" w:type="dxa"/>
            <w:left w:w="108" w:type="dxa"/>
            <w:bottom w:w="0" w:type="dxa"/>
            <w:right w:w="108" w:type="dxa"/>
          </w:tblCellMar>
        </w:tblPrEx>
        <w:trPr>
          <w:gridAfter w:val="17"/>
          <w:wAfter w:w="10737" w:type="dxa"/>
          <w:trHeight w:val="480" w:hRule="atLeast"/>
        </w:trPr>
        <w:tc>
          <w:tcPr>
            <w:tcW w:w="3181" w:type="dxa"/>
            <w:gridSpan w:val="2"/>
            <w:tcBorders>
              <w:top w:val="nil"/>
              <w:left w:val="nil"/>
              <w:bottom w:val="nil"/>
              <w:right w:val="nil"/>
            </w:tcBorders>
            <w:noWrap w:val="0"/>
            <w:vAlign w:val="center"/>
          </w:tcPr>
          <w:p>
            <w:pPr>
              <w:widowControl/>
              <w:spacing w:line="560" w:lineRule="exact"/>
              <w:jc w:val="left"/>
              <w:rPr>
                <w:rFonts w:hint="eastAsia" w:ascii="仿宋_GB2312" w:hAnsi="宋体" w:eastAsia="仿宋_GB2312" w:cs="宋体"/>
                <w:b/>
                <w:bCs/>
                <w:color w:val="000000"/>
                <w:kern w:val="0"/>
                <w:sz w:val="28"/>
                <w:szCs w:val="28"/>
              </w:rPr>
            </w:pPr>
          </w:p>
          <w:p>
            <w:pPr>
              <w:widowControl/>
              <w:spacing w:line="560" w:lineRule="exact"/>
              <w:jc w:val="left"/>
              <w:rPr>
                <w:rFonts w:hint="eastAsia" w:ascii="仿宋_GB2312" w:hAnsi="宋体" w:eastAsia="仿宋_GB2312" w:cs="宋体"/>
                <w:b/>
                <w:bCs/>
                <w:color w:val="000000"/>
                <w:kern w:val="0"/>
                <w:sz w:val="28"/>
                <w:szCs w:val="28"/>
              </w:rPr>
            </w:pPr>
          </w:p>
          <w:p>
            <w:pPr>
              <w:widowControl/>
              <w:spacing w:line="560" w:lineRule="exact"/>
              <w:jc w:val="left"/>
              <w:rPr>
                <w:rFonts w:hint="eastAsia" w:ascii="仿宋_GB2312" w:hAnsi="宋体" w:eastAsia="仿宋_GB2312" w:cs="宋体"/>
                <w:b/>
                <w:bCs/>
                <w:color w:val="000000"/>
                <w:kern w:val="0"/>
                <w:sz w:val="28"/>
                <w:szCs w:val="28"/>
              </w:rPr>
            </w:pPr>
          </w:p>
          <w:p>
            <w:pPr>
              <w:widowControl/>
              <w:spacing w:line="560" w:lineRule="exact"/>
              <w:jc w:val="left"/>
              <w:rPr>
                <w:rFonts w:hint="eastAsia" w:ascii="仿宋_GB2312" w:hAnsi="宋体" w:eastAsia="仿宋_GB2312" w:cs="宋体"/>
                <w:b/>
                <w:bCs/>
                <w:color w:val="000000"/>
                <w:kern w:val="0"/>
                <w:sz w:val="28"/>
                <w:szCs w:val="28"/>
              </w:rPr>
            </w:pPr>
          </w:p>
          <w:p>
            <w:pPr>
              <w:widowControl/>
              <w:spacing w:line="560"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（三）烟花爆竹</w:t>
            </w:r>
          </w:p>
        </w:tc>
      </w:tr>
      <w:tr>
        <w:tblPrEx>
          <w:tblLayout w:type="fixed"/>
          <w:tblCellMar>
            <w:top w:w="0" w:type="dxa"/>
            <w:left w:w="108" w:type="dxa"/>
            <w:bottom w:w="0" w:type="dxa"/>
            <w:right w:w="108" w:type="dxa"/>
          </w:tblCellMar>
        </w:tblPrEx>
        <w:trPr>
          <w:gridAfter w:val="3"/>
          <w:wAfter w:w="118" w:type="dxa"/>
          <w:trHeight w:val="1005" w:hRule="atLeast"/>
        </w:trPr>
        <w:tc>
          <w:tcPr>
            <w:tcW w:w="31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行业类型</w:t>
            </w:r>
          </w:p>
        </w:tc>
        <w:tc>
          <w:tcPr>
            <w:tcW w:w="5233" w:type="dxa"/>
            <w:gridSpan w:val="7"/>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基本保费（仅承担50万元/人死亡赔偿责任）</w:t>
            </w:r>
          </w:p>
        </w:tc>
        <w:tc>
          <w:tcPr>
            <w:tcW w:w="3034" w:type="dxa"/>
            <w:gridSpan w:val="4"/>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附加50万元/人伤残赔偿责任</w:t>
            </w:r>
          </w:p>
        </w:tc>
        <w:tc>
          <w:tcPr>
            <w:tcW w:w="2352"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附加医疗费用赔偿责任</w:t>
            </w:r>
          </w:p>
        </w:tc>
      </w:tr>
      <w:tr>
        <w:tblPrEx>
          <w:tblLayout w:type="fixed"/>
          <w:tblCellMar>
            <w:top w:w="0" w:type="dxa"/>
            <w:left w:w="108" w:type="dxa"/>
            <w:bottom w:w="0" w:type="dxa"/>
            <w:right w:w="108" w:type="dxa"/>
          </w:tblCellMar>
        </w:tblPrEx>
        <w:trPr>
          <w:gridAfter w:val="3"/>
          <w:wAfter w:w="118" w:type="dxa"/>
          <w:trHeight w:val="499" w:hRule="atLeast"/>
        </w:trPr>
        <w:tc>
          <w:tcPr>
            <w:tcW w:w="1508"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长期经营销售</w:t>
            </w:r>
          </w:p>
        </w:tc>
        <w:tc>
          <w:tcPr>
            <w:tcW w:w="1673"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批发</w:t>
            </w:r>
          </w:p>
        </w:tc>
        <w:tc>
          <w:tcPr>
            <w:tcW w:w="5233" w:type="dxa"/>
            <w:gridSpan w:val="7"/>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22000</w:t>
            </w:r>
          </w:p>
        </w:tc>
        <w:tc>
          <w:tcPr>
            <w:tcW w:w="3034" w:type="dxa"/>
            <w:gridSpan w:val="4"/>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3300</w:t>
            </w:r>
          </w:p>
        </w:tc>
        <w:tc>
          <w:tcPr>
            <w:tcW w:w="2352"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每1万元医疗费用80元保费/人</w:t>
            </w:r>
          </w:p>
        </w:tc>
      </w:tr>
      <w:tr>
        <w:tblPrEx>
          <w:tblLayout w:type="fixed"/>
          <w:tblCellMar>
            <w:top w:w="0" w:type="dxa"/>
            <w:left w:w="108" w:type="dxa"/>
            <w:bottom w:w="0" w:type="dxa"/>
            <w:right w:w="108" w:type="dxa"/>
          </w:tblCellMar>
        </w:tblPrEx>
        <w:trPr>
          <w:gridAfter w:val="3"/>
          <w:wAfter w:w="118" w:type="dxa"/>
          <w:trHeight w:val="499" w:hRule="atLeast"/>
        </w:trPr>
        <w:tc>
          <w:tcPr>
            <w:tcW w:w="1508"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1673"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兼营</w:t>
            </w:r>
          </w:p>
        </w:tc>
        <w:tc>
          <w:tcPr>
            <w:tcW w:w="5233" w:type="dxa"/>
            <w:gridSpan w:val="7"/>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350</w:t>
            </w:r>
          </w:p>
        </w:tc>
        <w:tc>
          <w:tcPr>
            <w:tcW w:w="3034" w:type="dxa"/>
            <w:gridSpan w:val="4"/>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150</w:t>
            </w:r>
          </w:p>
        </w:tc>
        <w:tc>
          <w:tcPr>
            <w:tcW w:w="2352"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17"/>
          <w:wAfter w:w="10737" w:type="dxa"/>
          <w:trHeight w:val="525" w:hRule="atLeast"/>
        </w:trPr>
        <w:tc>
          <w:tcPr>
            <w:tcW w:w="3181" w:type="dxa"/>
            <w:gridSpan w:val="2"/>
            <w:tcBorders>
              <w:top w:val="nil"/>
              <w:left w:val="nil"/>
              <w:bottom w:val="nil"/>
              <w:right w:val="nil"/>
            </w:tcBorders>
            <w:noWrap w:val="0"/>
            <w:vAlign w:val="center"/>
          </w:tcPr>
          <w:p>
            <w:pPr>
              <w:widowControl/>
              <w:spacing w:line="560" w:lineRule="exact"/>
              <w:jc w:val="left"/>
              <w:rPr>
                <w:rFonts w:hint="eastAsia" w:ascii="仿宋_GB2312" w:hAnsi="微软雅黑" w:eastAsia="仿宋_GB2312" w:cs="宋体"/>
                <w:b/>
                <w:bCs/>
                <w:color w:val="000000"/>
                <w:kern w:val="0"/>
                <w:sz w:val="28"/>
                <w:szCs w:val="28"/>
              </w:rPr>
            </w:pPr>
            <w:r>
              <w:rPr>
                <w:rFonts w:hint="eastAsia" w:ascii="仿宋_GB2312" w:hAnsi="宋体" w:eastAsia="仿宋_GB2312" w:cs="宋体"/>
                <w:b/>
                <w:bCs/>
                <w:color w:val="000000"/>
                <w:kern w:val="0"/>
                <w:sz w:val="28"/>
                <w:szCs w:val="28"/>
              </w:rPr>
              <w:t>（四）建筑行业</w:t>
            </w:r>
          </w:p>
        </w:tc>
      </w:tr>
      <w:tr>
        <w:tblPrEx>
          <w:tblLayout w:type="fixed"/>
          <w:tblCellMar>
            <w:top w:w="0" w:type="dxa"/>
            <w:left w:w="108" w:type="dxa"/>
            <w:bottom w:w="0" w:type="dxa"/>
            <w:right w:w="108" w:type="dxa"/>
          </w:tblCellMar>
        </w:tblPrEx>
        <w:trPr>
          <w:gridAfter w:val="3"/>
          <w:wAfter w:w="118" w:type="dxa"/>
          <w:trHeight w:val="765" w:hRule="atLeast"/>
        </w:trPr>
        <w:tc>
          <w:tcPr>
            <w:tcW w:w="31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工程规模（造价）</w:t>
            </w:r>
          </w:p>
        </w:tc>
        <w:tc>
          <w:tcPr>
            <w:tcW w:w="3763"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基本保费（仅承担50万元/人死亡赔偿责任）</w:t>
            </w:r>
          </w:p>
        </w:tc>
        <w:tc>
          <w:tcPr>
            <w:tcW w:w="4504" w:type="dxa"/>
            <w:gridSpan w:val="8"/>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附加50万元/人伤残赔偿责任</w:t>
            </w:r>
          </w:p>
        </w:tc>
        <w:tc>
          <w:tcPr>
            <w:tcW w:w="2352"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附加医疗费用赔偿责任</w:t>
            </w:r>
          </w:p>
        </w:tc>
      </w:tr>
      <w:tr>
        <w:tblPrEx>
          <w:tblLayout w:type="fixed"/>
          <w:tblCellMar>
            <w:top w:w="0" w:type="dxa"/>
            <w:left w:w="108" w:type="dxa"/>
            <w:bottom w:w="0" w:type="dxa"/>
            <w:right w:w="108" w:type="dxa"/>
          </w:tblCellMar>
        </w:tblPrEx>
        <w:trPr>
          <w:gridAfter w:val="3"/>
          <w:wAfter w:w="118" w:type="dxa"/>
          <w:trHeight w:val="499" w:hRule="atLeast"/>
        </w:trPr>
        <w:tc>
          <w:tcPr>
            <w:tcW w:w="3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5-10亿</w:t>
            </w: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2000000</w:t>
            </w:r>
          </w:p>
        </w:tc>
        <w:tc>
          <w:tcPr>
            <w:tcW w:w="4504" w:type="dxa"/>
            <w:gridSpan w:val="8"/>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1600000</w:t>
            </w:r>
          </w:p>
        </w:tc>
        <w:tc>
          <w:tcPr>
            <w:tcW w:w="2352" w:type="dxa"/>
            <w:gridSpan w:val="3"/>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每1万元医疗费用80元保费/人</w:t>
            </w:r>
          </w:p>
        </w:tc>
      </w:tr>
      <w:tr>
        <w:tblPrEx>
          <w:tblLayout w:type="fixed"/>
          <w:tblCellMar>
            <w:top w:w="0" w:type="dxa"/>
            <w:left w:w="108" w:type="dxa"/>
            <w:bottom w:w="0" w:type="dxa"/>
            <w:right w:w="108" w:type="dxa"/>
          </w:tblCellMar>
        </w:tblPrEx>
        <w:trPr>
          <w:gridAfter w:val="3"/>
          <w:wAfter w:w="118" w:type="dxa"/>
          <w:trHeight w:val="499" w:hRule="atLeast"/>
        </w:trPr>
        <w:tc>
          <w:tcPr>
            <w:tcW w:w="3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3-5亿</w:t>
            </w: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990000</w:t>
            </w:r>
          </w:p>
        </w:tc>
        <w:tc>
          <w:tcPr>
            <w:tcW w:w="4504" w:type="dxa"/>
            <w:gridSpan w:val="8"/>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792000</w:t>
            </w:r>
          </w:p>
        </w:tc>
        <w:tc>
          <w:tcPr>
            <w:tcW w:w="2352"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3"/>
          <w:wAfter w:w="118" w:type="dxa"/>
          <w:trHeight w:val="499" w:hRule="atLeast"/>
        </w:trPr>
        <w:tc>
          <w:tcPr>
            <w:tcW w:w="3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1-3亿</w:t>
            </w: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595000</w:t>
            </w:r>
          </w:p>
        </w:tc>
        <w:tc>
          <w:tcPr>
            <w:tcW w:w="4504" w:type="dxa"/>
            <w:gridSpan w:val="8"/>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476000</w:t>
            </w:r>
          </w:p>
        </w:tc>
        <w:tc>
          <w:tcPr>
            <w:tcW w:w="2352"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3"/>
          <w:wAfter w:w="118" w:type="dxa"/>
          <w:trHeight w:val="499" w:hRule="atLeast"/>
        </w:trPr>
        <w:tc>
          <w:tcPr>
            <w:tcW w:w="3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5000万-1亿</w:t>
            </w: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200000</w:t>
            </w:r>
          </w:p>
        </w:tc>
        <w:tc>
          <w:tcPr>
            <w:tcW w:w="4504" w:type="dxa"/>
            <w:gridSpan w:val="8"/>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160000</w:t>
            </w:r>
          </w:p>
        </w:tc>
        <w:tc>
          <w:tcPr>
            <w:tcW w:w="2352"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3"/>
          <w:wAfter w:w="118" w:type="dxa"/>
          <w:trHeight w:val="499" w:hRule="atLeast"/>
        </w:trPr>
        <w:tc>
          <w:tcPr>
            <w:tcW w:w="3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1000-5000万</w:t>
            </w: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100000</w:t>
            </w:r>
          </w:p>
        </w:tc>
        <w:tc>
          <w:tcPr>
            <w:tcW w:w="4504" w:type="dxa"/>
            <w:gridSpan w:val="8"/>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80000</w:t>
            </w:r>
          </w:p>
        </w:tc>
        <w:tc>
          <w:tcPr>
            <w:tcW w:w="2352"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3"/>
          <w:wAfter w:w="118" w:type="dxa"/>
          <w:trHeight w:val="499" w:hRule="atLeast"/>
        </w:trPr>
        <w:tc>
          <w:tcPr>
            <w:tcW w:w="3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1000万以下</w:t>
            </w: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22000</w:t>
            </w:r>
          </w:p>
        </w:tc>
        <w:tc>
          <w:tcPr>
            <w:tcW w:w="4504" w:type="dxa"/>
            <w:gridSpan w:val="8"/>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17600</w:t>
            </w:r>
          </w:p>
        </w:tc>
        <w:tc>
          <w:tcPr>
            <w:tcW w:w="2352" w:type="dxa"/>
            <w:gridSpan w:val="3"/>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4"/>
          <w:wAfter w:w="1362" w:type="dxa"/>
          <w:trHeight w:val="375" w:hRule="atLeast"/>
        </w:trPr>
        <w:tc>
          <w:tcPr>
            <w:tcW w:w="12556" w:type="dxa"/>
            <w:gridSpan w:val="15"/>
            <w:tcBorders>
              <w:top w:val="nil"/>
              <w:left w:val="nil"/>
              <w:bottom w:val="nil"/>
            </w:tcBorders>
            <w:shd w:val="clear" w:color="000000" w:fill="FFFFFF"/>
            <w:noWrap w:val="0"/>
            <w:vAlign w:val="center"/>
          </w:tcPr>
          <w:p>
            <w:pPr>
              <w:widowControl/>
              <w:spacing w:line="560" w:lineRule="exact"/>
              <w:jc w:val="left"/>
              <w:rPr>
                <w:rFonts w:hint="eastAsia" w:ascii="仿宋_GB2312" w:hAnsi="宋体" w:eastAsia="仿宋_GB2312" w:cs="宋体"/>
                <w:b/>
                <w:bCs/>
                <w:color w:val="000000"/>
                <w:kern w:val="0"/>
                <w:sz w:val="28"/>
                <w:szCs w:val="28"/>
              </w:rPr>
            </w:pPr>
          </w:p>
          <w:p>
            <w:pPr>
              <w:widowControl/>
              <w:spacing w:line="560" w:lineRule="exact"/>
              <w:jc w:val="left"/>
              <w:rPr>
                <w:rFonts w:hint="eastAsia" w:ascii="仿宋_GB2312" w:hAnsi="微软雅黑" w:eastAsia="仿宋_GB2312" w:cs="宋体"/>
                <w:b/>
                <w:bCs/>
                <w:color w:val="000000"/>
                <w:kern w:val="0"/>
                <w:sz w:val="28"/>
                <w:szCs w:val="28"/>
              </w:rPr>
            </w:pPr>
            <w:r>
              <w:rPr>
                <w:rFonts w:hint="eastAsia" w:ascii="仿宋_GB2312" w:hAnsi="宋体" w:eastAsia="仿宋_GB2312" w:cs="宋体"/>
                <w:b/>
                <w:bCs/>
                <w:color w:val="000000"/>
                <w:kern w:val="0"/>
                <w:sz w:val="28"/>
                <w:szCs w:val="28"/>
              </w:rPr>
              <w:t>（五）交通运输（承运人）</w:t>
            </w:r>
          </w:p>
        </w:tc>
      </w:tr>
      <w:tr>
        <w:tblPrEx>
          <w:tblLayout w:type="fixed"/>
          <w:tblCellMar>
            <w:top w:w="0" w:type="dxa"/>
            <w:left w:w="108" w:type="dxa"/>
            <w:bottom w:w="0" w:type="dxa"/>
            <w:right w:w="108" w:type="dxa"/>
          </w:tblCellMar>
        </w:tblPrEx>
        <w:trPr>
          <w:trHeight w:val="499" w:hRule="atLeast"/>
        </w:trPr>
        <w:tc>
          <w:tcPr>
            <w:tcW w:w="150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行业类型</w:t>
            </w:r>
          </w:p>
        </w:tc>
        <w:tc>
          <w:tcPr>
            <w:tcW w:w="167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基准保费</w:t>
            </w:r>
          </w:p>
        </w:tc>
        <w:tc>
          <w:tcPr>
            <w:tcW w:w="10737" w:type="dxa"/>
            <w:gridSpan w:val="17"/>
            <w:tcBorders>
              <w:top w:val="single" w:color="auto" w:sz="4" w:space="0"/>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事项说明</w:t>
            </w:r>
          </w:p>
        </w:tc>
      </w:tr>
      <w:tr>
        <w:tblPrEx>
          <w:tblLayout w:type="fixed"/>
          <w:tblCellMar>
            <w:top w:w="0" w:type="dxa"/>
            <w:left w:w="108" w:type="dxa"/>
            <w:bottom w:w="0" w:type="dxa"/>
            <w:right w:w="108" w:type="dxa"/>
          </w:tblCellMar>
        </w:tblPrEx>
        <w:trPr>
          <w:trHeight w:val="2468" w:hRule="atLeast"/>
        </w:trPr>
        <w:tc>
          <w:tcPr>
            <w:tcW w:w="150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货运业</w:t>
            </w:r>
          </w:p>
        </w:tc>
        <w:tc>
          <w:tcPr>
            <w:tcW w:w="1673" w:type="dxa"/>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1350元/座</w:t>
            </w:r>
          </w:p>
        </w:tc>
        <w:tc>
          <w:tcPr>
            <w:tcW w:w="10737" w:type="dxa"/>
            <w:gridSpan w:val="17"/>
            <w:tcBorders>
              <w:top w:val="single" w:color="auto" w:sz="4" w:space="0"/>
              <w:left w:val="nil"/>
              <w:bottom w:val="single" w:color="auto" w:sz="4" w:space="0"/>
              <w:right w:val="single" w:color="000000" w:sz="4" w:space="0"/>
            </w:tcBorders>
            <w:shd w:val="clear" w:color="000000" w:fill="FFFFFF"/>
            <w:noWrap w:val="0"/>
            <w:vAlign w:val="center"/>
          </w:tcPr>
          <w:p>
            <w:pPr>
              <w:widowControl/>
              <w:spacing w:line="560" w:lineRule="exact"/>
              <w:jc w:val="left"/>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 xml:space="preserve">方案：50万伤亡责任限额+5万医疗费用责任限额 </w:t>
            </w:r>
          </w:p>
          <w:p>
            <w:pPr>
              <w:widowControl/>
              <w:spacing w:line="560" w:lineRule="exact"/>
              <w:jc w:val="left"/>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xml:space="preserve"> 注：1、营业货车雇员驾驶或乘坐指定车辆；2、不承担法律费用赔偿责任;</w:t>
            </w:r>
          </w:p>
          <w:p>
            <w:pPr>
              <w:widowControl/>
              <w:spacing w:line="560" w:lineRule="exact"/>
              <w:jc w:val="left"/>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3、按行驶证核定载客人数承保；4、驾乘人员发生保险责任事故后</w:t>
            </w:r>
            <w:r>
              <w:rPr>
                <w:rFonts w:hint="eastAsia" w:ascii="仿宋_GB2312" w:eastAsia="仿宋_GB2312" w:cs="宋体"/>
                <w:color w:val="000000"/>
                <w:kern w:val="0"/>
                <w:sz w:val="28"/>
                <w:szCs w:val="28"/>
              </w:rPr>
              <w:t>,</w:t>
            </w:r>
            <w:r>
              <w:rPr>
                <w:rFonts w:hint="eastAsia" w:ascii="仿宋_GB2312" w:hAnsi="宋体" w:eastAsia="仿宋_GB2312" w:cs="宋体"/>
                <w:color w:val="000000"/>
                <w:kern w:val="0"/>
                <w:sz w:val="28"/>
                <w:szCs w:val="28"/>
              </w:rPr>
              <w:t>须提供与被保险人的雇佣关系证明; 5、当车主作为司机或跟车人员而遭受意外伤害</w:t>
            </w:r>
            <w:r>
              <w:rPr>
                <w:rFonts w:hint="eastAsia" w:ascii="仿宋_GB2312" w:eastAsia="仿宋_GB2312" w:cs="宋体"/>
                <w:color w:val="000000"/>
                <w:kern w:val="0"/>
                <w:sz w:val="28"/>
                <w:szCs w:val="28"/>
              </w:rPr>
              <w:t>,</w:t>
            </w:r>
            <w:r>
              <w:rPr>
                <w:rFonts w:hint="eastAsia" w:ascii="仿宋_GB2312" w:hAnsi="宋体" w:eastAsia="仿宋_GB2312" w:cs="宋体"/>
                <w:color w:val="000000"/>
                <w:kern w:val="0"/>
                <w:sz w:val="28"/>
                <w:szCs w:val="28"/>
              </w:rPr>
              <w:t>保险人在约定的赔偿限额内给予赔付;6、每次事故医疗费用绝对免赔额100元或损失金额5%,二者以高者为准；7、工伤津贴每人50元/天(免赔3天最高180天)</w:t>
            </w:r>
          </w:p>
        </w:tc>
      </w:tr>
      <w:tr>
        <w:tblPrEx>
          <w:tblLayout w:type="fixed"/>
          <w:tblCellMar>
            <w:top w:w="0" w:type="dxa"/>
            <w:left w:w="108" w:type="dxa"/>
            <w:bottom w:w="0" w:type="dxa"/>
            <w:right w:w="108" w:type="dxa"/>
          </w:tblCellMar>
        </w:tblPrEx>
        <w:trPr>
          <w:trHeight w:val="499" w:hRule="atLeast"/>
        </w:trPr>
        <w:tc>
          <w:tcPr>
            <w:tcW w:w="150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客运业</w:t>
            </w:r>
          </w:p>
        </w:tc>
        <w:tc>
          <w:tcPr>
            <w:tcW w:w="1673" w:type="dxa"/>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165元/座</w:t>
            </w:r>
          </w:p>
        </w:tc>
        <w:tc>
          <w:tcPr>
            <w:tcW w:w="10737" w:type="dxa"/>
            <w:gridSpan w:val="17"/>
            <w:tcBorders>
              <w:top w:val="single" w:color="auto" w:sz="4" w:space="0"/>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Layout w:type="fixed"/>
          <w:tblCellMar>
            <w:top w:w="0" w:type="dxa"/>
            <w:left w:w="108" w:type="dxa"/>
            <w:bottom w:w="0" w:type="dxa"/>
            <w:right w:w="108" w:type="dxa"/>
          </w:tblCellMar>
        </w:tblPrEx>
        <w:trPr>
          <w:gridAfter w:val="17"/>
          <w:wAfter w:w="10737" w:type="dxa"/>
          <w:trHeight w:val="435" w:hRule="atLeast"/>
        </w:trPr>
        <w:tc>
          <w:tcPr>
            <w:tcW w:w="3181" w:type="dxa"/>
            <w:gridSpan w:val="2"/>
            <w:tcBorders>
              <w:top w:val="nil"/>
              <w:left w:val="nil"/>
              <w:bottom w:val="nil"/>
              <w:right w:val="nil"/>
            </w:tcBorders>
            <w:shd w:val="clear" w:color="000000" w:fill="FFFFFF"/>
            <w:noWrap w:val="0"/>
            <w:vAlign w:val="center"/>
          </w:tcPr>
          <w:p>
            <w:pPr>
              <w:widowControl/>
              <w:spacing w:line="560" w:lineRule="exact"/>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（六）金属冶炼</w:t>
            </w:r>
          </w:p>
        </w:tc>
      </w:tr>
      <w:tr>
        <w:tblPrEx>
          <w:tblLayout w:type="fixed"/>
          <w:tblCellMar>
            <w:top w:w="0" w:type="dxa"/>
            <w:left w:w="108" w:type="dxa"/>
            <w:bottom w:w="0" w:type="dxa"/>
            <w:right w:w="108" w:type="dxa"/>
          </w:tblCellMar>
        </w:tblPrEx>
        <w:trPr>
          <w:gridAfter w:val="1"/>
          <w:wAfter w:w="8" w:type="dxa"/>
          <w:trHeight w:val="870" w:hRule="atLeast"/>
        </w:trPr>
        <w:tc>
          <w:tcPr>
            <w:tcW w:w="4068" w:type="dxa"/>
            <w:gridSpan w:val="4"/>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企业规模</w:t>
            </w:r>
          </w:p>
        </w:tc>
        <w:tc>
          <w:tcPr>
            <w:tcW w:w="3763"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基本保费（仅承担50万元/人死亡赔偿责任）</w:t>
            </w:r>
          </w:p>
        </w:tc>
        <w:tc>
          <w:tcPr>
            <w:tcW w:w="3260" w:type="dxa"/>
            <w:gridSpan w:val="5"/>
            <w:tcBorders>
              <w:top w:val="single" w:color="auto" w:sz="4" w:space="0"/>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附加50万元/人伤残赔偿责任</w:t>
            </w:r>
          </w:p>
        </w:tc>
        <w:tc>
          <w:tcPr>
            <w:tcW w:w="2819"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附加医疗费用赔偿责任</w:t>
            </w:r>
          </w:p>
        </w:tc>
      </w:tr>
      <w:tr>
        <w:tblPrEx>
          <w:tblLayout w:type="fixed"/>
          <w:tblCellMar>
            <w:top w:w="0" w:type="dxa"/>
            <w:left w:w="108" w:type="dxa"/>
            <w:bottom w:w="0" w:type="dxa"/>
            <w:right w:w="108" w:type="dxa"/>
          </w:tblCellMar>
        </w:tblPrEx>
        <w:trPr>
          <w:gridAfter w:val="1"/>
          <w:wAfter w:w="8" w:type="dxa"/>
          <w:trHeight w:val="499" w:hRule="atLeast"/>
        </w:trPr>
        <w:tc>
          <w:tcPr>
            <w:tcW w:w="150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大型</w:t>
            </w:r>
          </w:p>
        </w:tc>
        <w:tc>
          <w:tcPr>
            <w:tcW w:w="2560"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1000人以上</w:t>
            </w:r>
          </w:p>
        </w:tc>
        <w:tc>
          <w:tcPr>
            <w:tcW w:w="3763"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83000</w:t>
            </w:r>
          </w:p>
        </w:tc>
        <w:tc>
          <w:tcPr>
            <w:tcW w:w="3260" w:type="dxa"/>
            <w:gridSpan w:val="5"/>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83000</w:t>
            </w:r>
          </w:p>
        </w:tc>
        <w:tc>
          <w:tcPr>
            <w:tcW w:w="2819" w:type="dxa"/>
            <w:gridSpan w:val="6"/>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每1万元医疗费用80元保费/人</w:t>
            </w:r>
          </w:p>
        </w:tc>
      </w:tr>
      <w:tr>
        <w:tblPrEx>
          <w:tblLayout w:type="fixed"/>
          <w:tblCellMar>
            <w:top w:w="0" w:type="dxa"/>
            <w:left w:w="108" w:type="dxa"/>
            <w:bottom w:w="0" w:type="dxa"/>
            <w:right w:w="108" w:type="dxa"/>
          </w:tblCellMar>
        </w:tblPrEx>
        <w:trPr>
          <w:gridAfter w:val="1"/>
          <w:wAfter w:w="8" w:type="dxa"/>
          <w:trHeight w:val="499" w:hRule="atLeast"/>
        </w:trPr>
        <w:tc>
          <w:tcPr>
            <w:tcW w:w="150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中型</w:t>
            </w:r>
          </w:p>
        </w:tc>
        <w:tc>
          <w:tcPr>
            <w:tcW w:w="2560"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501-1000人</w:t>
            </w:r>
          </w:p>
        </w:tc>
        <w:tc>
          <w:tcPr>
            <w:tcW w:w="3763"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50000</w:t>
            </w:r>
          </w:p>
        </w:tc>
        <w:tc>
          <w:tcPr>
            <w:tcW w:w="3260" w:type="dxa"/>
            <w:gridSpan w:val="5"/>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50000</w:t>
            </w:r>
          </w:p>
        </w:tc>
        <w:tc>
          <w:tcPr>
            <w:tcW w:w="2819" w:type="dxa"/>
            <w:gridSpan w:val="6"/>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1"/>
          <w:wAfter w:w="8" w:type="dxa"/>
          <w:trHeight w:val="499" w:hRule="atLeast"/>
        </w:trPr>
        <w:tc>
          <w:tcPr>
            <w:tcW w:w="15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560" w:lineRule="exact"/>
              <w:jc w:val="left"/>
              <w:rPr>
                <w:rFonts w:hint="eastAsia" w:ascii="仿宋_GB2312" w:eastAsia="仿宋_GB2312" w:cs="宋体"/>
                <w:color w:val="000000"/>
                <w:kern w:val="0"/>
                <w:sz w:val="28"/>
                <w:szCs w:val="28"/>
              </w:rPr>
            </w:pPr>
          </w:p>
        </w:tc>
        <w:tc>
          <w:tcPr>
            <w:tcW w:w="2560"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301-500人</w:t>
            </w:r>
          </w:p>
        </w:tc>
        <w:tc>
          <w:tcPr>
            <w:tcW w:w="3763"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33000</w:t>
            </w:r>
          </w:p>
        </w:tc>
        <w:tc>
          <w:tcPr>
            <w:tcW w:w="3260" w:type="dxa"/>
            <w:gridSpan w:val="5"/>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33000</w:t>
            </w:r>
          </w:p>
        </w:tc>
        <w:tc>
          <w:tcPr>
            <w:tcW w:w="2819" w:type="dxa"/>
            <w:gridSpan w:val="6"/>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1"/>
          <w:wAfter w:w="8" w:type="dxa"/>
          <w:trHeight w:val="499" w:hRule="atLeast"/>
        </w:trPr>
        <w:tc>
          <w:tcPr>
            <w:tcW w:w="150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小型</w:t>
            </w:r>
          </w:p>
        </w:tc>
        <w:tc>
          <w:tcPr>
            <w:tcW w:w="2560"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101-300人</w:t>
            </w:r>
          </w:p>
        </w:tc>
        <w:tc>
          <w:tcPr>
            <w:tcW w:w="3763"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25500</w:t>
            </w:r>
          </w:p>
        </w:tc>
        <w:tc>
          <w:tcPr>
            <w:tcW w:w="3260" w:type="dxa"/>
            <w:gridSpan w:val="5"/>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25500</w:t>
            </w:r>
          </w:p>
        </w:tc>
        <w:tc>
          <w:tcPr>
            <w:tcW w:w="2819" w:type="dxa"/>
            <w:gridSpan w:val="6"/>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1"/>
          <w:wAfter w:w="8" w:type="dxa"/>
          <w:trHeight w:val="499" w:hRule="atLeast"/>
        </w:trPr>
        <w:tc>
          <w:tcPr>
            <w:tcW w:w="15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560" w:lineRule="exact"/>
              <w:jc w:val="left"/>
              <w:rPr>
                <w:rFonts w:hint="eastAsia" w:ascii="仿宋_GB2312" w:eastAsia="仿宋_GB2312" w:cs="宋体"/>
                <w:color w:val="000000"/>
                <w:kern w:val="0"/>
                <w:sz w:val="28"/>
                <w:szCs w:val="28"/>
              </w:rPr>
            </w:pPr>
          </w:p>
        </w:tc>
        <w:tc>
          <w:tcPr>
            <w:tcW w:w="2560"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51-100人</w:t>
            </w:r>
          </w:p>
        </w:tc>
        <w:tc>
          <w:tcPr>
            <w:tcW w:w="3763"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15500</w:t>
            </w:r>
          </w:p>
        </w:tc>
        <w:tc>
          <w:tcPr>
            <w:tcW w:w="3260" w:type="dxa"/>
            <w:gridSpan w:val="5"/>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15500</w:t>
            </w:r>
          </w:p>
        </w:tc>
        <w:tc>
          <w:tcPr>
            <w:tcW w:w="2819" w:type="dxa"/>
            <w:gridSpan w:val="6"/>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1"/>
          <w:wAfter w:w="8" w:type="dxa"/>
          <w:trHeight w:val="499" w:hRule="atLeast"/>
        </w:trPr>
        <w:tc>
          <w:tcPr>
            <w:tcW w:w="150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微型</w:t>
            </w:r>
          </w:p>
        </w:tc>
        <w:tc>
          <w:tcPr>
            <w:tcW w:w="2560"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21-50人</w:t>
            </w:r>
          </w:p>
        </w:tc>
        <w:tc>
          <w:tcPr>
            <w:tcW w:w="3763"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13200</w:t>
            </w:r>
          </w:p>
        </w:tc>
        <w:tc>
          <w:tcPr>
            <w:tcW w:w="3260" w:type="dxa"/>
            <w:gridSpan w:val="5"/>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13200</w:t>
            </w:r>
          </w:p>
        </w:tc>
        <w:tc>
          <w:tcPr>
            <w:tcW w:w="2819" w:type="dxa"/>
            <w:gridSpan w:val="6"/>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1"/>
          <w:wAfter w:w="8" w:type="dxa"/>
          <w:trHeight w:val="499" w:hRule="atLeast"/>
        </w:trPr>
        <w:tc>
          <w:tcPr>
            <w:tcW w:w="15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560" w:lineRule="exact"/>
              <w:jc w:val="left"/>
              <w:rPr>
                <w:rFonts w:hint="eastAsia" w:ascii="仿宋_GB2312" w:eastAsia="仿宋_GB2312" w:cs="宋体"/>
                <w:color w:val="000000"/>
                <w:kern w:val="0"/>
                <w:sz w:val="28"/>
                <w:szCs w:val="28"/>
              </w:rPr>
            </w:pPr>
          </w:p>
        </w:tc>
        <w:tc>
          <w:tcPr>
            <w:tcW w:w="2560"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16-20人</w:t>
            </w:r>
          </w:p>
        </w:tc>
        <w:tc>
          <w:tcPr>
            <w:tcW w:w="3763"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8250</w:t>
            </w:r>
          </w:p>
        </w:tc>
        <w:tc>
          <w:tcPr>
            <w:tcW w:w="3260" w:type="dxa"/>
            <w:gridSpan w:val="5"/>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8250</w:t>
            </w:r>
          </w:p>
        </w:tc>
        <w:tc>
          <w:tcPr>
            <w:tcW w:w="2819" w:type="dxa"/>
            <w:gridSpan w:val="6"/>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1"/>
          <w:wAfter w:w="8" w:type="dxa"/>
          <w:trHeight w:val="499" w:hRule="atLeast"/>
        </w:trPr>
        <w:tc>
          <w:tcPr>
            <w:tcW w:w="15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560" w:lineRule="exact"/>
              <w:jc w:val="left"/>
              <w:rPr>
                <w:rFonts w:hint="eastAsia" w:ascii="仿宋_GB2312" w:eastAsia="仿宋_GB2312" w:cs="宋体"/>
                <w:color w:val="000000"/>
                <w:kern w:val="0"/>
                <w:sz w:val="28"/>
                <w:szCs w:val="28"/>
              </w:rPr>
            </w:pPr>
          </w:p>
        </w:tc>
        <w:tc>
          <w:tcPr>
            <w:tcW w:w="2560"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15人以下</w:t>
            </w:r>
          </w:p>
        </w:tc>
        <w:tc>
          <w:tcPr>
            <w:tcW w:w="3763" w:type="dxa"/>
            <w:gridSpan w:val="3"/>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5500</w:t>
            </w:r>
          </w:p>
        </w:tc>
        <w:tc>
          <w:tcPr>
            <w:tcW w:w="3260" w:type="dxa"/>
            <w:gridSpan w:val="5"/>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5500</w:t>
            </w:r>
          </w:p>
        </w:tc>
        <w:tc>
          <w:tcPr>
            <w:tcW w:w="2819" w:type="dxa"/>
            <w:gridSpan w:val="6"/>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17"/>
          <w:wAfter w:w="10737" w:type="dxa"/>
          <w:trHeight w:val="499" w:hRule="atLeast"/>
        </w:trPr>
        <w:tc>
          <w:tcPr>
            <w:tcW w:w="3181" w:type="dxa"/>
            <w:gridSpan w:val="2"/>
            <w:tcBorders>
              <w:top w:val="nil"/>
              <w:left w:val="nil"/>
              <w:bottom w:val="nil"/>
              <w:right w:val="nil"/>
            </w:tcBorders>
            <w:shd w:val="clear" w:color="000000" w:fill="FFFFFF"/>
            <w:noWrap w:val="0"/>
            <w:vAlign w:val="center"/>
          </w:tcPr>
          <w:p>
            <w:pPr>
              <w:widowControl/>
              <w:spacing w:line="560" w:lineRule="exact"/>
              <w:jc w:val="left"/>
              <w:rPr>
                <w:rFonts w:hint="eastAsia" w:ascii="仿宋_GB2312" w:hAnsi="微软雅黑" w:eastAsia="仿宋_GB2312" w:cs="宋体"/>
                <w:b/>
                <w:bCs/>
                <w:color w:val="000000"/>
                <w:kern w:val="0"/>
                <w:sz w:val="28"/>
                <w:szCs w:val="28"/>
              </w:rPr>
            </w:pPr>
            <w:r>
              <w:rPr>
                <w:rFonts w:hint="eastAsia" w:ascii="仿宋_GB2312" w:hAnsi="宋体" w:eastAsia="仿宋_GB2312" w:cs="宋体"/>
                <w:b/>
                <w:bCs/>
                <w:color w:val="000000"/>
                <w:kern w:val="0"/>
                <w:sz w:val="28"/>
                <w:szCs w:val="28"/>
              </w:rPr>
              <w:t>（七）渔业生产</w:t>
            </w:r>
          </w:p>
        </w:tc>
      </w:tr>
      <w:tr>
        <w:tblPrEx>
          <w:tblLayout w:type="fixed"/>
          <w:tblCellMar>
            <w:top w:w="0" w:type="dxa"/>
            <w:left w:w="108" w:type="dxa"/>
            <w:bottom w:w="0" w:type="dxa"/>
            <w:right w:w="108" w:type="dxa"/>
          </w:tblCellMar>
        </w:tblPrEx>
        <w:trPr>
          <w:gridAfter w:val="1"/>
          <w:wAfter w:w="8" w:type="dxa"/>
          <w:trHeight w:val="720" w:hRule="atLeast"/>
        </w:trPr>
        <w:tc>
          <w:tcPr>
            <w:tcW w:w="3181"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企业规模</w:t>
            </w:r>
          </w:p>
        </w:tc>
        <w:tc>
          <w:tcPr>
            <w:tcW w:w="4127"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基本保费（仅承担50万元/人死亡赔偿责任）</w:t>
            </w:r>
          </w:p>
        </w:tc>
        <w:tc>
          <w:tcPr>
            <w:tcW w:w="3783"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附加50万元/人伤残赔偿责任</w:t>
            </w:r>
          </w:p>
        </w:tc>
        <w:tc>
          <w:tcPr>
            <w:tcW w:w="2819"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附加医疗费用赔偿责任</w:t>
            </w:r>
          </w:p>
        </w:tc>
      </w:tr>
      <w:tr>
        <w:tblPrEx>
          <w:tblLayout w:type="fixed"/>
          <w:tblCellMar>
            <w:top w:w="0" w:type="dxa"/>
            <w:left w:w="108" w:type="dxa"/>
            <w:bottom w:w="0" w:type="dxa"/>
            <w:right w:w="108" w:type="dxa"/>
          </w:tblCellMar>
        </w:tblPrEx>
        <w:trPr>
          <w:gridAfter w:val="1"/>
          <w:wAfter w:w="8" w:type="dxa"/>
          <w:trHeight w:val="499" w:hRule="atLeast"/>
        </w:trPr>
        <w:tc>
          <w:tcPr>
            <w:tcW w:w="3181"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30人（含）以上</w:t>
            </w:r>
          </w:p>
        </w:tc>
        <w:tc>
          <w:tcPr>
            <w:tcW w:w="4127" w:type="dxa"/>
            <w:gridSpan w:val="4"/>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人员数量*600元</w:t>
            </w:r>
          </w:p>
        </w:tc>
        <w:tc>
          <w:tcPr>
            <w:tcW w:w="3783" w:type="dxa"/>
            <w:gridSpan w:val="6"/>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基本保费*0.8</w:t>
            </w:r>
          </w:p>
        </w:tc>
        <w:tc>
          <w:tcPr>
            <w:tcW w:w="2819" w:type="dxa"/>
            <w:gridSpan w:val="6"/>
            <w:vMerge w:val="restart"/>
            <w:tcBorders>
              <w:top w:val="nil"/>
              <w:left w:val="single" w:color="auto" w:sz="4" w:space="0"/>
              <w:right w:val="single" w:color="auto" w:sz="4" w:space="0"/>
            </w:tcBorders>
            <w:noWrap w:val="0"/>
            <w:vAlign w:val="center"/>
          </w:tcPr>
          <w:p>
            <w:pPr>
              <w:spacing w:line="560" w:lineRule="exact"/>
              <w:jc w:val="left"/>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每1万元医疗费用80元保费/人</w:t>
            </w:r>
          </w:p>
        </w:tc>
      </w:tr>
      <w:tr>
        <w:tblPrEx>
          <w:tblLayout w:type="fixed"/>
          <w:tblCellMar>
            <w:top w:w="0" w:type="dxa"/>
            <w:left w:w="108" w:type="dxa"/>
            <w:bottom w:w="0" w:type="dxa"/>
            <w:right w:w="108" w:type="dxa"/>
          </w:tblCellMar>
        </w:tblPrEx>
        <w:trPr>
          <w:gridAfter w:val="1"/>
          <w:wAfter w:w="8" w:type="dxa"/>
          <w:trHeight w:val="499" w:hRule="atLeast"/>
        </w:trPr>
        <w:tc>
          <w:tcPr>
            <w:tcW w:w="3181"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30人以下</w:t>
            </w:r>
          </w:p>
        </w:tc>
        <w:tc>
          <w:tcPr>
            <w:tcW w:w="4127" w:type="dxa"/>
            <w:gridSpan w:val="4"/>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人员数量*66</w:t>
            </w:r>
            <w:r>
              <w:rPr>
                <w:rFonts w:hint="eastAsia" w:ascii="仿宋_GB2312" w:eastAsia="仿宋_GB2312" w:cs="宋体"/>
                <w:color w:val="000000"/>
                <w:kern w:val="0"/>
                <w:sz w:val="28"/>
                <w:szCs w:val="28"/>
              </w:rPr>
              <w:t>0</w:t>
            </w:r>
            <w:r>
              <w:rPr>
                <w:rFonts w:hint="eastAsia" w:ascii="仿宋_GB2312" w:hAnsi="宋体" w:eastAsia="仿宋_GB2312" w:cs="宋体"/>
                <w:color w:val="000000"/>
                <w:kern w:val="0"/>
                <w:sz w:val="28"/>
                <w:szCs w:val="28"/>
              </w:rPr>
              <w:t>元</w:t>
            </w:r>
          </w:p>
        </w:tc>
        <w:tc>
          <w:tcPr>
            <w:tcW w:w="3783" w:type="dxa"/>
            <w:gridSpan w:val="6"/>
            <w:tcBorders>
              <w:top w:val="nil"/>
              <w:left w:val="nil"/>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基本保费*0.8</w:t>
            </w:r>
          </w:p>
        </w:tc>
        <w:tc>
          <w:tcPr>
            <w:tcW w:w="2819" w:type="dxa"/>
            <w:gridSpan w:val="6"/>
            <w:vMerge w:val="continue"/>
            <w:tcBorders>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17"/>
          <w:wAfter w:w="10737" w:type="dxa"/>
          <w:trHeight w:val="390" w:hRule="atLeast"/>
        </w:trPr>
        <w:tc>
          <w:tcPr>
            <w:tcW w:w="3181" w:type="dxa"/>
            <w:gridSpan w:val="2"/>
            <w:tcBorders>
              <w:top w:val="nil"/>
              <w:left w:val="nil"/>
              <w:bottom w:val="nil"/>
              <w:right w:val="nil"/>
            </w:tcBorders>
            <w:noWrap w:val="0"/>
            <w:vAlign w:val="center"/>
          </w:tcPr>
          <w:p>
            <w:pPr>
              <w:widowControl/>
              <w:spacing w:line="560" w:lineRule="exact"/>
              <w:jc w:val="left"/>
              <w:rPr>
                <w:rFonts w:hint="eastAsia" w:ascii="仿宋_GB2312" w:hAnsi="微软雅黑" w:eastAsia="仿宋_GB2312" w:cs="宋体"/>
                <w:b/>
                <w:bCs/>
                <w:color w:val="000000"/>
                <w:kern w:val="0"/>
                <w:sz w:val="28"/>
                <w:szCs w:val="28"/>
              </w:rPr>
            </w:pPr>
            <w:r>
              <w:rPr>
                <w:rFonts w:hint="eastAsia" w:ascii="仿宋_GB2312" w:hAnsi="宋体" w:eastAsia="仿宋_GB2312" w:cs="宋体"/>
                <w:b/>
                <w:bCs/>
                <w:color w:val="000000"/>
                <w:kern w:val="0"/>
                <w:sz w:val="28"/>
                <w:szCs w:val="28"/>
              </w:rPr>
              <w:t>（八）一般行业</w:t>
            </w:r>
          </w:p>
        </w:tc>
      </w:tr>
      <w:tr>
        <w:tblPrEx>
          <w:tblLayout w:type="fixed"/>
          <w:tblCellMar>
            <w:top w:w="0" w:type="dxa"/>
            <w:left w:w="108" w:type="dxa"/>
            <w:bottom w:w="0" w:type="dxa"/>
            <w:right w:w="108" w:type="dxa"/>
          </w:tblCellMar>
        </w:tblPrEx>
        <w:trPr>
          <w:trHeight w:val="675" w:hRule="atLeast"/>
        </w:trPr>
        <w:tc>
          <w:tcPr>
            <w:tcW w:w="3181"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企业规模</w:t>
            </w:r>
          </w:p>
        </w:tc>
        <w:tc>
          <w:tcPr>
            <w:tcW w:w="3763"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基本保费（仅承担50万元/人死亡赔偿责任）</w:t>
            </w:r>
          </w:p>
        </w:tc>
        <w:tc>
          <w:tcPr>
            <w:tcW w:w="3260" w:type="dxa"/>
            <w:gridSpan w:val="5"/>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附加50万元/人伤残赔偿责任</w:t>
            </w:r>
          </w:p>
        </w:tc>
        <w:tc>
          <w:tcPr>
            <w:tcW w:w="3714" w:type="dxa"/>
            <w:gridSpan w:val="9"/>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8"/>
                <w:szCs w:val="28"/>
              </w:rPr>
            </w:pPr>
            <w:r>
              <w:rPr>
                <w:rFonts w:hint="eastAsia" w:ascii="仿宋_GB2312" w:hAnsi="宋体" w:eastAsia="仿宋_GB2312" w:cs="宋体"/>
                <w:b/>
                <w:bCs/>
                <w:color w:val="000000"/>
                <w:kern w:val="0"/>
                <w:sz w:val="28"/>
                <w:szCs w:val="28"/>
              </w:rPr>
              <w:t>附加医疗费用赔偿责任</w:t>
            </w:r>
          </w:p>
        </w:tc>
      </w:tr>
      <w:tr>
        <w:tblPrEx>
          <w:tblLayout w:type="fixed"/>
          <w:tblCellMar>
            <w:top w:w="0" w:type="dxa"/>
            <w:left w:w="108" w:type="dxa"/>
            <w:bottom w:w="0" w:type="dxa"/>
            <w:right w:w="108" w:type="dxa"/>
          </w:tblCellMar>
        </w:tblPrEx>
        <w:trPr>
          <w:trHeight w:val="499" w:hRule="atLeast"/>
        </w:trPr>
        <w:tc>
          <w:tcPr>
            <w:tcW w:w="3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30人（含）以上</w:t>
            </w: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每人60</w:t>
            </w:r>
            <w:r>
              <w:rPr>
                <w:rFonts w:hint="eastAsia" w:ascii="仿宋_GB2312" w:eastAsia="仿宋_GB2312" w:cs="宋体"/>
                <w:color w:val="000000"/>
                <w:kern w:val="0"/>
                <w:sz w:val="28"/>
                <w:szCs w:val="28"/>
              </w:rPr>
              <w:t>0</w:t>
            </w:r>
            <w:r>
              <w:rPr>
                <w:rFonts w:hint="eastAsia" w:ascii="仿宋_GB2312" w:hAnsi="宋体" w:eastAsia="仿宋_GB2312" w:cs="宋体"/>
                <w:color w:val="000000"/>
                <w:kern w:val="0"/>
                <w:sz w:val="28"/>
                <w:szCs w:val="28"/>
              </w:rPr>
              <w:t>元</w:t>
            </w:r>
          </w:p>
        </w:tc>
        <w:tc>
          <w:tcPr>
            <w:tcW w:w="3260"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每人435元</w:t>
            </w:r>
          </w:p>
        </w:tc>
        <w:tc>
          <w:tcPr>
            <w:tcW w:w="3714" w:type="dxa"/>
            <w:gridSpan w:val="9"/>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每1万元医疗费用80元保费/人</w:t>
            </w:r>
          </w:p>
        </w:tc>
      </w:tr>
      <w:tr>
        <w:tblPrEx>
          <w:tblLayout w:type="fixed"/>
          <w:tblCellMar>
            <w:top w:w="0" w:type="dxa"/>
            <w:left w:w="108" w:type="dxa"/>
            <w:bottom w:w="0" w:type="dxa"/>
            <w:right w:w="108" w:type="dxa"/>
          </w:tblCellMar>
        </w:tblPrEx>
        <w:trPr>
          <w:trHeight w:val="499" w:hRule="atLeast"/>
        </w:trPr>
        <w:tc>
          <w:tcPr>
            <w:tcW w:w="3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30人以下</w:t>
            </w:r>
          </w:p>
        </w:tc>
        <w:tc>
          <w:tcPr>
            <w:tcW w:w="3763"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每人660元</w:t>
            </w:r>
          </w:p>
        </w:tc>
        <w:tc>
          <w:tcPr>
            <w:tcW w:w="3260"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每人480元</w:t>
            </w:r>
          </w:p>
        </w:tc>
        <w:tc>
          <w:tcPr>
            <w:tcW w:w="3714" w:type="dxa"/>
            <w:gridSpan w:val="9"/>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gridAfter w:val="9"/>
          <w:wAfter w:w="3714" w:type="dxa"/>
          <w:trHeight w:val="585" w:hRule="atLeast"/>
        </w:trPr>
        <w:tc>
          <w:tcPr>
            <w:tcW w:w="6944" w:type="dxa"/>
            <w:gridSpan w:val="5"/>
            <w:tcBorders>
              <w:top w:val="nil"/>
              <w:left w:val="nil"/>
              <w:bottom w:val="nil"/>
              <w:right w:val="nil"/>
            </w:tcBorders>
            <w:noWrap w:val="0"/>
            <w:vAlign w:val="center"/>
          </w:tcPr>
          <w:p>
            <w:pPr>
              <w:widowControl/>
              <w:spacing w:line="560" w:lineRule="exact"/>
              <w:jc w:val="left"/>
              <w:rPr>
                <w:rFonts w:hint="eastAsia" w:ascii="仿宋_GB2312" w:hAnsi="微软雅黑" w:eastAsia="仿宋_GB2312" w:cs="宋体"/>
                <w:b/>
                <w:bCs/>
                <w:color w:val="000000"/>
                <w:kern w:val="0"/>
                <w:sz w:val="28"/>
                <w:szCs w:val="28"/>
              </w:rPr>
            </w:pPr>
            <w:r>
              <w:rPr>
                <w:rFonts w:hint="eastAsia" w:ascii="仿宋_GB2312" w:hAnsi="宋体" w:eastAsia="仿宋_GB2312" w:cs="宋体"/>
                <w:b/>
                <w:bCs/>
                <w:color w:val="000000"/>
                <w:kern w:val="0"/>
                <w:sz w:val="28"/>
                <w:szCs w:val="28"/>
              </w:rPr>
              <w:t>（九）电梯安全责任险</w:t>
            </w:r>
          </w:p>
        </w:tc>
        <w:tc>
          <w:tcPr>
            <w:tcW w:w="3260" w:type="dxa"/>
            <w:gridSpan w:val="5"/>
            <w:tcBorders>
              <w:top w:val="nil"/>
              <w:left w:val="nil"/>
              <w:bottom w:val="nil"/>
              <w:right w:val="nil"/>
            </w:tcBorders>
            <w:noWrap w:val="0"/>
            <w:vAlign w:val="center"/>
          </w:tcPr>
          <w:p>
            <w:pPr>
              <w:widowControl/>
              <w:spacing w:line="560" w:lineRule="exact"/>
              <w:jc w:val="center"/>
              <w:rPr>
                <w:rFonts w:hint="eastAsia"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499" w:hRule="atLeast"/>
        </w:trPr>
        <w:tc>
          <w:tcPr>
            <w:tcW w:w="3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累计责任限额</w:t>
            </w:r>
          </w:p>
        </w:tc>
        <w:tc>
          <w:tcPr>
            <w:tcW w:w="10737" w:type="dxa"/>
            <w:gridSpan w:val="17"/>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400万</w:t>
            </w:r>
          </w:p>
        </w:tc>
      </w:tr>
      <w:tr>
        <w:tblPrEx>
          <w:tblLayout w:type="fixed"/>
          <w:tblCellMar>
            <w:top w:w="0" w:type="dxa"/>
            <w:left w:w="108" w:type="dxa"/>
            <w:bottom w:w="0" w:type="dxa"/>
            <w:right w:w="108" w:type="dxa"/>
          </w:tblCellMar>
        </w:tblPrEx>
        <w:trPr>
          <w:trHeight w:val="499" w:hRule="atLeast"/>
        </w:trPr>
        <w:tc>
          <w:tcPr>
            <w:tcW w:w="3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每次事故赔偿限额</w:t>
            </w:r>
          </w:p>
        </w:tc>
        <w:tc>
          <w:tcPr>
            <w:tcW w:w="10737" w:type="dxa"/>
            <w:gridSpan w:val="17"/>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400万</w:t>
            </w:r>
          </w:p>
        </w:tc>
      </w:tr>
      <w:tr>
        <w:tblPrEx>
          <w:tblLayout w:type="fixed"/>
          <w:tblCellMar>
            <w:top w:w="0" w:type="dxa"/>
            <w:left w:w="108" w:type="dxa"/>
            <w:bottom w:w="0" w:type="dxa"/>
            <w:right w:w="108" w:type="dxa"/>
          </w:tblCellMar>
        </w:tblPrEx>
        <w:trPr>
          <w:trHeight w:val="499" w:hRule="atLeast"/>
        </w:trPr>
        <w:tc>
          <w:tcPr>
            <w:tcW w:w="3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每次事故每人限额</w:t>
            </w:r>
          </w:p>
        </w:tc>
        <w:tc>
          <w:tcPr>
            <w:tcW w:w="10737" w:type="dxa"/>
            <w:gridSpan w:val="17"/>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40万</w:t>
            </w:r>
          </w:p>
        </w:tc>
      </w:tr>
      <w:tr>
        <w:tblPrEx>
          <w:tblLayout w:type="fixed"/>
          <w:tblCellMar>
            <w:top w:w="0" w:type="dxa"/>
            <w:left w:w="108" w:type="dxa"/>
            <w:bottom w:w="0" w:type="dxa"/>
            <w:right w:w="108" w:type="dxa"/>
          </w:tblCellMar>
        </w:tblPrEx>
        <w:trPr>
          <w:trHeight w:val="499" w:hRule="atLeast"/>
        </w:trPr>
        <w:tc>
          <w:tcPr>
            <w:tcW w:w="318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直梯</w:t>
            </w:r>
          </w:p>
        </w:tc>
        <w:tc>
          <w:tcPr>
            <w:tcW w:w="10737" w:type="dxa"/>
            <w:gridSpan w:val="17"/>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700/台</w:t>
            </w:r>
          </w:p>
        </w:tc>
      </w:tr>
      <w:tr>
        <w:tblPrEx>
          <w:tblLayout w:type="fixed"/>
          <w:tblCellMar>
            <w:top w:w="0" w:type="dxa"/>
            <w:left w:w="108" w:type="dxa"/>
            <w:bottom w:w="0" w:type="dxa"/>
            <w:right w:w="108" w:type="dxa"/>
          </w:tblCellMar>
        </w:tblPrEx>
        <w:trPr>
          <w:trHeight w:val="499" w:hRule="atLeast"/>
        </w:trPr>
        <w:tc>
          <w:tcPr>
            <w:tcW w:w="31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8"/>
                <w:szCs w:val="28"/>
              </w:rPr>
            </w:pPr>
          </w:p>
        </w:tc>
        <w:tc>
          <w:tcPr>
            <w:tcW w:w="10737" w:type="dxa"/>
            <w:gridSpan w:val="17"/>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高于10层每增加一层增加保费10元</w:t>
            </w:r>
          </w:p>
        </w:tc>
      </w:tr>
      <w:tr>
        <w:tblPrEx>
          <w:tblLayout w:type="fixed"/>
          <w:tblCellMar>
            <w:top w:w="0" w:type="dxa"/>
            <w:left w:w="108" w:type="dxa"/>
            <w:bottom w:w="0" w:type="dxa"/>
            <w:right w:w="108" w:type="dxa"/>
          </w:tblCellMar>
        </w:tblPrEx>
        <w:trPr>
          <w:trHeight w:val="499" w:hRule="atLeast"/>
        </w:trPr>
        <w:tc>
          <w:tcPr>
            <w:tcW w:w="31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扶梯</w:t>
            </w:r>
          </w:p>
        </w:tc>
        <w:tc>
          <w:tcPr>
            <w:tcW w:w="10737" w:type="dxa"/>
            <w:gridSpan w:val="17"/>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900/台</w:t>
            </w:r>
          </w:p>
        </w:tc>
      </w:tr>
      <w:tr>
        <w:tblPrEx>
          <w:tblLayout w:type="fixed"/>
          <w:tblCellMar>
            <w:top w:w="0" w:type="dxa"/>
            <w:left w:w="108" w:type="dxa"/>
            <w:bottom w:w="0" w:type="dxa"/>
            <w:right w:w="108" w:type="dxa"/>
          </w:tblCellMar>
        </w:tblPrEx>
        <w:trPr>
          <w:trHeight w:val="499" w:hRule="atLeast"/>
        </w:trPr>
        <w:tc>
          <w:tcPr>
            <w:tcW w:w="13918" w:type="dxa"/>
            <w:gridSpan w:val="19"/>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eastAsia" w:ascii="仿宋_GB2312" w:eastAsia="仿宋_GB2312" w:cs="宋体"/>
                <w:color w:val="000000"/>
                <w:kern w:val="0"/>
                <w:sz w:val="28"/>
                <w:szCs w:val="28"/>
              </w:rPr>
            </w:pPr>
            <w:r>
              <w:rPr>
                <w:rFonts w:hint="eastAsia" w:ascii="仿宋_GB2312" w:hAnsi="宋体" w:eastAsia="仿宋_GB2312" w:cs="宋体"/>
                <w:color w:val="000000"/>
                <w:kern w:val="0"/>
                <w:sz w:val="28"/>
                <w:szCs w:val="28"/>
              </w:rPr>
              <w:t>免赔：每次事故绝对损失金额的5%或500元，二者以高为准</w:t>
            </w:r>
          </w:p>
        </w:tc>
      </w:tr>
    </w:tbl>
    <w:p>
      <w:pPr>
        <w:spacing w:line="560" w:lineRule="exact"/>
        <w:ind w:firstLine="627" w:firstLineChars="196"/>
        <w:jc w:val="left"/>
        <w:rPr>
          <w:rFonts w:hint="eastAsia" w:ascii="黑体" w:hAnsi="黑体" w:eastAsia="黑体" w:cs="Arial"/>
          <w:color w:val="333333"/>
          <w:kern w:val="0"/>
          <w:sz w:val="32"/>
          <w:szCs w:val="32"/>
        </w:rPr>
      </w:pPr>
      <w:r>
        <w:rPr>
          <w:rFonts w:hint="eastAsia" w:ascii="黑体" w:hAnsi="黑体" w:eastAsia="黑体" w:cs="Arial"/>
          <w:color w:val="333333"/>
          <w:kern w:val="0"/>
          <w:sz w:val="32"/>
          <w:szCs w:val="32"/>
        </w:rPr>
        <w:t>六、服务网点</w:t>
      </w:r>
    </w:p>
    <w:tbl>
      <w:tblPr>
        <w:tblStyle w:val="5"/>
        <w:tblW w:w="13931" w:type="dxa"/>
        <w:tblInd w:w="0" w:type="dxa"/>
        <w:tblLayout w:type="fixed"/>
        <w:tblCellMar>
          <w:top w:w="0" w:type="dxa"/>
          <w:left w:w="108" w:type="dxa"/>
          <w:bottom w:w="0" w:type="dxa"/>
          <w:right w:w="108" w:type="dxa"/>
        </w:tblCellMar>
      </w:tblPr>
      <w:tblGrid>
        <w:gridCol w:w="2628"/>
        <w:gridCol w:w="2880"/>
        <w:gridCol w:w="8423"/>
      </w:tblGrid>
      <w:tr>
        <w:tblPrEx>
          <w:tblLayout w:type="fixed"/>
          <w:tblCellMar>
            <w:top w:w="0" w:type="dxa"/>
            <w:left w:w="108" w:type="dxa"/>
            <w:bottom w:w="0" w:type="dxa"/>
            <w:right w:w="108" w:type="dxa"/>
          </w:tblCellMar>
        </w:tblPrEx>
        <w:trPr>
          <w:trHeight w:val="362" w:hRule="atLeast"/>
        </w:trPr>
        <w:tc>
          <w:tcPr>
            <w:tcW w:w="262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32"/>
                <w:szCs w:val="32"/>
              </w:rPr>
            </w:pPr>
            <w:r>
              <w:rPr>
                <w:rFonts w:hint="eastAsia" w:ascii="仿宋_GB2312" w:hAnsi="宋体" w:eastAsia="仿宋_GB2312" w:cs="宋体"/>
                <w:b/>
                <w:bCs/>
                <w:color w:val="000000"/>
                <w:kern w:val="0"/>
                <w:sz w:val="32"/>
                <w:szCs w:val="32"/>
              </w:rPr>
              <w:t>服务网点</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hint="eastAsia" w:ascii="仿宋_GB2312" w:eastAsia="仿宋_GB2312" w:cs="宋体"/>
                <w:b/>
                <w:bCs/>
                <w:color w:val="000000"/>
                <w:kern w:val="0"/>
                <w:sz w:val="32"/>
                <w:szCs w:val="32"/>
              </w:rPr>
            </w:pPr>
            <w:r>
              <w:rPr>
                <w:rFonts w:hint="eastAsia" w:ascii="仿宋_GB2312" w:hAnsi="宋体" w:eastAsia="仿宋_GB2312" w:cs="宋体"/>
                <w:b/>
                <w:bCs/>
                <w:color w:val="000000"/>
                <w:kern w:val="0"/>
                <w:sz w:val="32"/>
                <w:szCs w:val="32"/>
              </w:rPr>
              <w:t>覆盖乡镇</w:t>
            </w:r>
          </w:p>
        </w:tc>
        <w:tc>
          <w:tcPr>
            <w:tcW w:w="8423"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hint="eastAsia" w:ascii="仿宋_GB2312" w:eastAsia="仿宋_GB2312" w:cs="宋体"/>
                <w:b/>
                <w:bCs/>
                <w:color w:val="000000"/>
                <w:kern w:val="0"/>
                <w:sz w:val="32"/>
                <w:szCs w:val="32"/>
              </w:rPr>
            </w:pPr>
            <w:r>
              <w:rPr>
                <w:rFonts w:hint="eastAsia" w:ascii="仿宋_GB2312" w:hAnsi="宋体" w:eastAsia="仿宋_GB2312" w:cs="宋体"/>
                <w:b/>
                <w:bCs/>
                <w:color w:val="000000"/>
                <w:kern w:val="0"/>
                <w:sz w:val="32"/>
                <w:szCs w:val="32"/>
              </w:rPr>
              <w:t>网点地址</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城区营销服务部</w:t>
            </w:r>
          </w:p>
        </w:tc>
        <w:tc>
          <w:tcPr>
            <w:tcW w:w="288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溪美、柳城、美林</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南安市普莲路319号</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仑苍营销服务部</w:t>
            </w:r>
          </w:p>
        </w:tc>
        <w:tc>
          <w:tcPr>
            <w:tcW w:w="288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仑苍、英都、翔云</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南安市仑苍镇美食城1号楼16号店面</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洪濑营销服务部</w:t>
            </w:r>
          </w:p>
        </w:tc>
        <w:tc>
          <w:tcPr>
            <w:tcW w:w="288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洪濑、洪梅、康美</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南安市洪濑镇郊一路108号</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梅山营销服务部</w:t>
            </w:r>
          </w:p>
        </w:tc>
        <w:tc>
          <w:tcPr>
            <w:tcW w:w="28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kern w:val="0"/>
                <w:sz w:val="32"/>
                <w:szCs w:val="32"/>
              </w:rPr>
            </w:pPr>
            <w:r>
              <w:rPr>
                <w:rFonts w:hint="eastAsia" w:ascii="仿宋_GB2312" w:hAnsi="宋体" w:eastAsia="仿宋_GB2312" w:cs="宋体"/>
                <w:kern w:val="0"/>
                <w:sz w:val="32"/>
                <w:szCs w:val="32"/>
              </w:rPr>
              <w:t>梅山、罗东、九都</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南安市梅山镇扬塘珑工业区写字楼一层东面第二间、第三间店面</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诗山营销服务部</w:t>
            </w:r>
          </w:p>
        </w:tc>
        <w:tc>
          <w:tcPr>
            <w:tcW w:w="288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诗山、码头、蓬华</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南安市诗山镇诗钟路人民法庭旁左侧一楼第一间店面</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霞美营销服务部</w:t>
            </w:r>
          </w:p>
        </w:tc>
        <w:tc>
          <w:tcPr>
            <w:tcW w:w="288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霞美、丰州</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南安市霞美镇镇府路188、190号</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石井营销服务部</w:t>
            </w:r>
          </w:p>
        </w:tc>
        <w:tc>
          <w:tcPr>
            <w:tcW w:w="288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石井</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南安市石井镇轮船公司一楼</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官桥营销服务部</w:t>
            </w:r>
          </w:p>
        </w:tc>
        <w:tc>
          <w:tcPr>
            <w:tcW w:w="288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官桥</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南市官桥镇后田金华酒店对面客运站左侧33号-39号</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大盈营销服务部</w:t>
            </w:r>
          </w:p>
        </w:tc>
        <w:tc>
          <w:tcPr>
            <w:tcW w:w="288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大盈</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南安市水头镇大盈工业区南桥村吕英强房</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水头营销服务部</w:t>
            </w:r>
          </w:p>
        </w:tc>
        <w:tc>
          <w:tcPr>
            <w:tcW w:w="288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水头</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南安市水头镇蟠龙工业区</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省新三农服务站</w:t>
            </w:r>
          </w:p>
        </w:tc>
        <w:tc>
          <w:tcPr>
            <w:tcW w:w="288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省新</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南安市省新镇镇政府旁</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东田三农服务站</w:t>
            </w:r>
          </w:p>
        </w:tc>
        <w:tc>
          <w:tcPr>
            <w:tcW w:w="288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东田</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南安市东田镇东田街12号</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金淘三农服务站</w:t>
            </w:r>
          </w:p>
        </w:tc>
        <w:tc>
          <w:tcPr>
            <w:tcW w:w="288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金淘、眉山</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南安市金淘镇下圩街900号</w:t>
            </w:r>
          </w:p>
        </w:tc>
      </w:tr>
      <w:tr>
        <w:tblPrEx>
          <w:tblLayout w:type="fixed"/>
          <w:tblCellMar>
            <w:top w:w="0" w:type="dxa"/>
            <w:left w:w="108" w:type="dxa"/>
            <w:bottom w:w="0" w:type="dxa"/>
            <w:right w:w="108" w:type="dxa"/>
          </w:tblCellMar>
        </w:tblPrEx>
        <w:trPr>
          <w:trHeight w:val="362" w:hRule="atLeast"/>
        </w:trPr>
        <w:tc>
          <w:tcPr>
            <w:tcW w:w="2628"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乐峰三农服务站</w:t>
            </w:r>
          </w:p>
        </w:tc>
        <w:tc>
          <w:tcPr>
            <w:tcW w:w="288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560" w:lineRule="exact"/>
              <w:jc w:val="center"/>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乐峰</w:t>
            </w:r>
          </w:p>
        </w:tc>
        <w:tc>
          <w:tcPr>
            <w:tcW w:w="8423" w:type="dxa"/>
            <w:tcBorders>
              <w:top w:val="nil"/>
              <w:left w:val="nil"/>
              <w:bottom w:val="single" w:color="auto" w:sz="4" w:space="0"/>
              <w:right w:val="single" w:color="auto" w:sz="4" w:space="0"/>
            </w:tcBorders>
            <w:noWrap/>
            <w:vAlign w:val="center"/>
          </w:tcPr>
          <w:p>
            <w:pPr>
              <w:widowControl/>
              <w:spacing w:line="56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南安市乐峰镇乐福路88号</w:t>
            </w:r>
          </w:p>
        </w:tc>
      </w:tr>
    </w:tbl>
    <w:p>
      <w:pPr>
        <w:spacing w:line="560" w:lineRule="exact"/>
        <w:ind w:firstLine="627" w:firstLineChars="196"/>
        <w:jc w:val="left"/>
        <w:rPr>
          <w:rFonts w:hint="eastAsia" w:ascii="黑体" w:hAnsi="黑体" w:eastAsia="黑体" w:cs="Arial"/>
          <w:color w:val="333333"/>
          <w:kern w:val="0"/>
          <w:sz w:val="32"/>
          <w:szCs w:val="32"/>
        </w:rPr>
      </w:pPr>
      <w:r>
        <w:rPr>
          <w:rFonts w:hint="eastAsia" w:ascii="黑体" w:hAnsi="黑体" w:eastAsia="黑体" w:cs="Arial"/>
          <w:color w:val="333333"/>
          <w:kern w:val="0"/>
          <w:sz w:val="32"/>
          <w:szCs w:val="32"/>
        </w:rPr>
        <w:t>七、服务小组</w:t>
      </w:r>
    </w:p>
    <w:tbl>
      <w:tblPr>
        <w:tblStyle w:val="5"/>
        <w:tblW w:w="139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2981"/>
        <w:gridCol w:w="8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31" w:type="dxa"/>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center"/>
              <w:rPr>
                <w:rFonts w:hint="eastAsia" w:ascii="仿宋_GB2312" w:eastAsia="仿宋_GB2312"/>
                <w:kern w:val="0"/>
                <w:sz w:val="32"/>
                <w:szCs w:val="32"/>
              </w:rPr>
            </w:pPr>
            <w:r>
              <w:rPr>
                <w:rFonts w:hint="eastAsia" w:ascii="仿宋_GB2312" w:eastAsia="仿宋_GB2312"/>
                <w:kern w:val="0"/>
                <w:sz w:val="32"/>
                <w:szCs w:val="32"/>
              </w:rPr>
              <w:t>陈炳煌</w:t>
            </w:r>
          </w:p>
        </w:tc>
        <w:tc>
          <w:tcPr>
            <w:tcW w:w="2981" w:type="dxa"/>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center"/>
              <w:rPr>
                <w:rFonts w:hint="eastAsia" w:ascii="仿宋_GB2312" w:eastAsia="仿宋_GB2312"/>
                <w:kern w:val="0"/>
                <w:sz w:val="32"/>
                <w:szCs w:val="32"/>
              </w:rPr>
            </w:pPr>
            <w:r>
              <w:rPr>
                <w:rFonts w:hint="eastAsia" w:ascii="仿宋_GB2312" w:eastAsia="仿宋_GB2312"/>
                <w:kern w:val="0"/>
                <w:sz w:val="32"/>
                <w:szCs w:val="32"/>
              </w:rPr>
              <w:t>组长</w:t>
            </w:r>
          </w:p>
        </w:tc>
        <w:tc>
          <w:tcPr>
            <w:tcW w:w="8438" w:type="dxa"/>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center"/>
              <w:rPr>
                <w:rFonts w:hint="eastAsia" w:ascii="仿宋_GB2312" w:eastAsia="仿宋_GB2312"/>
                <w:kern w:val="0"/>
                <w:sz w:val="32"/>
                <w:szCs w:val="32"/>
              </w:rPr>
            </w:pPr>
            <w:r>
              <w:rPr>
                <w:rFonts w:hint="eastAsia" w:ascii="仿宋_GB2312" w:eastAsia="仿宋_GB2312"/>
                <w:kern w:val="0"/>
                <w:sz w:val="32"/>
                <w:szCs w:val="32"/>
              </w:rPr>
              <w:t>18965953005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31" w:type="dxa"/>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center"/>
              <w:rPr>
                <w:rFonts w:hint="eastAsia" w:ascii="仿宋_GB2312" w:eastAsia="仿宋_GB2312"/>
                <w:kern w:val="0"/>
                <w:sz w:val="32"/>
                <w:szCs w:val="32"/>
              </w:rPr>
            </w:pPr>
            <w:r>
              <w:rPr>
                <w:rFonts w:hint="eastAsia" w:ascii="仿宋_GB2312" w:eastAsia="仿宋_GB2312"/>
                <w:kern w:val="0"/>
                <w:sz w:val="32"/>
                <w:szCs w:val="32"/>
              </w:rPr>
              <w:t>邱伟军</w:t>
            </w:r>
          </w:p>
        </w:tc>
        <w:tc>
          <w:tcPr>
            <w:tcW w:w="2981" w:type="dxa"/>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center"/>
              <w:rPr>
                <w:rFonts w:hint="eastAsia" w:ascii="仿宋_GB2312" w:eastAsia="仿宋_GB2312"/>
                <w:kern w:val="0"/>
                <w:sz w:val="32"/>
                <w:szCs w:val="32"/>
              </w:rPr>
            </w:pPr>
            <w:r>
              <w:rPr>
                <w:rFonts w:hint="eastAsia" w:ascii="仿宋_GB2312" w:eastAsia="仿宋_GB2312"/>
                <w:kern w:val="0"/>
                <w:sz w:val="32"/>
                <w:szCs w:val="32"/>
              </w:rPr>
              <w:t>副组长</w:t>
            </w:r>
          </w:p>
        </w:tc>
        <w:tc>
          <w:tcPr>
            <w:tcW w:w="8438" w:type="dxa"/>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center"/>
              <w:rPr>
                <w:rFonts w:hint="eastAsia" w:ascii="仿宋_GB2312" w:eastAsia="仿宋_GB2312"/>
                <w:kern w:val="0"/>
                <w:sz w:val="32"/>
                <w:szCs w:val="32"/>
              </w:rPr>
            </w:pPr>
            <w:r>
              <w:rPr>
                <w:rFonts w:hint="eastAsia" w:ascii="仿宋_GB2312" w:eastAsia="仿宋_GB2312"/>
                <w:kern w:val="0"/>
                <w:sz w:val="32"/>
                <w:szCs w:val="32"/>
              </w:rPr>
              <w:t>18965953223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31" w:type="dxa"/>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center"/>
              <w:rPr>
                <w:rFonts w:hint="eastAsia" w:ascii="仿宋_GB2312" w:eastAsia="仿宋_GB2312"/>
                <w:kern w:val="0"/>
                <w:sz w:val="32"/>
                <w:szCs w:val="32"/>
              </w:rPr>
            </w:pPr>
            <w:r>
              <w:rPr>
                <w:rFonts w:hint="eastAsia" w:ascii="仿宋_GB2312" w:eastAsia="仿宋_GB2312"/>
                <w:kern w:val="0"/>
                <w:sz w:val="32"/>
                <w:szCs w:val="32"/>
              </w:rPr>
              <w:t>周华伟</w:t>
            </w:r>
          </w:p>
        </w:tc>
        <w:tc>
          <w:tcPr>
            <w:tcW w:w="2981" w:type="dxa"/>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center"/>
              <w:rPr>
                <w:rFonts w:hint="eastAsia" w:ascii="仿宋_GB2312" w:eastAsia="仿宋_GB2312"/>
                <w:kern w:val="0"/>
                <w:sz w:val="32"/>
                <w:szCs w:val="32"/>
              </w:rPr>
            </w:pPr>
            <w:r>
              <w:rPr>
                <w:rFonts w:hint="eastAsia" w:ascii="仿宋_GB2312" w:eastAsia="仿宋_GB2312"/>
                <w:kern w:val="0"/>
                <w:sz w:val="32"/>
                <w:szCs w:val="32"/>
              </w:rPr>
              <w:t>理赔分部经理</w:t>
            </w:r>
          </w:p>
        </w:tc>
        <w:tc>
          <w:tcPr>
            <w:tcW w:w="8438" w:type="dxa"/>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center"/>
              <w:rPr>
                <w:rFonts w:hint="eastAsia" w:ascii="仿宋_GB2312" w:eastAsia="仿宋_GB2312"/>
                <w:kern w:val="0"/>
                <w:sz w:val="32"/>
                <w:szCs w:val="32"/>
              </w:rPr>
            </w:pPr>
            <w:r>
              <w:rPr>
                <w:rFonts w:hint="eastAsia" w:ascii="仿宋_GB2312" w:eastAsia="仿宋_GB2312"/>
                <w:kern w:val="0"/>
                <w:sz w:val="32"/>
                <w:szCs w:val="32"/>
              </w:rPr>
              <w:t>18965953212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31" w:type="dxa"/>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center"/>
              <w:rPr>
                <w:rFonts w:hint="eastAsia" w:ascii="仿宋_GB2312" w:eastAsia="仿宋_GB2312"/>
                <w:kern w:val="0"/>
                <w:sz w:val="32"/>
                <w:szCs w:val="32"/>
              </w:rPr>
            </w:pPr>
            <w:r>
              <w:rPr>
                <w:rFonts w:hint="eastAsia" w:ascii="仿宋_GB2312" w:eastAsia="仿宋_GB2312"/>
                <w:kern w:val="0"/>
                <w:sz w:val="32"/>
                <w:szCs w:val="32"/>
              </w:rPr>
              <w:t>郑紫云</w:t>
            </w:r>
          </w:p>
        </w:tc>
        <w:tc>
          <w:tcPr>
            <w:tcW w:w="2981" w:type="dxa"/>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center"/>
              <w:rPr>
                <w:rFonts w:hint="eastAsia" w:ascii="仿宋_GB2312" w:eastAsia="仿宋_GB2312"/>
                <w:kern w:val="0"/>
                <w:sz w:val="32"/>
                <w:szCs w:val="32"/>
              </w:rPr>
            </w:pPr>
            <w:r>
              <w:rPr>
                <w:rFonts w:hint="eastAsia" w:ascii="仿宋_GB2312" w:eastAsia="仿宋_GB2312"/>
                <w:kern w:val="0"/>
                <w:sz w:val="32"/>
                <w:szCs w:val="32"/>
              </w:rPr>
              <w:t>业务主办</w:t>
            </w:r>
          </w:p>
        </w:tc>
        <w:tc>
          <w:tcPr>
            <w:tcW w:w="8438" w:type="dxa"/>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center"/>
              <w:rPr>
                <w:rFonts w:hint="eastAsia" w:ascii="仿宋_GB2312" w:eastAsia="仿宋_GB2312"/>
                <w:kern w:val="0"/>
                <w:sz w:val="32"/>
                <w:szCs w:val="32"/>
              </w:rPr>
            </w:pPr>
            <w:r>
              <w:rPr>
                <w:rFonts w:hint="eastAsia" w:ascii="仿宋_GB2312" w:eastAsia="仿宋_GB2312"/>
                <w:kern w:val="0"/>
                <w:sz w:val="32"/>
                <w:szCs w:val="32"/>
              </w:rPr>
              <w:t>13960211042</w:t>
            </w:r>
          </w:p>
        </w:tc>
      </w:tr>
    </w:tbl>
    <w:p>
      <w:pPr>
        <w:keepNext w:val="0"/>
        <w:keepLines w:val="0"/>
        <w:pageBreakBefore w:val="0"/>
        <w:widowControl w:val="0"/>
        <w:kinsoku/>
        <w:wordWrap/>
        <w:overflowPunct/>
        <w:topLinePunct w:val="0"/>
        <w:autoSpaceDE w:val="0"/>
        <w:autoSpaceDN w:val="0"/>
        <w:bidi w:val="0"/>
        <w:adjustRightInd w:val="0"/>
        <w:snapToGrid/>
        <w:spacing w:line="20" w:lineRule="exact"/>
        <w:jc w:val="center"/>
        <w:textAlignment w:val="auto"/>
        <w:rPr>
          <w:rFonts w:hint="eastAsia"/>
          <w:lang w:val="zh-CN"/>
        </w:rPr>
      </w:pPr>
    </w:p>
    <w:p/>
    <w:sectPr>
      <w:pgSz w:w="16838" w:h="11906" w:orient="landscape"/>
      <w:pgMar w:top="1440" w:right="1440" w:bottom="1440" w:left="144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32"/>
                              <w:szCs w:val="32"/>
                              <w:lang w:eastAsia="zh-CN"/>
                            </w:rPr>
                            <w:t>—</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ascii="宋体" w:hAnsi="宋体" w:eastAsia="宋体" w:cs="宋体"/>
                              <w:sz w:val="32"/>
                              <w:szCs w:val="32"/>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32"/>
                        <w:szCs w:val="32"/>
                        <w:lang w:eastAsia="zh-CN"/>
                      </w:rPr>
                      <w:t>—</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ascii="宋体" w:hAnsi="宋体" w:eastAsia="宋体" w:cs="宋体"/>
                        <w:sz w:val="32"/>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57F0C"/>
    <w:rsid w:val="07904D92"/>
    <w:rsid w:val="12E506E7"/>
    <w:rsid w:val="1C805539"/>
    <w:rsid w:val="43A46472"/>
    <w:rsid w:val="5EDE6B8C"/>
    <w:rsid w:val="7875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2019-07-02T09:10:00Z</dcterms:created>
  <dc:creator>lenovo9</dc:creator>
  <cp:lastModifiedBy>lenovo9</cp:lastModifiedBy>
  <cp:lastPrinted>2019-07-02T09:48:00Z</cp:lastPrinted>
  <dcterms:modified xsi:type="dcterms:W3CDTF">2019-07-10T08:32:37Z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