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  <w:t>九都镇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2019年度政务公开工作年度报告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今年以来，九都镇严格贯彻落实上级关于政务公开的工作部署，规范公开流程，聚焦重点领域，紧盯民生领域，创新制度规范，以公开为常态，不公开为例外，确保政务信息看得见、用得上、可监督，切实推进我镇政务公开工作常态化制度化，现就2019年度我镇政务公开情况进行汇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（一）抓好政策解读回应关切，主动引导预期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切实加强新闻发言人制度建设，配置镇新闻发言人及新闻联络员各一人，积极推进政策解读工作，紧紧围绕上级重要工作部署，及时公开、精准解读相关政策措施。同时成立九都镇敏感舆情应对处置工作领导小组，认真做好政务舆情处理工作，对涉及群众切实利益、群众关心的政策文件及时解读，主动快速引导，正面回应疑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突出决策抓引，促进政策落实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切实推进重大决策预公开，涉及公共利益和公众权益的重大事项，除依法应当保密外，主动向社会公布，进一步加强现有问题及整改落实情况公开，跟踪行政决策实施情况，及时调整完善，相关情况向社会公开，强化社会监督，以公开促落实。截至目前，我镇今年共公开相关文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份，其中涉及相关工作落实进度通报7份，相关决策部署文件15份。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深化重点领域公开，优化营商环境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强防范化解金融重大风险攻坚战、精准脱贫攻坚战、污染防治攻坚战信息公开，强化底线思维、重点做好相关政策举措、扶贫项目、扶贫资金、生态环保信息公开，今年以来共公开三大攻坚战相关工作文件13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强化重点民生领域信息公开，扎实做好养老、公共文化领域、促进就业创业、教育招生、医疗保障等重点领域信息公开工作，细化财政信息公开，今年以来共公开学区招生文件2份，财务信息相关文件2份。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规范公开平台建设，优化服务功能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严格落实网络意识形态责任制，切实加强政府网站内容建设和信息发布审核，规范政务公开流程，由九都镇政务公开领导小组督促落实，公开文件须经分管领导审核校稿后才可上传政府网站，同时加强与上级沟通对接，强化追踪反馈，确保信息公开合法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统筹推进政务新媒体与政府网站的协同联动、融合发展，理顺政务新媒体管理机制，建立健全相关工作机制，做好开设整合、内容保障、安全防护、监督管理等工作。截至目前，我镇自有微信公众号“山水九都”已发布图文信息483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创新制度规范，提升公开质量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加强对政策条例的宣传解读，准确把握新条例各项规定，既在公开数量上有所提升，更在公开质量上有所优化，在政务公开工作中注意总结经验，发现典型，广泛推广，全面提升政务公开水平。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进一步做好政务依申请公开工作，保障公众依法行使知情权、参与权、表达权、监督权，今年以来，我镇共受理依申请公开12件，均已完成答复。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42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42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6"/>
        <w:gridCol w:w="1704"/>
        <w:gridCol w:w="852"/>
        <w:gridCol w:w="425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（二）部分公开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（五）不予受理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四、结转下半年继续办理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尚未审判</w:t>
            </w:r>
          </w:p>
        </w:tc>
        <w:tc>
          <w:tcPr>
            <w:tcW w:w="56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284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尚未审判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五、存在的主要问题及改正情况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依申请公开存在回复不及时，业务不精的情况，今年存在3份依申请公开文件超时情况，已及时做出整改，加强经办人员业务知识培训，后续11份依申请公开文件均按期回复。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下一阶段，我镇将严格对标上级工作标准持续深入开展政务公开相关工作，明确自身职责，抓好落实自身工作，坚持以公开促公平、以公开促公正、以公开促公信，坚持走群众路线，满足人民群众获取政府信息的合理需求，切实提高我镇信息公开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九都镇人民政府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6363A"/>
    <w:rsid w:val="1C694A65"/>
    <w:rsid w:val="203E60FD"/>
    <w:rsid w:val="21A6612E"/>
    <w:rsid w:val="31A9326B"/>
    <w:rsid w:val="36E1732D"/>
    <w:rsid w:val="4DE17D93"/>
    <w:rsid w:val="64A6028D"/>
    <w:rsid w:val="64EE18D4"/>
    <w:rsid w:val="7E2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2017060112</dc:creator>
  <cp:lastModifiedBy>2017060112</cp:lastModifiedBy>
  <dcterms:modified xsi:type="dcterms:W3CDTF">2020-03-06T02:22:54Z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