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附件2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  <w:t>洪梅镇无偿献血宣传标语</w:t>
      </w:r>
    </w:p>
    <w:bookmarkEnd w:id="0"/>
    <w:p>
      <w:pPr>
        <w:spacing w:line="500" w:lineRule="exact"/>
        <w:jc w:val="center"/>
        <w:rPr>
          <w:rFonts w:hint="eastAsia" w:ascii="宋体" w:hAnsi="宋体"/>
          <w:w w:val="1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1、认真宣传贯彻《中华人民共和国献血法》！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2、无偿献血能在最大程度上保障血液安全，保证用血者的健康！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3、遵循人道、博爱、奉献精神，尽一份道义上的责任和义务，献出一份拯救生命的血液！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4、发挥人道主义精神，积极参加无偿献血！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5、树立健康、科学的献血观，摒弃献血有害身体健康的错误思想！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6、献血无偿，爱心无限！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7、国家实行无偿献血制度！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8、适当献血，无损身体健康！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9、加大无偿献血工作力度，保障临床用血需要和安全！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E60F9"/>
    <w:rsid w:val="1D904CA1"/>
    <w:rsid w:val="252D155F"/>
    <w:rsid w:val="28EE60F9"/>
    <w:rsid w:val="562426F8"/>
    <w:rsid w:val="5F0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w w:val="95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2019-06-10T08:48:00Z</dcterms:created>
  <dc:creator>Administrator</dc:creator>
  <cp:lastModifiedBy>Administrator</cp:lastModifiedBy>
  <dcterms:modified xsi:type="dcterms:W3CDTF">2019-06-10T08:48:22Z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