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224" w:lineRule="auto"/>
        <w:ind w:left="9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7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pacing w:val="-17"/>
          <w:sz w:val="44"/>
          <w:szCs w:val="44"/>
          <w:highlight w:val="none"/>
          <w:lang w:eastAsia="zh-CN"/>
        </w:rPr>
        <w:t>南安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7"/>
          <w:sz w:val="44"/>
          <w:szCs w:val="44"/>
          <w:highlight w:val="none"/>
        </w:rPr>
        <w:t>市企业落实全员安全生产责任制检查表</w:t>
      </w:r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03" w:lineRule="auto"/>
        <w:jc w:val="both"/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03" w:lineRule="auto"/>
        <w:jc w:val="both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pacing w:val="2"/>
          <w:sz w:val="24"/>
          <w:szCs w:val="24"/>
          <w:highlight w:val="none"/>
        </w:rPr>
        <w:t>填报单位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highlight w:val="none"/>
        </w:rPr>
        <w:t>盖章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highlight w:val="none"/>
        </w:rPr>
        <w:t>签字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pacing w:val="1"/>
          <w:position w:val="-1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1"/>
          <w:position w:val="2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1"/>
          <w:position w:val="2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position w:val="2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1"/>
          <w:position w:val="2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position w:val="2"/>
          <w:sz w:val="24"/>
          <w:szCs w:val="24"/>
          <w:highlight w:val="none"/>
        </w:rPr>
        <w:t>日</w:t>
      </w:r>
    </w:p>
    <w:tbl>
      <w:tblPr>
        <w:tblStyle w:val="7"/>
        <w:tblW w:w="848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420"/>
        <w:gridCol w:w="437"/>
        <w:gridCol w:w="659"/>
        <w:gridCol w:w="649"/>
        <w:gridCol w:w="659"/>
        <w:gridCol w:w="649"/>
        <w:gridCol w:w="649"/>
        <w:gridCol w:w="65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</w:rPr>
              <w:t>检查内容</w:t>
            </w:r>
          </w:p>
        </w:tc>
        <w:tc>
          <w:tcPr>
            <w:tcW w:w="242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</w:rPr>
              <w:t>标准和要求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highlight w:val="none"/>
              </w:rPr>
              <w:t>企业自查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</w:rPr>
              <w:t>镇级普查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1"/>
                <w:szCs w:val="21"/>
                <w:highlight w:val="none"/>
              </w:rPr>
              <w:t>县级复查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highlight w:val="none"/>
              </w:rPr>
              <w:t>市级抽查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2420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</w:p>
        </w:tc>
        <w:tc>
          <w:tcPr>
            <w:tcW w:w="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3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3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24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15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16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37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48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19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全员安全生产责任制建立情况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1.是否依法依规设置安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全生产管理机构、配备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兼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职安全生产管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理人员，健全安全生产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管理网络。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2.是否建立涵盖所有层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级和所有岗位的安全生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产责任制。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3.是否逐个岗位明确安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全生产责任范围、考评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标准。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企业安全生产责任制公示情况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1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4.是否在适当位置进行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公示。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6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5.相关的安全生产责任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制内容是否符合要求。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企业全员安全生产责任制教育培训情况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1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6.是否制定教育培训计划、方案。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7.是否按照规定对所有岗位从业人员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含劳务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派遣人员、实习学生等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进行安全生产责任制教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育培训。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1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8.是否如实记录相关教育培训情况。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企业全员安全生产责任制考核情况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9.是否建立企业全员安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全生产责任制考核制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度。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10.是否将企业全员安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全生产责任制度考核贯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彻落实到位。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企业生产经营现场实施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3456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管理情况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4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11.是否完成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四色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安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全风险辨识，编制安全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风险管控手册，绘制安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全风险空间分布图，实施安全风险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三级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highlight w:val="none"/>
              </w:rPr>
              <w:t>告。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highlight w:val="none"/>
              </w:rPr>
              <w:t>12.是否编制事故隐患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highlight w:val="none"/>
              </w:rPr>
              <w:t>排查治理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highlight w:val="none"/>
              </w:rPr>
              <w:t>三张清单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5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13.是否实行生产经营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现场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5S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管理。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4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14.是否完善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六有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安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highlight w:val="none"/>
              </w:rPr>
              <w:t>全警示标志。</w:t>
            </w:r>
          </w:p>
        </w:tc>
        <w:tc>
          <w:tcPr>
            <w:tcW w:w="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eastAsia" w:ascii="仿宋_GB2312" w:hAnsi="仿宋_GB2312" w:eastAsia="仿宋_GB2312" w:cs="仿宋_GB2312"/>
          <w:sz w:val="2"/>
          <w:szCs w:val="2"/>
          <w:highlight w:val="none"/>
        </w:rPr>
        <w:sectPr>
          <w:footerReference r:id="rId3" w:type="default"/>
          <w:pgSz w:w="11900" w:h="16830"/>
          <w:pgMar w:top="1417" w:right="1587" w:bottom="1417" w:left="1589" w:header="0" w:footer="833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7"/>
        <w:tblW w:w="84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07"/>
        <w:gridCol w:w="540"/>
        <w:gridCol w:w="659"/>
        <w:gridCol w:w="649"/>
        <w:gridCol w:w="639"/>
        <w:gridCol w:w="649"/>
        <w:gridCol w:w="659"/>
        <w:gridCol w:w="649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六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企业消防安全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四个能力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建设情况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15.是否开展检查消防火灾隐患能力建设。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16.是否开展扑救初起火灾能力建设。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17.是否开展组织疏散逃生能力建设。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18.是否开展消防宣传教育能力建设。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七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企业应急管理情况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19.是否建立专兼职应急救援队伍。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20.是否配备必要的应急设施、设备和物资；并进行经常性检查、维护、保养，保证正常运行。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21.是否制定生产安全事故应急救援预案。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22.是否根据本单位的事故风险特点，组织开展应急预案演练。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八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企业事故管理情况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23.是否建立健全内部事故调查和处理制度。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24.是否开展事故案例警示教育。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25.是否建立健全事故档案和管理台账。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九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安全标准化建设情况</w:t>
            </w:r>
          </w:p>
        </w:tc>
        <w:tc>
          <w:tcPr>
            <w:tcW w:w="74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26.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月，经评审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自评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达到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国标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省标口地标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标准化。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十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企业自查发现的问题和隐患及其整改情况</w:t>
            </w:r>
          </w:p>
        </w:tc>
        <w:tc>
          <w:tcPr>
            <w:tcW w:w="74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复查复核发现的问题和隐患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乡镇（街道、开发区）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市、区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市级部门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检查人员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）：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检查时间：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检查人员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8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检查时间：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46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检查人员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  <w:lang w:eastAsia="zh-CN"/>
              </w:rPr>
              <w:t>）：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检查时间：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</w:rPr>
        <w:t>安全标准化建设情况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</w:rPr>
        <w:t>一栏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</w:rPr>
        <w:t>地标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</w:rPr>
        <w:t>指泉州标准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highlight w:val="none"/>
          <w:lang w:val="en-US" w:eastAsia="zh-CN"/>
        </w:rPr>
        <w:t>2、“一单位一年一册”按其规范另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yECjVAAAABw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5977589B"/>
    <w:rsid w:val="5977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2024-03-30T02:11:00Z</dcterms:created>
  <dc:creator>Administrator</dc:creator>
  <cp:lastModifiedBy>Administrator</cp:lastModifiedBy>
  <dcterms:modified xsi:type="dcterms:W3CDTF">2024-03-30T02:11:37Z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B6633EF3331449449EBD4E82B04211C5_11</vt:lpwstr>
  </property>
</Properties>
</file>