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生猪污染整治养殖场（户）名单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7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单位（盖章）</w:t>
      </w:r>
      <w:r>
        <w:rPr>
          <w:rStyle w:val="22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 xml:space="preserve">:  </w:t>
      </w:r>
      <w:r>
        <w:rPr>
          <w:rStyle w:val="24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>年  月  日</w:t>
      </w:r>
    </w:p>
    <w:tbl>
      <w:tblPr>
        <w:tblStyle w:val="7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37"/>
        <w:gridCol w:w="1218"/>
        <w:gridCol w:w="885"/>
        <w:gridCol w:w="1419"/>
        <w:gridCol w:w="765"/>
        <w:gridCol w:w="1194"/>
        <w:gridCol w:w="135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序号</w:t>
            </w:r>
          </w:p>
        </w:tc>
        <w:tc>
          <w:tcPr>
            <w:tcW w:w="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村别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养殖场（户）名称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负责人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存栏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（头）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</w:rPr>
              <w:t>整治措施（标准化改造/关闭拆除）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数量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其中能繁母猪数量</w:t>
            </w: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5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1587" w:gutter="0"/>
          <w:pgNumType w:fmt="numberInDash"/>
          <w:cols w:space="720" w:num="1"/>
          <w:docGrid w:type="linesAndChars" w:linePitch="442" w:charSpace="1547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备注：养殖场（户）如位于禁养区，请在备注栏中标注。</w:t>
      </w:r>
    </w:p>
    <w:p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  <w:lang w:eastAsia="zh-CN"/>
        </w:rPr>
        <w:t>南安市生猪养殖污染整治现场巡查记录单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单位（盖章）：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128"/>
        <w:gridCol w:w="1611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巡查内容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巡查情况记录：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巡查意见：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365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  <w:lang w:eastAsia="zh-CN"/>
              </w:rPr>
              <w:t>（街道）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</w:rPr>
              <w:t>负责人：</w:t>
            </w:r>
          </w:p>
        </w:tc>
        <w:tc>
          <w:tcPr>
            <w:tcW w:w="509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</w:rPr>
              <w:t>参加巡查人员：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>
      <w:pPr>
        <w:spacing w:line="540" w:lineRule="exact"/>
        <w:jc w:val="center"/>
        <w:rPr>
          <w:rStyle w:val="25"/>
          <w:color w:val="auto"/>
          <w:u w:val="none"/>
          <w:lang w:val="en-US" w:eastAsia="zh-CN" w:bidi="ar"/>
        </w:rPr>
      </w:pPr>
    </w:p>
    <w:p>
      <w:pPr>
        <w:spacing w:line="540" w:lineRule="exact"/>
        <w:jc w:val="center"/>
        <w:rPr>
          <w:rStyle w:val="26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 w:bidi="ar"/>
        </w:rPr>
      </w:pPr>
      <w:r>
        <w:rPr>
          <w:rStyle w:val="25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 w:bidi="ar"/>
        </w:rPr>
        <w:t>乡镇（街道）</w:t>
      </w:r>
      <w:r>
        <w:rPr>
          <w:rStyle w:val="26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 w:bidi="ar"/>
        </w:rPr>
        <w:t>每月生猪养殖污染整治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Style w:val="26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 w:bidi="ar"/>
        </w:rPr>
        <w:t>工作进度情况表</w:t>
      </w:r>
    </w:p>
    <w:tbl>
      <w:tblPr>
        <w:tblStyle w:val="7"/>
        <w:tblW w:w="9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79"/>
        <w:gridCol w:w="2119"/>
        <w:gridCol w:w="1008"/>
        <w:gridCol w:w="1235"/>
        <w:gridCol w:w="885"/>
        <w:gridCol w:w="1005"/>
        <w:gridCol w:w="1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213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单位（盖章）</w:t>
            </w: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u w:val="none"/>
                <w:lang w:val="en-US" w:eastAsia="zh-CN" w:bidi="ar"/>
              </w:rPr>
              <w:t xml:space="preserve">:  </w:t>
            </w:r>
            <w:r>
              <w:rPr>
                <w:rStyle w:val="24"/>
                <w:rFonts w:hint="eastAsia" w:ascii="宋体" w:hAnsi="宋体" w:eastAsia="宋体" w:cs="宋体"/>
                <w:b w:val="0"/>
                <w:bCs w:val="0"/>
                <w:color w:val="auto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养殖场（户）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现有存栏数（头）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整治措施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数量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其中能繁母猪数量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关闭拆除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标准化建设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92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155" w:leftChars="192" w:right="0" w:rightChars="0" w:hanging="681" w:hangingChars="30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备注：1.关闭拆除的养殖场（户）完成情况应写明清退出栏数量，包括能繁母猪数量。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155" w:leftChars="192" w:right="0" w:rightChars="0" w:hanging="681" w:hangingChars="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2.标准化建设的养殖场（户）完成情况应写明粪污处理设施建设进度。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9213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主要领导：            分管领导：             填报人：</w:t>
            </w:r>
          </w:p>
        </w:tc>
      </w:tr>
    </w:tbl>
    <w:p>
      <w:pPr>
        <w:spacing w:line="540" w:lineRule="exact"/>
        <w:rPr>
          <w:rFonts w:hint="eastAsia" w:ascii="Times New Roman" w:hAnsi="Times New Roman" w:eastAsia="黑体" w:cs="黑体"/>
          <w:color w:val="auto"/>
          <w:szCs w:val="32"/>
          <w:u w:val="none"/>
        </w:rPr>
        <w:sectPr>
          <w:pgSz w:w="11906" w:h="16838"/>
          <w:pgMar w:top="2098" w:right="1531" w:bottom="1984" w:left="1531" w:header="851" w:footer="1587" w:gutter="0"/>
          <w:pgNumType w:fmt="numberInDash"/>
          <w:cols w:space="720" w:num="1"/>
          <w:docGrid w:type="linesAndChars" w:linePitch="442" w:charSpace="1547"/>
        </w:sect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single"/>
        </w:rPr>
        <w:t>存栏2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single"/>
        </w:rPr>
        <w:t>0头以下生猪散养户标准化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single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single"/>
        </w:rPr>
        <w:t>项目验收表</w:t>
      </w:r>
    </w:p>
    <w:tbl>
      <w:tblPr>
        <w:tblStyle w:val="7"/>
        <w:tblW w:w="90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0"/>
        <w:gridCol w:w="2710"/>
        <w:gridCol w:w="960"/>
        <w:gridCol w:w="390"/>
        <w:gridCol w:w="904"/>
        <w:gridCol w:w="1130"/>
        <w:gridCol w:w="14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养殖场户</w:t>
            </w:r>
          </w:p>
        </w:tc>
        <w:tc>
          <w:tcPr>
            <w:tcW w:w="4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地址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存栏（头）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能繁母猪（头）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验收项目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验收内容</w:t>
            </w:r>
          </w:p>
        </w:tc>
        <w:tc>
          <w:tcPr>
            <w:tcW w:w="4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粪污贮存设施建设要求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是否干清粪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4847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根据《农业农村部办公厅生态环境部办公厅关于印发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畜禽养殖场（户）粪污处理设施建设技术指南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的通知》（农办牧〔2022〕19号）要求：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固体粪便储存池（场）的设计按照GB/T27622执行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（沤）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肥设施发酵容积不小于0.00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×发酵周期（天）×设计存栏量（头）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，堆肥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发酵周期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15天，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沤肥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发酵周期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60天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液体或全量粪污通过液体粪污储存池（暂存池、露天氧化塘、沼液池、沉淀池、集污池）进行无害化处理的设计按照GB/T26624执行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液体粪污储存池容积不小于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立方米×贮存周期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×设计存栏量（头）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，密闭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贮存周期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90天，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敞口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贮存周期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180天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储粪间（m³）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847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沼气池（m³）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847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养殖舍（㎡）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847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储液池（m³）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847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exac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消纳地（亩）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847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验收组成员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单位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职务/职称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验收单位意见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9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（单位盖章）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  <w:t>年月日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u w:val="none"/>
        </w:rPr>
        <w:t>注：本表一式3份，验收时应同时提交污染处理设施相关图片，可打印在背面。</w:t>
      </w:r>
    </w:p>
    <w:p>
      <w:pPr>
        <w:spacing w:line="540" w:lineRule="exact"/>
        <w:rPr>
          <w:rFonts w:hint="eastAsia" w:ascii="Times New Roman" w:hAnsi="Times New Roman" w:eastAsia="黑体" w:cs="黑体"/>
          <w:color w:val="auto"/>
          <w:szCs w:val="32"/>
          <w:u w:val="none"/>
        </w:rPr>
      </w:pPr>
      <w:r>
        <w:rPr>
          <w:rFonts w:hint="eastAsia" w:ascii="Times New Roman" w:hAnsi="Times New Roman" w:eastAsia="黑体" w:cs="黑体"/>
          <w:color w:val="auto"/>
          <w:szCs w:val="32"/>
          <w:u w:val="none"/>
        </w:rPr>
        <w:t>附件5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eastAsia="zh-CN"/>
        </w:rPr>
        <w:t>乡镇（街道）</w:t>
      </w:r>
      <w:r>
        <w:rPr>
          <w:rStyle w:val="27"/>
          <w:rFonts w:hint="default" w:ascii="Times New Roman" w:hAnsi="Times New Roman"/>
          <w:color w:val="auto"/>
          <w:u w:val="none"/>
          <w:lang w:bidi="ar"/>
        </w:rPr>
        <w:t>生猪养殖污染整治工作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  <w:t>情况图表</w:t>
      </w:r>
    </w:p>
    <w:p>
      <w:pPr>
        <w:pStyle w:val="2"/>
        <w:rPr>
          <w:rFonts w:hint="eastAsia"/>
        </w:rPr>
      </w:pPr>
    </w:p>
    <w:tbl>
      <w:tblPr>
        <w:tblStyle w:val="7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986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  <w:t>村别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  <w:t>养殖场（户）名称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片</w:t>
            </w:r>
          </w:p>
        </w:tc>
        <w:tc>
          <w:tcPr>
            <w:tcW w:w="72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  <w:t>片</w:t>
            </w:r>
          </w:p>
        </w:tc>
        <w:tc>
          <w:tcPr>
            <w:tcW w:w="72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Times New Roman" w:hAnsi="Times New Roman"/>
          <w:color w:val="auto"/>
          <w:u w:val="none"/>
        </w:rPr>
      </w:pPr>
    </w:p>
    <w:p>
      <w:pPr>
        <w:spacing w:line="14" w:lineRule="exact"/>
        <w:rPr>
          <w:rFonts w:hint="eastAsia" w:ascii="Times New Roman" w:hAnsi="Times New Roman"/>
          <w:color w:val="auto"/>
          <w:u w:val="none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7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东田镇党政综合办公室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2023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印发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2098" w:right="1531" w:bottom="1984" w:left="1531" w:header="851" w:footer="998" w:gutter="0"/>
      <w:pgNumType w:fmt="numberInDash"/>
      <w:cols w:space="720" w:num="1"/>
      <w:docGrid w:type="linesAndChars" w:linePitch="442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04B52"/>
    <w:multiLevelType w:val="singleLevel"/>
    <w:tmpl w:val="87704B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U1NTQ5ZmZmNWFlYzhmOGFiZWRmMDk3MWRmMWMifQ=="/>
  </w:docVars>
  <w:rsids>
    <w:rsidRoot w:val="45C373EC"/>
    <w:rsid w:val="01FE4E25"/>
    <w:rsid w:val="0572672B"/>
    <w:rsid w:val="13D44992"/>
    <w:rsid w:val="168829E2"/>
    <w:rsid w:val="1A45216D"/>
    <w:rsid w:val="1C0876C1"/>
    <w:rsid w:val="28780E67"/>
    <w:rsid w:val="2ED35501"/>
    <w:rsid w:val="3A0E0140"/>
    <w:rsid w:val="3A3951BD"/>
    <w:rsid w:val="3D2B2432"/>
    <w:rsid w:val="41971AF5"/>
    <w:rsid w:val="45C373EC"/>
    <w:rsid w:val="50C82E97"/>
    <w:rsid w:val="51DC4954"/>
    <w:rsid w:val="70A00DEB"/>
    <w:rsid w:val="714701DF"/>
    <w:rsid w:val="7A4F4CB9"/>
    <w:rsid w:val="7BE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Style 2"/>
    <w:basedOn w:val="1"/>
    <w:link w:val="11"/>
    <w:qFormat/>
    <w:uiPriority w:val="0"/>
    <w:pPr>
      <w:widowControl w:val="0"/>
      <w:shd w:val="clear" w:color="auto" w:fill="auto"/>
      <w:spacing w:before="1800" w:after="940"/>
      <w:jc w:val="center"/>
      <w:outlineLvl w:val="0"/>
    </w:pPr>
    <w:rPr>
      <w:rFonts w:ascii="宋体" w:hAnsi="宋体" w:eastAsia="宋体" w:cs="宋体"/>
      <w:color w:val="1F5B16"/>
      <w:sz w:val="130"/>
      <w:szCs w:val="130"/>
      <w:u w:val="none"/>
      <w:lang w:val="zh-CN" w:eastAsia="zh-CN" w:bidi="zh-CN"/>
    </w:rPr>
  </w:style>
  <w:style w:type="character" w:customStyle="1" w:styleId="11">
    <w:name w:val="Char Style 3"/>
    <w:basedOn w:val="8"/>
    <w:link w:val="10"/>
    <w:qFormat/>
    <w:uiPriority w:val="0"/>
    <w:rPr>
      <w:rFonts w:ascii="宋体" w:hAnsi="宋体" w:eastAsia="宋体" w:cs="宋体"/>
      <w:color w:val="1F5B16"/>
      <w:sz w:val="130"/>
      <w:szCs w:val="130"/>
      <w:u w:val="none"/>
      <w:lang w:val="zh-CN" w:eastAsia="zh-CN" w:bidi="zh-CN"/>
    </w:rPr>
  </w:style>
  <w:style w:type="paragraph" w:customStyle="1" w:styleId="12">
    <w:name w:val="Style 8"/>
    <w:basedOn w:val="1"/>
    <w:link w:val="13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character" w:customStyle="1" w:styleId="13">
    <w:name w:val="Char Style 9"/>
    <w:basedOn w:val="8"/>
    <w:link w:val="12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4">
    <w:name w:val="Style 11"/>
    <w:basedOn w:val="1"/>
    <w:link w:val="15"/>
    <w:qFormat/>
    <w:uiPriority w:val="0"/>
    <w:pPr>
      <w:widowControl w:val="0"/>
      <w:shd w:val="clear" w:color="auto" w:fill="auto"/>
      <w:spacing w:after="530" w:line="557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character" w:customStyle="1" w:styleId="15">
    <w:name w:val="Char Style 12"/>
    <w:basedOn w:val="8"/>
    <w:link w:val="14"/>
    <w:qFormat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6">
    <w:name w:val="Style 13"/>
    <w:basedOn w:val="1"/>
    <w:link w:val="17"/>
    <w:qFormat/>
    <w:uiPriority w:val="0"/>
    <w:pPr>
      <w:widowControl w:val="0"/>
      <w:shd w:val="clear" w:color="auto" w:fill="auto"/>
      <w:spacing w:line="610" w:lineRule="exact"/>
      <w:ind w:firstLine="64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character" w:customStyle="1" w:styleId="17">
    <w:name w:val="Char Style 14"/>
    <w:basedOn w:val="8"/>
    <w:link w:val="16"/>
    <w:qFormat/>
    <w:uiPriority w:val="0"/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8">
    <w:name w:val="Style 17"/>
    <w:basedOn w:val="1"/>
    <w:link w:val="19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character" w:customStyle="1" w:styleId="19">
    <w:name w:val="Char Style 18"/>
    <w:basedOn w:val="8"/>
    <w:link w:val="18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20">
    <w:name w:val="Style 4"/>
    <w:basedOn w:val="1"/>
    <w:link w:val="21"/>
    <w:qFormat/>
    <w:uiPriority w:val="0"/>
    <w:pPr>
      <w:widowControl w:val="0"/>
      <w:shd w:val="clear" w:color="auto" w:fill="auto"/>
    </w:pPr>
    <w:rPr>
      <w:sz w:val="20"/>
      <w:szCs w:val="20"/>
      <w:u w:val="none"/>
    </w:rPr>
  </w:style>
  <w:style w:type="character" w:customStyle="1" w:styleId="21">
    <w:name w:val="Char Style 5"/>
    <w:basedOn w:val="8"/>
    <w:link w:val="20"/>
    <w:qFormat/>
    <w:uiPriority w:val="0"/>
    <w:rPr>
      <w:sz w:val="20"/>
      <w:szCs w:val="20"/>
      <w:u w:val="none"/>
    </w:rPr>
  </w:style>
  <w:style w:type="character" w:customStyle="1" w:styleId="2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24">
    <w:name w:val="font6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5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3729</Words>
  <Characters>3853</Characters>
  <Lines>0</Lines>
  <Paragraphs>0</Paragraphs>
  <TotalTime>10</TotalTime>
  <ScaleCrop>false</ScaleCrop>
  <LinksUpToDate>false</LinksUpToDate>
  <CharactersWithSpaces>3909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2023-04-26T00:56:00Z</dcterms:created>
  <dc:creator>苹苹</dc:creator>
  <cp:lastModifiedBy>hp</cp:lastModifiedBy>
  <cp:lastPrinted>2023-04-26T08:35:00Z</cp:lastPrinted>
  <dcterms:modified xsi:type="dcterms:W3CDTF">2023-06-01T04:52:40Z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6CA21ED3AF2042A6A8CD760F1BA3C1E5_13</vt:lpwstr>
  </property>
</Properties>
</file>