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2" w:line="224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35"/>
          <w:sz w:val="32"/>
          <w:szCs w:val="32"/>
        </w:rPr>
        <w:t>附件1</w:t>
      </w:r>
    </w:p>
    <w:p>
      <w:pPr>
        <w:spacing w:line="319" w:lineRule="auto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spacing w:before="139" w:line="219" w:lineRule="auto"/>
        <w:ind w:left="2521"/>
        <w:rPr>
          <w:rFonts w:hint="default" w:ascii="Times New Roman" w:hAnsi="Times New Roman" w:eastAsia="宋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-3"/>
          <w:sz w:val="32"/>
          <w:szCs w:val="32"/>
        </w:rPr>
        <w:t>安装设备最低参数要求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before="100" w:line="220" w:lineRule="auto"/>
        <w:ind w:left="869"/>
        <w:outlineLvl w:val="1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32"/>
          <w:szCs w:val="32"/>
        </w:rPr>
        <w:t>一、环境在线监测设备</w:t>
      </w:r>
    </w:p>
    <w:p>
      <w:pPr>
        <w:spacing w:line="46" w:lineRule="exact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6"/>
        <w:tblW w:w="9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108"/>
        <w:gridCol w:w="1568"/>
        <w:gridCol w:w="2098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43" w:type="dxa"/>
          </w:tcPr>
          <w:p>
            <w:pPr>
              <w:spacing w:before="245" w:line="220" w:lineRule="auto"/>
              <w:ind w:left="43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32"/>
                <w:szCs w:val="32"/>
              </w:rPr>
              <w:t>监测指标</w:t>
            </w:r>
          </w:p>
        </w:tc>
        <w:tc>
          <w:tcPr>
            <w:tcW w:w="2108" w:type="dxa"/>
          </w:tcPr>
          <w:p>
            <w:pPr>
              <w:spacing w:before="245" w:line="220" w:lineRule="auto"/>
              <w:ind w:left="562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32"/>
                <w:szCs w:val="32"/>
              </w:rPr>
              <w:t>监测范围</w:t>
            </w:r>
          </w:p>
        </w:tc>
        <w:tc>
          <w:tcPr>
            <w:tcW w:w="1568" w:type="dxa"/>
          </w:tcPr>
          <w:p>
            <w:pPr>
              <w:spacing w:before="245" w:line="219" w:lineRule="auto"/>
              <w:ind w:left="41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32"/>
                <w:szCs w:val="32"/>
              </w:rPr>
              <w:t>分辨率</w:t>
            </w:r>
          </w:p>
        </w:tc>
        <w:tc>
          <w:tcPr>
            <w:tcW w:w="2098" w:type="dxa"/>
          </w:tcPr>
          <w:p>
            <w:pPr>
              <w:spacing w:before="243" w:line="219" w:lineRule="auto"/>
              <w:ind w:left="686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32"/>
                <w:szCs w:val="32"/>
              </w:rPr>
              <w:t>精准度</w:t>
            </w:r>
          </w:p>
        </w:tc>
        <w:tc>
          <w:tcPr>
            <w:tcW w:w="1753" w:type="dxa"/>
          </w:tcPr>
          <w:p>
            <w:pPr>
              <w:spacing w:before="246" w:line="221" w:lineRule="auto"/>
              <w:ind w:left="628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43" w:type="dxa"/>
          </w:tcPr>
          <w:p>
            <w:pPr>
              <w:spacing w:before="314" w:line="183" w:lineRule="auto"/>
              <w:ind w:left="61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32"/>
                <w:szCs w:val="32"/>
              </w:rPr>
              <w:t>PM2.5</w:t>
            </w:r>
          </w:p>
        </w:tc>
        <w:tc>
          <w:tcPr>
            <w:tcW w:w="2108" w:type="dxa"/>
          </w:tcPr>
          <w:p>
            <w:pPr>
              <w:spacing w:before="254" w:line="214" w:lineRule="auto"/>
              <w:ind w:firstLine="318" w:firstLineChars="100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32"/>
                <w:szCs w:val="32"/>
              </w:rPr>
              <w:t>0-5000ug/m³</w:t>
            </w:r>
          </w:p>
        </w:tc>
        <w:tc>
          <w:tcPr>
            <w:tcW w:w="1568" w:type="dxa"/>
          </w:tcPr>
          <w:p>
            <w:pPr>
              <w:spacing w:before="254" w:line="214" w:lineRule="auto"/>
              <w:ind w:left="44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32"/>
                <w:szCs w:val="32"/>
              </w:rPr>
              <w:t>1ug/m³</w:t>
            </w:r>
          </w:p>
        </w:tc>
        <w:tc>
          <w:tcPr>
            <w:tcW w:w="2098" w:type="dxa"/>
          </w:tcPr>
          <w:p>
            <w:pPr>
              <w:spacing w:before="292" w:line="204" w:lineRule="auto"/>
              <w:ind w:left="74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32"/>
                <w:szCs w:val="32"/>
              </w:rPr>
              <w:t>±10%</w:t>
            </w:r>
          </w:p>
        </w:tc>
        <w:tc>
          <w:tcPr>
            <w:tcW w:w="1753" w:type="dxa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3" w:type="dxa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spacing w:before="78" w:line="179" w:lineRule="auto"/>
              <w:ind w:left="67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32"/>
                <w:szCs w:val="32"/>
              </w:rPr>
              <w:t>PM10</w:t>
            </w:r>
          </w:p>
        </w:tc>
        <w:tc>
          <w:tcPr>
            <w:tcW w:w="2108" w:type="dxa"/>
          </w:tcPr>
          <w:p>
            <w:pPr>
              <w:spacing w:before="276" w:line="214" w:lineRule="auto"/>
              <w:ind w:firstLine="318" w:firstLineChars="100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32"/>
                <w:szCs w:val="32"/>
              </w:rPr>
              <w:t>0-5000ug/m³</w:t>
            </w:r>
          </w:p>
        </w:tc>
        <w:tc>
          <w:tcPr>
            <w:tcW w:w="1568" w:type="dxa"/>
          </w:tcPr>
          <w:p>
            <w:pPr>
              <w:spacing w:before="266" w:line="214" w:lineRule="auto"/>
              <w:ind w:left="44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32"/>
                <w:szCs w:val="32"/>
              </w:rPr>
              <w:t>lug/m³</w:t>
            </w:r>
          </w:p>
        </w:tc>
        <w:tc>
          <w:tcPr>
            <w:tcW w:w="2098" w:type="dxa"/>
          </w:tcPr>
          <w:p>
            <w:pPr>
              <w:spacing w:before="284" w:line="218" w:lineRule="auto"/>
              <w:ind w:left="74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32"/>
                <w:szCs w:val="32"/>
              </w:rPr>
              <w:t>±10%</w:t>
            </w:r>
          </w:p>
        </w:tc>
        <w:tc>
          <w:tcPr>
            <w:tcW w:w="1753" w:type="dxa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3" w:type="dxa"/>
          </w:tcPr>
          <w:p>
            <w:pPr>
              <w:spacing w:before="248" w:line="221" w:lineRule="auto"/>
              <w:ind w:left="67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32"/>
                <w:szCs w:val="32"/>
              </w:rPr>
              <w:t>噪音</w:t>
            </w:r>
          </w:p>
        </w:tc>
        <w:tc>
          <w:tcPr>
            <w:tcW w:w="2108" w:type="dxa"/>
          </w:tcPr>
          <w:p>
            <w:pPr>
              <w:spacing w:before="291" w:line="213" w:lineRule="auto"/>
              <w:ind w:firstLine="318" w:firstLineChars="100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32"/>
                <w:szCs w:val="32"/>
              </w:rPr>
              <w:t>30dB-120dB</w:t>
            </w:r>
          </w:p>
        </w:tc>
        <w:tc>
          <w:tcPr>
            <w:tcW w:w="1568" w:type="dxa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spacing w:before="78" w:line="173" w:lineRule="auto"/>
              <w:ind w:left="47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32"/>
                <w:szCs w:val="32"/>
              </w:rPr>
              <w:t>0.1dB</w:t>
            </w:r>
          </w:p>
        </w:tc>
        <w:tc>
          <w:tcPr>
            <w:tcW w:w="2098" w:type="dxa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spacing w:before="62" w:line="235" w:lineRule="auto"/>
              <w:ind w:left="706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32"/>
                <w:szCs w:val="32"/>
              </w:rPr>
              <w:t>±0.5dB</w:t>
            </w:r>
          </w:p>
        </w:tc>
        <w:tc>
          <w:tcPr>
            <w:tcW w:w="1753" w:type="dxa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43" w:type="dxa"/>
          </w:tcPr>
          <w:p>
            <w:pPr>
              <w:spacing w:before="257" w:line="219" w:lineRule="auto"/>
              <w:ind w:left="67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32"/>
                <w:szCs w:val="32"/>
              </w:rPr>
              <w:t>臭氧</w:t>
            </w:r>
          </w:p>
        </w:tc>
        <w:tc>
          <w:tcPr>
            <w:tcW w:w="2108" w:type="dxa"/>
          </w:tcPr>
          <w:p>
            <w:pPr>
              <w:spacing w:before="318" w:line="184" w:lineRule="auto"/>
              <w:ind w:firstLine="318" w:firstLineChars="100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32"/>
                <w:szCs w:val="32"/>
              </w:rPr>
              <w:t>0-10ppm</w:t>
            </w:r>
          </w:p>
        </w:tc>
        <w:tc>
          <w:tcPr>
            <w:tcW w:w="1568" w:type="dxa"/>
          </w:tcPr>
          <w:p>
            <w:pPr>
              <w:spacing w:before="272" w:line="214" w:lineRule="auto"/>
              <w:ind w:left="41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32"/>
                <w:szCs w:val="32"/>
              </w:rPr>
              <w:t>200ppb</w:t>
            </w:r>
          </w:p>
        </w:tc>
        <w:tc>
          <w:tcPr>
            <w:tcW w:w="2098" w:type="dxa"/>
          </w:tcPr>
          <w:p>
            <w:pPr>
              <w:spacing w:before="299" w:line="203" w:lineRule="auto"/>
              <w:ind w:left="806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32"/>
                <w:szCs w:val="32"/>
              </w:rPr>
              <w:t>±3%</w:t>
            </w:r>
          </w:p>
        </w:tc>
        <w:tc>
          <w:tcPr>
            <w:tcW w:w="1753" w:type="dxa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spacing w:before="169" w:line="219" w:lineRule="auto"/>
        <w:ind w:left="909"/>
        <w:outlineLvl w:val="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8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8"/>
          <w:sz w:val="32"/>
          <w:szCs w:val="32"/>
        </w:rPr>
        <w:t>环境在线监测系统必须具备的主要条件及功能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500" w:lineRule="exact"/>
        <w:ind w:left="1045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position w:val="23"/>
          <w:sz w:val="32"/>
          <w:szCs w:val="32"/>
        </w:rPr>
        <w:t>(一)设备须具有国家认可的具备环保检测资质的检测机构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5"/>
          <w:sz w:val="32"/>
          <w:szCs w:val="32"/>
        </w:rPr>
        <w:t>出具的相关检验或比对监测报告；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500" w:lineRule="exact"/>
        <w:ind w:left="1065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(二)主要功能：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line="500" w:lineRule="exact"/>
        <w:ind w:left="904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3"/>
          <w:position w:val="23"/>
          <w:sz w:val="32"/>
          <w:szCs w:val="32"/>
        </w:rPr>
        <w:t>1.实时监测各监测点的PM2.5、PM10、噪音</w:t>
      </w:r>
      <w:r>
        <w:rPr>
          <w:rFonts w:hint="default" w:ascii="Times New Roman" w:hAnsi="Times New Roman" w:eastAsia="方正仿宋简体" w:cs="Times New Roman"/>
          <w:spacing w:val="-14"/>
          <w:position w:val="23"/>
          <w:sz w:val="32"/>
          <w:szCs w:val="32"/>
        </w:rPr>
        <w:t>、温湿度、臭氧、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风向等参数，监测传感器高度不得低于3米；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00" w:lineRule="exact"/>
        <w:ind w:left="904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2.配备LED显示屏；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4" w:line="500" w:lineRule="exact"/>
        <w:ind w:left="904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4"/>
          <w:position w:val="23"/>
          <w:sz w:val="32"/>
          <w:szCs w:val="32"/>
        </w:rPr>
        <w:t>3.能够同时联动不少于两路降尘设备，可实时上传联动设备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00" w:lineRule="exact"/>
        <w:ind w:left="255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0"/>
          <w:sz w:val="32"/>
          <w:szCs w:val="32"/>
        </w:rPr>
        <w:t>的开闭记录；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00" w:lineRule="exact"/>
        <w:ind w:left="904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4.视频监控设备需具备实时远程查看功能。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line="500" w:lineRule="exact"/>
        <w:ind w:left="255" w:firstLine="624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sectPr>
          <w:footerReference r:id="rId3" w:type="default"/>
          <w:pgSz w:w="11900" w:h="16830"/>
          <w:pgMar w:top="1430" w:right="1214" w:bottom="1033" w:left="1304" w:header="0" w:footer="745" w:gutter="0"/>
          <w:pgNumType w:fmt="numberInDash"/>
          <w:cols w:space="720" w:num="1"/>
        </w:sectPr>
      </w:pPr>
      <w:r>
        <w:rPr>
          <w:rFonts w:hint="default" w:ascii="Times New Roman" w:hAnsi="Times New Roman" w:eastAsia="方正仿宋简体" w:cs="Times New Roman"/>
          <w:spacing w:val="-4"/>
          <w:position w:val="24"/>
          <w:sz w:val="32"/>
          <w:szCs w:val="32"/>
        </w:rPr>
        <w:t>5.具备外网网络传输功能，支持二次开发，满足后</w:t>
      </w:r>
      <w:r>
        <w:rPr>
          <w:rFonts w:hint="default" w:ascii="Times New Roman" w:hAnsi="Times New Roman" w:eastAsia="方正仿宋简体" w:cs="Times New Roman"/>
          <w:spacing w:val="-5"/>
          <w:position w:val="24"/>
          <w:sz w:val="32"/>
          <w:szCs w:val="32"/>
        </w:rPr>
        <w:t>期管理平台升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级需要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eastAsia="zh-CN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5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TMyODNjNzgyMjZjNzEwNjNkZTk2MzYyM2Q5MjIifQ=="/>
  </w:docVars>
  <w:rsids>
    <w:rsidRoot w:val="15680B01"/>
    <w:rsid w:val="0C206EB4"/>
    <w:rsid w:val="15680B01"/>
    <w:rsid w:val="69C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2023-08-24T01:40:00Z</dcterms:created>
  <dc:creator>Administrator</dc:creator>
  <cp:lastModifiedBy>Administrator</cp:lastModifiedBy>
  <dcterms:modified xsi:type="dcterms:W3CDTF">2023-08-24T01:45:45Z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4262EBDC2F1440D3A7B18AB758FF2B6C_11</vt:lpwstr>
  </property>
</Properties>
</file>