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7E" w:rsidRPr="00AC17BF" w:rsidRDefault="002A427E" w:rsidP="00AC17BF">
      <w:pPr>
        <w:autoSpaceDE w:val="0"/>
        <w:autoSpaceDN w:val="0"/>
        <w:adjustRightInd w:val="0"/>
        <w:snapToGrid w:val="0"/>
        <w:spacing w:line="560" w:lineRule="exact"/>
        <w:jc w:val="center"/>
        <w:rPr>
          <w:rFonts w:ascii="仿宋_GB2312" w:eastAsia="仿宋_GB2312" w:hAnsi="仿宋" w:cs="Times New Roman" w:hint="eastAsia"/>
          <w:sz w:val="32"/>
          <w:szCs w:val="32"/>
        </w:rPr>
      </w:pPr>
    </w:p>
    <w:p w:rsidR="002A427E" w:rsidRPr="00AC17BF" w:rsidRDefault="002A427E" w:rsidP="00AC17BF">
      <w:pPr>
        <w:autoSpaceDE w:val="0"/>
        <w:autoSpaceDN w:val="0"/>
        <w:adjustRightInd w:val="0"/>
        <w:snapToGrid w:val="0"/>
        <w:spacing w:line="560" w:lineRule="exact"/>
        <w:jc w:val="center"/>
        <w:rPr>
          <w:rFonts w:ascii="仿宋_GB2312" w:eastAsia="仿宋_GB2312" w:hAnsi="仿宋" w:cs="Times New Roman" w:hint="eastAsia"/>
          <w:sz w:val="32"/>
          <w:szCs w:val="32"/>
        </w:rPr>
      </w:pPr>
    </w:p>
    <w:p w:rsidR="002A427E" w:rsidRPr="00AC17BF" w:rsidRDefault="002A427E" w:rsidP="00AC17BF">
      <w:pPr>
        <w:autoSpaceDE w:val="0"/>
        <w:autoSpaceDN w:val="0"/>
        <w:adjustRightInd w:val="0"/>
        <w:snapToGrid w:val="0"/>
        <w:spacing w:line="560" w:lineRule="exact"/>
        <w:jc w:val="center"/>
        <w:rPr>
          <w:rFonts w:ascii="仿宋_GB2312" w:eastAsia="仿宋_GB2312" w:hAnsi="仿宋" w:cs="Times New Roman" w:hint="eastAsia"/>
          <w:sz w:val="32"/>
          <w:szCs w:val="32"/>
        </w:rPr>
      </w:pPr>
    </w:p>
    <w:p w:rsidR="002A427E" w:rsidRPr="00AC17BF" w:rsidRDefault="002A427E" w:rsidP="00AC17BF">
      <w:pPr>
        <w:autoSpaceDE w:val="0"/>
        <w:autoSpaceDN w:val="0"/>
        <w:adjustRightInd w:val="0"/>
        <w:snapToGrid w:val="0"/>
        <w:spacing w:line="560" w:lineRule="exact"/>
        <w:jc w:val="center"/>
        <w:rPr>
          <w:rFonts w:ascii="仿宋_GB2312" w:eastAsia="仿宋_GB2312" w:hAnsi="仿宋" w:cs="Times New Roman" w:hint="eastAsia"/>
          <w:sz w:val="32"/>
          <w:szCs w:val="32"/>
        </w:rPr>
      </w:pPr>
    </w:p>
    <w:p w:rsidR="002A427E" w:rsidRPr="00AC17BF" w:rsidRDefault="002A427E" w:rsidP="00AC17BF">
      <w:pPr>
        <w:autoSpaceDE w:val="0"/>
        <w:autoSpaceDN w:val="0"/>
        <w:adjustRightInd w:val="0"/>
        <w:snapToGrid w:val="0"/>
        <w:spacing w:line="560" w:lineRule="exact"/>
        <w:jc w:val="center"/>
        <w:rPr>
          <w:rFonts w:ascii="仿宋_GB2312" w:eastAsia="仿宋_GB2312" w:hAnsi="仿宋" w:cs="Times New Roman" w:hint="eastAsia"/>
          <w:sz w:val="32"/>
          <w:szCs w:val="32"/>
        </w:rPr>
      </w:pPr>
    </w:p>
    <w:p w:rsidR="002A427E" w:rsidRPr="00AC17BF" w:rsidRDefault="002A427E" w:rsidP="00AC17BF">
      <w:pPr>
        <w:autoSpaceDE w:val="0"/>
        <w:autoSpaceDN w:val="0"/>
        <w:adjustRightInd w:val="0"/>
        <w:snapToGrid w:val="0"/>
        <w:spacing w:line="560" w:lineRule="exact"/>
        <w:jc w:val="center"/>
        <w:rPr>
          <w:rFonts w:ascii="仿宋_GB2312" w:eastAsia="仿宋_GB2312" w:hAnsi="仿宋" w:cs="Times New Roman" w:hint="eastAsia"/>
          <w:sz w:val="32"/>
          <w:szCs w:val="32"/>
        </w:rPr>
      </w:pPr>
    </w:p>
    <w:p w:rsidR="002A427E" w:rsidRPr="00AC17BF" w:rsidRDefault="002A427E" w:rsidP="00AC17BF">
      <w:pPr>
        <w:autoSpaceDE w:val="0"/>
        <w:autoSpaceDN w:val="0"/>
        <w:adjustRightInd w:val="0"/>
        <w:snapToGrid w:val="0"/>
        <w:spacing w:line="560" w:lineRule="exact"/>
        <w:jc w:val="center"/>
        <w:rPr>
          <w:rFonts w:ascii="仿宋_GB2312" w:eastAsia="仿宋_GB2312" w:hAnsi="仿宋" w:cs="Times New Roman" w:hint="eastAsia"/>
          <w:sz w:val="32"/>
          <w:szCs w:val="32"/>
        </w:rPr>
      </w:pPr>
    </w:p>
    <w:p w:rsidR="002A427E" w:rsidRPr="00AC17BF" w:rsidRDefault="002A427E" w:rsidP="00AC17BF">
      <w:pPr>
        <w:autoSpaceDE w:val="0"/>
        <w:autoSpaceDN w:val="0"/>
        <w:adjustRightInd w:val="0"/>
        <w:snapToGrid w:val="0"/>
        <w:spacing w:line="560" w:lineRule="exact"/>
        <w:jc w:val="center"/>
        <w:rPr>
          <w:rFonts w:ascii="仿宋_GB2312" w:eastAsia="仿宋_GB2312" w:hAnsi="仿宋" w:cs="Times New Roman" w:hint="eastAsia"/>
          <w:sz w:val="32"/>
          <w:szCs w:val="32"/>
        </w:rPr>
      </w:pPr>
    </w:p>
    <w:p w:rsidR="002D120A" w:rsidRPr="00AC17BF" w:rsidRDefault="002D120A" w:rsidP="00AC17BF">
      <w:pPr>
        <w:tabs>
          <w:tab w:val="left" w:pos="7938"/>
          <w:tab w:val="left" w:pos="8364"/>
        </w:tabs>
        <w:adjustRightInd w:val="0"/>
        <w:snapToGrid w:val="0"/>
        <w:spacing w:line="560" w:lineRule="exact"/>
        <w:jc w:val="center"/>
        <w:rPr>
          <w:rFonts w:ascii="仿宋_GB2312" w:eastAsia="仿宋_GB2312" w:hAnsi="Calibri" w:cs="Times New Roman" w:hint="eastAsia"/>
          <w:sz w:val="32"/>
          <w:szCs w:val="32"/>
        </w:rPr>
      </w:pPr>
      <w:r w:rsidRPr="00AC17BF">
        <w:rPr>
          <w:rFonts w:ascii="仿宋_GB2312" w:eastAsia="仿宋_GB2312" w:hAnsi="Calibri" w:cs="Times New Roman" w:hint="eastAsia"/>
          <w:sz w:val="32"/>
          <w:szCs w:val="32"/>
        </w:rPr>
        <w:t>南文</w:t>
      </w:r>
      <w:r w:rsidR="00626F43" w:rsidRPr="00AC17BF">
        <w:rPr>
          <w:rFonts w:ascii="仿宋_GB2312" w:eastAsia="仿宋_GB2312" w:hAnsi="Calibri" w:cs="Times New Roman" w:hint="eastAsia"/>
          <w:sz w:val="32"/>
          <w:szCs w:val="32"/>
        </w:rPr>
        <w:t>体</w:t>
      </w:r>
      <w:r w:rsidR="00CF3B06" w:rsidRPr="00AC17BF">
        <w:rPr>
          <w:rFonts w:ascii="仿宋_GB2312" w:eastAsia="仿宋_GB2312" w:hAnsi="Calibri" w:cs="Times New Roman" w:hint="eastAsia"/>
          <w:sz w:val="32"/>
          <w:szCs w:val="32"/>
        </w:rPr>
        <w:t>旅</w:t>
      </w:r>
      <w:r w:rsidRPr="00AC17BF">
        <w:rPr>
          <w:rFonts w:ascii="仿宋_GB2312" w:eastAsia="仿宋_GB2312" w:hAnsi="Calibri" w:cs="Times New Roman" w:hint="eastAsia"/>
          <w:sz w:val="32"/>
          <w:szCs w:val="32"/>
        </w:rPr>
        <w:t>〔</w:t>
      </w:r>
      <w:r w:rsidR="00626F43" w:rsidRPr="00AC17BF">
        <w:rPr>
          <w:rFonts w:ascii="仿宋_GB2312" w:eastAsia="仿宋_GB2312" w:hAnsi="Calibri" w:cs="Times New Roman" w:hint="eastAsia"/>
          <w:sz w:val="32"/>
          <w:szCs w:val="32"/>
        </w:rPr>
        <w:t>2020</w:t>
      </w:r>
      <w:r w:rsidRPr="00AC17BF">
        <w:rPr>
          <w:rFonts w:ascii="仿宋_GB2312" w:eastAsia="仿宋_GB2312" w:hAnsi="Calibri" w:cs="Times New Roman" w:hint="eastAsia"/>
          <w:sz w:val="32"/>
          <w:szCs w:val="32"/>
        </w:rPr>
        <w:t>〕</w:t>
      </w:r>
      <w:r w:rsidR="00CA7DA2" w:rsidRPr="00AC17BF">
        <w:rPr>
          <w:rFonts w:ascii="仿宋_GB2312" w:eastAsia="仿宋_GB2312" w:hAnsi="Calibri" w:cs="Times New Roman" w:hint="eastAsia"/>
          <w:sz w:val="32"/>
          <w:szCs w:val="32"/>
        </w:rPr>
        <w:t>8</w:t>
      </w:r>
      <w:r w:rsidR="00AC17BF" w:rsidRPr="00AC17BF">
        <w:rPr>
          <w:rFonts w:ascii="仿宋_GB2312" w:eastAsia="仿宋_GB2312" w:hAnsi="Calibri" w:cs="Times New Roman" w:hint="eastAsia"/>
          <w:sz w:val="32"/>
          <w:szCs w:val="32"/>
        </w:rPr>
        <w:t>8</w:t>
      </w:r>
      <w:r w:rsidRPr="00AC17BF">
        <w:rPr>
          <w:rFonts w:ascii="仿宋_GB2312" w:eastAsia="仿宋_GB2312" w:hAnsi="Calibri" w:cs="Times New Roman" w:hint="eastAsia"/>
          <w:sz w:val="32"/>
          <w:szCs w:val="32"/>
        </w:rPr>
        <w:t>号</w:t>
      </w:r>
    </w:p>
    <w:p w:rsidR="002A427E" w:rsidRPr="00AC17BF" w:rsidRDefault="002A427E" w:rsidP="00AC17BF">
      <w:pPr>
        <w:autoSpaceDE w:val="0"/>
        <w:autoSpaceDN w:val="0"/>
        <w:adjustRightInd w:val="0"/>
        <w:snapToGrid w:val="0"/>
        <w:spacing w:line="560" w:lineRule="exact"/>
        <w:jc w:val="center"/>
        <w:rPr>
          <w:rFonts w:ascii="仿宋_GB2312" w:eastAsia="仿宋_GB2312" w:hAnsi="仿宋" w:cs="Times New Roman" w:hint="eastAsia"/>
          <w:sz w:val="32"/>
          <w:szCs w:val="32"/>
        </w:rPr>
      </w:pPr>
    </w:p>
    <w:p w:rsidR="00AC17BF" w:rsidRPr="0084189F" w:rsidRDefault="00AC17BF" w:rsidP="00AC17BF">
      <w:pPr>
        <w:spacing w:line="560" w:lineRule="exact"/>
        <w:jc w:val="center"/>
        <w:rPr>
          <w:rFonts w:ascii="方正小标宋简体" w:eastAsia="方正小标宋简体" w:hint="eastAsia"/>
          <w:bCs/>
          <w:color w:val="000000"/>
          <w:w w:val="95"/>
          <w:sz w:val="44"/>
          <w:szCs w:val="44"/>
          <w:lang w:val="en-US" w:eastAsia="zh-CN"/>
        </w:rPr>
      </w:pPr>
      <w:r w:rsidRPr="0084189F">
        <w:rPr>
          <w:rFonts w:ascii="方正小标宋简体" w:eastAsia="方正小标宋简体" w:hint="eastAsia"/>
          <w:bCs/>
          <w:color w:val="000000"/>
          <w:w w:val="95"/>
          <w:sz w:val="44"/>
          <w:szCs w:val="44"/>
          <w:lang w:val="en-US"/>
        </w:rPr>
        <w:t>南安市文化体育和旅游局</w:t>
      </w:r>
      <w:r w:rsidRPr="0084189F">
        <w:rPr>
          <w:rFonts w:ascii="方正小标宋简体" w:eastAsia="方正小标宋简体" w:hint="eastAsia"/>
          <w:bCs/>
          <w:color w:val="000000"/>
          <w:w w:val="95"/>
          <w:sz w:val="44"/>
          <w:szCs w:val="44"/>
          <w:lang w:val="en-US" w:eastAsia="zh-CN"/>
        </w:rPr>
        <w:t>关于进一步加强文化和旅游经营单位安全生产诚信建设的通知</w:t>
      </w:r>
    </w:p>
    <w:p w:rsidR="00AC17BF" w:rsidRPr="00AC17BF" w:rsidRDefault="00AC17BF" w:rsidP="00AC17BF">
      <w:pPr>
        <w:adjustRightInd w:val="0"/>
        <w:snapToGrid w:val="0"/>
        <w:spacing w:line="560" w:lineRule="exact"/>
        <w:rPr>
          <w:rFonts w:ascii="仿宋_GB2312" w:eastAsia="仿宋_GB2312" w:hint="eastAsia"/>
          <w:sz w:val="32"/>
          <w:szCs w:val="32"/>
          <w:lang w:val="en-US"/>
        </w:rPr>
      </w:pPr>
    </w:p>
    <w:p w:rsidR="00AC17BF" w:rsidRPr="00AC17BF" w:rsidRDefault="00AC17BF" w:rsidP="00AC17BF">
      <w:pPr>
        <w:adjustRightInd w:val="0"/>
        <w:snapToGrid w:val="0"/>
        <w:spacing w:line="560" w:lineRule="exact"/>
        <w:rPr>
          <w:rFonts w:ascii="仿宋_GB2312" w:eastAsia="仿宋_GB2312" w:hint="eastAsia"/>
          <w:sz w:val="32"/>
          <w:szCs w:val="32"/>
        </w:rPr>
      </w:pPr>
      <w:r w:rsidRPr="00AC17BF">
        <w:rPr>
          <w:rFonts w:ascii="仿宋_GB2312" w:eastAsia="仿宋_GB2312" w:hint="eastAsia"/>
          <w:sz w:val="32"/>
          <w:szCs w:val="32"/>
        </w:rPr>
        <w:t>局各科室、各所属事业单位、文化市场综合执法大队：</w:t>
      </w:r>
    </w:p>
    <w:p w:rsidR="00AC17BF" w:rsidRPr="00AC17BF" w:rsidRDefault="00AC17BF" w:rsidP="00AC17BF">
      <w:pPr>
        <w:spacing w:line="560" w:lineRule="exact"/>
        <w:ind w:firstLineChars="200" w:firstLine="616"/>
        <w:rPr>
          <w:rFonts w:ascii="仿宋_GB2312" w:eastAsia="仿宋_GB2312" w:hint="eastAsia"/>
          <w:bCs/>
          <w:color w:val="000000"/>
          <w:kern w:val="0"/>
          <w:sz w:val="32"/>
          <w:szCs w:val="32"/>
        </w:rPr>
      </w:pPr>
      <w:r w:rsidRPr="00AC17BF">
        <w:rPr>
          <w:rFonts w:ascii="仿宋_GB2312" w:eastAsia="仿宋_GB2312" w:hint="eastAsia"/>
          <w:bCs/>
          <w:color w:val="000000"/>
          <w:spacing w:val="-6"/>
          <w:sz w:val="32"/>
          <w:szCs w:val="32"/>
          <w:lang w:val="en-US" w:eastAsia="zh-CN"/>
        </w:rPr>
        <w:t>为认真贯彻落实</w:t>
      </w:r>
      <w:r w:rsidRPr="00AC17BF">
        <w:rPr>
          <w:rFonts w:ascii="仿宋_GB2312" w:eastAsia="仿宋_GB2312" w:hint="eastAsia"/>
          <w:bCs/>
          <w:color w:val="000000"/>
          <w:spacing w:val="-6"/>
          <w:sz w:val="32"/>
          <w:szCs w:val="32"/>
          <w:lang w:val="en-US"/>
        </w:rPr>
        <w:t>省、市</w:t>
      </w:r>
      <w:r w:rsidRPr="00AC17BF">
        <w:rPr>
          <w:rFonts w:ascii="仿宋_GB2312" w:eastAsia="仿宋_GB2312" w:hint="eastAsia"/>
          <w:bCs/>
          <w:color w:val="000000"/>
          <w:spacing w:val="-6"/>
          <w:sz w:val="32"/>
          <w:szCs w:val="32"/>
          <w:lang w:val="en-US" w:eastAsia="zh-CN"/>
        </w:rPr>
        <w:t>关于安全生产诚信体系建设</w:t>
      </w:r>
      <w:r w:rsidRPr="00AC17BF">
        <w:rPr>
          <w:rFonts w:ascii="仿宋_GB2312" w:eastAsia="仿宋_GB2312" w:hint="eastAsia"/>
          <w:bCs/>
          <w:color w:val="000000"/>
          <w:kern w:val="0"/>
          <w:sz w:val="32"/>
          <w:szCs w:val="32"/>
        </w:rPr>
        <w:t>的工作部署，</w:t>
      </w:r>
      <w:r w:rsidRPr="00AC17BF">
        <w:rPr>
          <w:rFonts w:ascii="仿宋_GB2312" w:eastAsia="仿宋_GB2312" w:hint="eastAsia"/>
          <w:bCs/>
          <w:color w:val="000000"/>
          <w:spacing w:val="-6"/>
          <w:sz w:val="32"/>
          <w:szCs w:val="32"/>
          <w:lang w:val="en-US" w:eastAsia="zh-CN"/>
        </w:rPr>
        <w:t>加强文化和旅游经营单位安全生产诚信建设，强化激励约束，促进经营单位严格落实安全生产主体责任，现就进一步加强文化和旅游经营单位安全生产诚信建设有关事项通知如下：</w:t>
      </w:r>
      <w:r w:rsidRPr="00AC17BF">
        <w:rPr>
          <w:rFonts w:ascii="仿宋_GB2312" w:eastAsia="仿宋_GB2312" w:hint="eastAsia"/>
          <w:bCs/>
          <w:color w:val="000000"/>
          <w:kern w:val="0"/>
          <w:sz w:val="32"/>
          <w:szCs w:val="32"/>
        </w:rPr>
        <w:t xml:space="preserve"> </w:t>
      </w:r>
    </w:p>
    <w:p w:rsidR="00AC17BF" w:rsidRPr="0084189F" w:rsidRDefault="00AC17BF" w:rsidP="0084189F">
      <w:pPr>
        <w:widowControl/>
        <w:spacing w:line="560" w:lineRule="exact"/>
        <w:ind w:firstLineChars="200" w:firstLine="640"/>
        <w:jc w:val="left"/>
        <w:rPr>
          <w:rFonts w:ascii="黑体" w:eastAsia="黑体" w:hAnsi="黑体" w:hint="eastAsia"/>
          <w:color w:val="000000"/>
          <w:kern w:val="0"/>
          <w:sz w:val="32"/>
          <w:szCs w:val="32"/>
        </w:rPr>
      </w:pPr>
      <w:r w:rsidRPr="0084189F">
        <w:rPr>
          <w:rFonts w:ascii="黑体" w:eastAsia="黑体" w:hAnsi="黑体" w:hint="eastAsia"/>
          <w:color w:val="000000"/>
          <w:kern w:val="0"/>
          <w:sz w:val="32"/>
          <w:szCs w:val="32"/>
        </w:rPr>
        <w:t>一、加强文化和旅游经营单位安全生产诚信制度建设</w:t>
      </w:r>
    </w:p>
    <w:p w:rsidR="00AC17BF" w:rsidRPr="00AC17BF" w:rsidRDefault="00AC17BF" w:rsidP="003752B2">
      <w:pPr>
        <w:widowControl/>
        <w:spacing w:line="560" w:lineRule="exact"/>
        <w:ind w:firstLineChars="200" w:firstLine="643"/>
        <w:jc w:val="left"/>
        <w:rPr>
          <w:rFonts w:ascii="仿宋_GB2312" w:eastAsia="仿宋_GB2312" w:hint="eastAsia"/>
          <w:bCs/>
          <w:color w:val="000000"/>
          <w:kern w:val="0"/>
          <w:sz w:val="32"/>
          <w:szCs w:val="32"/>
        </w:rPr>
      </w:pPr>
      <w:r w:rsidRPr="003752B2">
        <w:rPr>
          <w:rFonts w:ascii="楷体_GB2312" w:eastAsia="楷体_GB2312" w:hAnsi="楷体" w:hint="eastAsia"/>
          <w:b/>
          <w:color w:val="000000"/>
          <w:kern w:val="0"/>
          <w:sz w:val="32"/>
          <w:szCs w:val="32"/>
        </w:rPr>
        <w:t>（一）建立安全生产承诺制度</w:t>
      </w:r>
      <w:r w:rsidRPr="003752B2">
        <w:rPr>
          <w:rFonts w:ascii="楷体_GB2312" w:eastAsia="楷体_GB2312" w:hAnsi="楷体" w:hint="eastAsia"/>
          <w:b/>
          <w:bCs/>
          <w:color w:val="000000"/>
          <w:kern w:val="0"/>
          <w:sz w:val="32"/>
          <w:szCs w:val="32"/>
        </w:rPr>
        <w:t>。</w:t>
      </w:r>
      <w:r w:rsidRPr="00AC17BF">
        <w:rPr>
          <w:rFonts w:ascii="仿宋_GB2312" w:eastAsia="仿宋_GB2312" w:hint="eastAsia"/>
          <w:bCs/>
          <w:color w:val="000000"/>
          <w:kern w:val="0"/>
          <w:sz w:val="32"/>
          <w:szCs w:val="32"/>
        </w:rPr>
        <w:t>各单位要督促辖区内的文化和旅游经营单位在本单位网站或适当场所向社会和全体员工公开安全生产承诺，接受各方监督。</w:t>
      </w:r>
    </w:p>
    <w:p w:rsidR="00AC17BF" w:rsidRPr="00AC17BF" w:rsidRDefault="00AC17BF" w:rsidP="00AC17BF">
      <w:pPr>
        <w:spacing w:line="560" w:lineRule="exact"/>
        <w:ind w:firstLineChars="200" w:firstLine="640"/>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lastRenderedPageBreak/>
        <w:t>文化和旅游经营单位要结合自身特点，认真执行各级政府有关部门关于企业安全生产诚信体系建设的相关意见，制定明确各个层级一直到班组岗位的双向安全生产承诺事项，并签订和公开承诺书，主动接受社会各界和新闻媒体的监督。承诺重点内容包括：一是严格执行安全生产、食品卫生、消防等各项法律法规、标准规范，绝不非法违法组织生产经营；二是建立健全并严格落实安全生产责任制度；三是确保职工生命安全和职业健康，不违章指挥，不冒险作业，不租用无运输资质的旅游车辆，杜绝生产安全责任事故；四是加强安全生产标准化建设；五是建立生产安全事故隐患排查治理制度；六是自觉接受负有安全生产监督管理职责的部门依法检查，严格执行执法指令。</w:t>
      </w:r>
    </w:p>
    <w:p w:rsidR="00AC17BF" w:rsidRPr="00AC17BF" w:rsidRDefault="00AC17BF" w:rsidP="003752B2">
      <w:pPr>
        <w:widowControl/>
        <w:spacing w:line="560" w:lineRule="exact"/>
        <w:ind w:firstLineChars="200" w:firstLine="643"/>
        <w:jc w:val="left"/>
        <w:rPr>
          <w:rFonts w:ascii="仿宋_GB2312" w:eastAsia="仿宋_GB2312" w:hint="eastAsia"/>
          <w:bCs/>
          <w:color w:val="000000"/>
          <w:kern w:val="0"/>
          <w:sz w:val="32"/>
          <w:szCs w:val="32"/>
        </w:rPr>
      </w:pPr>
      <w:r w:rsidRPr="003752B2">
        <w:rPr>
          <w:rFonts w:ascii="楷体_GB2312" w:eastAsia="楷体_GB2312" w:hAnsi="楷体" w:hint="eastAsia"/>
          <w:b/>
          <w:color w:val="000000"/>
          <w:kern w:val="0"/>
          <w:sz w:val="32"/>
          <w:szCs w:val="32"/>
        </w:rPr>
        <w:t>（二）建立安全生产不良信用记录制度。</w:t>
      </w:r>
      <w:r w:rsidRPr="00AC17BF">
        <w:rPr>
          <w:rFonts w:ascii="仿宋_GB2312" w:eastAsia="仿宋_GB2312" w:hint="eastAsia"/>
          <w:bCs/>
          <w:color w:val="000000"/>
          <w:kern w:val="0"/>
          <w:sz w:val="32"/>
          <w:szCs w:val="32"/>
        </w:rPr>
        <w:t>文化和旅游经营单位有违反承诺及下列情形之一的，各单位要按照程序将其列入不良信用记录：一是经营单位年内发生生产安全死亡责任事故的；二是非法违法组织生产经营建设的；三是执法检查发现存在重大事故隐患、重大职业病危害隐患的；四是未按规定开展安全生产标准化建设的或在规定期限内未达到安全生产标准化要求的；五是未建立生产安全事故隐患排查治理制度，</w:t>
      </w:r>
      <w:proofErr w:type="gramStart"/>
      <w:r w:rsidRPr="00AC17BF">
        <w:rPr>
          <w:rFonts w:ascii="仿宋_GB2312" w:eastAsia="仿宋_GB2312" w:hint="eastAsia"/>
          <w:bCs/>
          <w:color w:val="000000"/>
          <w:kern w:val="0"/>
          <w:sz w:val="32"/>
          <w:szCs w:val="32"/>
        </w:rPr>
        <w:t>不</w:t>
      </w:r>
      <w:proofErr w:type="gramEnd"/>
      <w:r w:rsidRPr="00AC17BF">
        <w:rPr>
          <w:rFonts w:ascii="仿宋_GB2312" w:eastAsia="仿宋_GB2312" w:hint="eastAsia"/>
          <w:bCs/>
          <w:color w:val="000000"/>
          <w:kern w:val="0"/>
          <w:sz w:val="32"/>
          <w:szCs w:val="32"/>
        </w:rPr>
        <w:t>如实记录和上报事故隐患排查治理情况，期限内未完成治理整改的；六是拒不执行安全监管监察指令的，以及逾期不履行停产停业、停止使用、停止施工和罚款等处罚的；七是未依法依规报告事故、组织开展抢险救援情况的；八是其他违法或造成恶劣社会影响的行为。</w:t>
      </w:r>
    </w:p>
    <w:p w:rsidR="00AC17BF" w:rsidRPr="00AC17BF" w:rsidRDefault="00AC17BF" w:rsidP="00AC17BF">
      <w:pPr>
        <w:widowControl/>
        <w:spacing w:line="560" w:lineRule="exact"/>
        <w:ind w:firstLineChars="200" w:firstLine="64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lastRenderedPageBreak/>
        <w:t>对责任事故的不良信用记录，实行分级管理，纳入国家相关征信系统。原则上，经营单位一年内发生较大（含）以上生产安全责任事故的，纳入国家级安全生产不良信用记录；发生死亡2人（含）以上生产安全责任事故的，纳入省级安全生产不良信用记录；发生一般责任事故的，纳入市（地）级安全生产不良信用记录；发生伤人责任事故的，纳入县（市、区）级安全生产不良信用记录。纳入国家安全生产不良信用记录的，必须纳入省级记录，依次类推。</w:t>
      </w:r>
    </w:p>
    <w:p w:rsidR="00AC17BF" w:rsidRPr="00AC17BF" w:rsidRDefault="00AC17BF" w:rsidP="00AC17BF">
      <w:pPr>
        <w:widowControl/>
        <w:spacing w:line="560" w:lineRule="exact"/>
        <w:ind w:firstLineChars="200" w:firstLine="64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t>不良信用记录管理期限一般为一年。</w:t>
      </w:r>
    </w:p>
    <w:p w:rsidR="00AC17BF" w:rsidRPr="00AC17BF" w:rsidRDefault="00AC17BF" w:rsidP="003752B2">
      <w:pPr>
        <w:widowControl/>
        <w:spacing w:line="560" w:lineRule="exact"/>
        <w:ind w:firstLineChars="200" w:firstLine="643"/>
        <w:jc w:val="left"/>
        <w:rPr>
          <w:rFonts w:ascii="仿宋_GB2312" w:eastAsia="仿宋_GB2312" w:hint="eastAsia"/>
          <w:bCs/>
          <w:color w:val="000000"/>
          <w:kern w:val="0"/>
          <w:sz w:val="32"/>
          <w:szCs w:val="32"/>
        </w:rPr>
      </w:pPr>
      <w:r w:rsidRPr="003752B2">
        <w:rPr>
          <w:rFonts w:ascii="楷体_GB2312" w:eastAsia="楷体_GB2312" w:hAnsi="楷体" w:hint="eastAsia"/>
          <w:b/>
          <w:color w:val="000000"/>
          <w:kern w:val="0"/>
          <w:sz w:val="32"/>
          <w:szCs w:val="32"/>
        </w:rPr>
        <w:t>（三）建立安全生产联合惩戒“黑名单”制度。</w:t>
      </w:r>
      <w:r w:rsidRPr="00AC17BF">
        <w:rPr>
          <w:rFonts w:ascii="仿宋_GB2312" w:eastAsia="仿宋_GB2312" w:hint="eastAsia"/>
          <w:bCs/>
          <w:color w:val="000000"/>
          <w:kern w:val="0"/>
          <w:sz w:val="32"/>
          <w:szCs w:val="32"/>
        </w:rPr>
        <w:t>以不良信用记录作为安全生产“黑名单”的主要判定依据，列入不良信用记录的企业同时纳入联合惩戒“黑名单”，实施联合惩戒。</w:t>
      </w:r>
    </w:p>
    <w:p w:rsidR="00AC17BF" w:rsidRPr="00AC17BF" w:rsidRDefault="00AC17BF" w:rsidP="00AC17BF">
      <w:pPr>
        <w:widowControl/>
        <w:spacing w:line="560" w:lineRule="exact"/>
        <w:ind w:firstLineChars="200" w:firstLine="64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t>经营单位有下列情况之一的，纳入国家管理的安全生产诚信“黑名单”，同时分别纳入省、市、县级安全生产“黑名单”：一是一年内发生生产安全重大责任事故，或累计发生责任事故死亡10人（含）以上的；二是重大事故隐患不及时整改或整改不到位的；三是发生暴力抗法的行为，或未按时完成行政执法指令的；四是发生事故隐瞒不报、谎报或迟报，故意破坏事故现场、毁灭有关证据的；五是租用无资质交通工具和设施设备的违法行为；六是经相关监管执法部门认定严重威胁安全生产的其他行为。</w:t>
      </w:r>
    </w:p>
    <w:p w:rsidR="00AC17BF" w:rsidRPr="00AC17BF" w:rsidRDefault="00AC17BF" w:rsidP="00AC17BF">
      <w:pPr>
        <w:widowControl/>
        <w:spacing w:line="560" w:lineRule="exact"/>
        <w:ind w:firstLineChars="200" w:firstLine="64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t>下列情形之一的，分别纳入省、市、县级管理的安全生产“黑名单”。一年内发生较大生产安全责任事故，或累计发生责任事</w:t>
      </w:r>
      <w:r w:rsidRPr="00AC17BF">
        <w:rPr>
          <w:rFonts w:ascii="仿宋_GB2312" w:eastAsia="仿宋_GB2312" w:hint="eastAsia"/>
          <w:bCs/>
          <w:color w:val="000000"/>
          <w:kern w:val="0"/>
          <w:sz w:val="32"/>
          <w:szCs w:val="32"/>
        </w:rPr>
        <w:lastRenderedPageBreak/>
        <w:t>故死亡超过3人（含）以上的，纳入省级管理的安全生产“黑名单”；一年内发生死亡2人（含）以上的生产安全责任事故，或累计发生责任事故死亡超过2人（含）以上的，纳入市（地）级管理的安全生产“黑名单”；一年内发生死亡责任事故的，或在规定期限内未达到安全生产标准化要求的，纳入县（市、区）级管理的安全生产“黑名单”。</w:t>
      </w:r>
    </w:p>
    <w:p w:rsidR="00AC17BF" w:rsidRPr="00AC17BF" w:rsidRDefault="00AC17BF" w:rsidP="00AC17BF">
      <w:pPr>
        <w:widowControl/>
        <w:spacing w:line="560" w:lineRule="exact"/>
        <w:ind w:firstLineChars="200" w:firstLine="64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t>此外，符合《泉州市应急管理局关于印发泉州市安全生产领域守信激励与失信惩戒实施方案(试行)的通知》（泉应急〔2019〕100号）中关于激励对象、失信“关注对象”、联合惩戒“黑名单”认定标准的，应按程序列入南安相应管理对象，同时报市</w:t>
      </w:r>
      <w:proofErr w:type="gramStart"/>
      <w:r w:rsidRPr="00AC17BF">
        <w:rPr>
          <w:rFonts w:ascii="仿宋_GB2312" w:eastAsia="仿宋_GB2312" w:hint="eastAsia"/>
          <w:bCs/>
          <w:color w:val="000000"/>
          <w:kern w:val="0"/>
          <w:sz w:val="32"/>
          <w:szCs w:val="32"/>
        </w:rPr>
        <w:t>文旅局</w:t>
      </w:r>
      <w:proofErr w:type="gramEnd"/>
      <w:r w:rsidRPr="00AC17BF">
        <w:rPr>
          <w:rFonts w:ascii="仿宋_GB2312" w:eastAsia="仿宋_GB2312" w:hint="eastAsia"/>
          <w:bCs/>
          <w:color w:val="000000"/>
          <w:kern w:val="0"/>
          <w:sz w:val="32"/>
          <w:szCs w:val="32"/>
        </w:rPr>
        <w:t>，研究是否纳入市级以上管理对象。</w:t>
      </w:r>
    </w:p>
    <w:p w:rsidR="00AC17BF" w:rsidRPr="00AC17BF" w:rsidRDefault="00AC17BF" w:rsidP="00AC17BF">
      <w:pPr>
        <w:widowControl/>
        <w:spacing w:line="560" w:lineRule="exact"/>
        <w:ind w:firstLineChars="200" w:firstLine="64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t>根据文化和旅游经营单位存在问题的严重程度和整改情况，列入“黑名单”管理的期限一般为一年，对发生较大事故、重大事故、特别重大事故管理的期限分别为一年、二年、三年。一般遵循以下程序：</w:t>
      </w:r>
    </w:p>
    <w:p w:rsidR="00AC17BF" w:rsidRPr="00AC17BF" w:rsidRDefault="00AC17BF" w:rsidP="00717D32">
      <w:pPr>
        <w:widowControl/>
        <w:spacing w:line="560" w:lineRule="exact"/>
        <w:ind w:firstLineChars="200" w:firstLine="643"/>
        <w:jc w:val="left"/>
        <w:rPr>
          <w:rFonts w:ascii="仿宋_GB2312" w:eastAsia="仿宋_GB2312" w:hint="eastAsia"/>
          <w:bCs/>
          <w:color w:val="000000"/>
          <w:kern w:val="0"/>
          <w:sz w:val="32"/>
          <w:szCs w:val="32"/>
        </w:rPr>
      </w:pPr>
      <w:r w:rsidRPr="00717D32">
        <w:rPr>
          <w:rFonts w:ascii="仿宋_GB2312" w:eastAsia="仿宋_GB2312" w:hint="eastAsia"/>
          <w:b/>
          <w:bCs/>
          <w:color w:val="000000"/>
          <w:kern w:val="0"/>
          <w:sz w:val="32"/>
          <w:szCs w:val="32"/>
        </w:rPr>
        <w:t>1.信息采集。</w:t>
      </w:r>
      <w:r w:rsidRPr="00AC17BF">
        <w:rPr>
          <w:rFonts w:ascii="仿宋_GB2312" w:eastAsia="仿宋_GB2312" w:hint="eastAsia"/>
          <w:bCs/>
          <w:color w:val="000000"/>
          <w:kern w:val="0"/>
          <w:sz w:val="32"/>
          <w:szCs w:val="32"/>
        </w:rPr>
        <w:t>各单位通过事故调查、执法检查、群众举报核查等途径，收集记录相关单位名称、案由、违法违规行为等信息。</w:t>
      </w:r>
    </w:p>
    <w:p w:rsidR="00AC17BF" w:rsidRPr="00AC17BF" w:rsidRDefault="00AC17BF" w:rsidP="00717D32">
      <w:pPr>
        <w:widowControl/>
        <w:spacing w:line="560" w:lineRule="exact"/>
        <w:ind w:firstLineChars="200" w:firstLine="643"/>
        <w:jc w:val="left"/>
        <w:rPr>
          <w:rFonts w:ascii="仿宋_GB2312" w:eastAsia="仿宋_GB2312" w:hint="eastAsia"/>
          <w:bCs/>
          <w:color w:val="000000"/>
          <w:kern w:val="0"/>
          <w:sz w:val="32"/>
          <w:szCs w:val="32"/>
        </w:rPr>
      </w:pPr>
      <w:r w:rsidRPr="00717D32">
        <w:rPr>
          <w:rFonts w:ascii="仿宋_GB2312" w:eastAsia="仿宋_GB2312" w:hint="eastAsia"/>
          <w:b/>
          <w:bCs/>
          <w:color w:val="000000"/>
          <w:kern w:val="0"/>
          <w:sz w:val="32"/>
          <w:szCs w:val="32"/>
        </w:rPr>
        <w:t>2.信息告知。</w:t>
      </w:r>
      <w:r w:rsidRPr="00AC17BF">
        <w:rPr>
          <w:rFonts w:ascii="仿宋_GB2312" w:eastAsia="仿宋_GB2312" w:hint="eastAsia"/>
          <w:bCs/>
          <w:color w:val="000000"/>
          <w:kern w:val="0"/>
          <w:sz w:val="32"/>
          <w:szCs w:val="32"/>
        </w:rPr>
        <w:t>各单位提前告知拟列入“黑名单”的经营单位，并听取申辩意见；对当事方提出的事实、理由和证据成立的，予以采纳。</w:t>
      </w:r>
    </w:p>
    <w:p w:rsidR="00AC17BF" w:rsidRPr="00AC17BF" w:rsidRDefault="00AC17BF" w:rsidP="00717D32">
      <w:pPr>
        <w:widowControl/>
        <w:spacing w:line="560" w:lineRule="exact"/>
        <w:ind w:firstLineChars="200" w:firstLine="643"/>
        <w:jc w:val="left"/>
        <w:rPr>
          <w:rFonts w:ascii="仿宋_GB2312" w:eastAsia="仿宋_GB2312" w:hint="eastAsia"/>
          <w:bCs/>
          <w:color w:val="000000"/>
          <w:kern w:val="0"/>
          <w:sz w:val="32"/>
          <w:szCs w:val="32"/>
        </w:rPr>
      </w:pPr>
      <w:r w:rsidRPr="00717D32">
        <w:rPr>
          <w:rFonts w:ascii="仿宋_GB2312" w:eastAsia="仿宋_GB2312" w:hint="eastAsia"/>
          <w:b/>
          <w:bCs/>
          <w:color w:val="000000"/>
          <w:kern w:val="0"/>
          <w:sz w:val="32"/>
          <w:szCs w:val="32"/>
        </w:rPr>
        <w:t>3.信息公布。</w:t>
      </w:r>
      <w:r w:rsidRPr="00AC17BF">
        <w:rPr>
          <w:rFonts w:ascii="仿宋_GB2312" w:eastAsia="仿宋_GB2312" w:hint="eastAsia"/>
          <w:bCs/>
          <w:color w:val="000000"/>
          <w:kern w:val="0"/>
          <w:sz w:val="32"/>
          <w:szCs w:val="32"/>
        </w:rPr>
        <w:t>各单位要把被列入“黑名单”的经营单位名单提交给安委会办公室。</w:t>
      </w:r>
    </w:p>
    <w:p w:rsidR="00AC17BF" w:rsidRPr="00AC17BF" w:rsidRDefault="00AC17BF" w:rsidP="00AC17BF">
      <w:pPr>
        <w:widowControl/>
        <w:spacing w:line="560" w:lineRule="exact"/>
        <w:ind w:firstLineChars="200" w:firstLine="64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lastRenderedPageBreak/>
        <w:t>被列入市级“黑名单”的，报经市</w:t>
      </w:r>
      <w:proofErr w:type="gramStart"/>
      <w:r w:rsidRPr="00AC17BF">
        <w:rPr>
          <w:rFonts w:ascii="仿宋_GB2312" w:eastAsia="仿宋_GB2312" w:hint="eastAsia"/>
          <w:bCs/>
          <w:color w:val="000000"/>
          <w:kern w:val="0"/>
          <w:sz w:val="32"/>
          <w:szCs w:val="32"/>
        </w:rPr>
        <w:t>文旅局</w:t>
      </w:r>
      <w:proofErr w:type="gramEnd"/>
      <w:r w:rsidRPr="00AC17BF">
        <w:rPr>
          <w:rFonts w:ascii="仿宋_GB2312" w:eastAsia="仿宋_GB2312" w:hint="eastAsia"/>
          <w:bCs/>
          <w:color w:val="000000"/>
          <w:kern w:val="0"/>
          <w:sz w:val="32"/>
          <w:szCs w:val="32"/>
        </w:rPr>
        <w:t>提交市政府安办，并由市政府安办统一向社会公布。</w:t>
      </w:r>
    </w:p>
    <w:p w:rsidR="00AC17BF" w:rsidRPr="00AC17BF" w:rsidRDefault="00AC17BF" w:rsidP="00717D32">
      <w:pPr>
        <w:widowControl/>
        <w:spacing w:line="560" w:lineRule="exact"/>
        <w:ind w:firstLineChars="200" w:firstLine="643"/>
        <w:jc w:val="left"/>
        <w:rPr>
          <w:rFonts w:ascii="仿宋_GB2312" w:eastAsia="仿宋_GB2312" w:hint="eastAsia"/>
          <w:bCs/>
          <w:color w:val="000000"/>
          <w:kern w:val="0"/>
          <w:sz w:val="32"/>
          <w:szCs w:val="32"/>
        </w:rPr>
      </w:pPr>
      <w:r w:rsidRPr="00717D32">
        <w:rPr>
          <w:rFonts w:ascii="仿宋_GB2312" w:eastAsia="仿宋_GB2312" w:hint="eastAsia"/>
          <w:b/>
          <w:bCs/>
          <w:color w:val="000000"/>
          <w:kern w:val="0"/>
          <w:sz w:val="32"/>
          <w:szCs w:val="32"/>
        </w:rPr>
        <w:t>4.信息删除。</w:t>
      </w:r>
      <w:r w:rsidRPr="00AC17BF">
        <w:rPr>
          <w:rFonts w:ascii="仿宋_GB2312" w:eastAsia="仿宋_GB2312" w:hint="eastAsia"/>
          <w:bCs/>
          <w:color w:val="000000"/>
          <w:kern w:val="0"/>
          <w:sz w:val="32"/>
          <w:szCs w:val="32"/>
        </w:rPr>
        <w:t>被列入“黑名单”的经营单位，经自查自改经验收合格的，由负责验收的部门，将整改合格信息提交本级政府安委会办公室公开发布。在“黑名单”管理期限内未再发生不良信用记录情形的，在管理期限届满后提交本级政府安委会办公室统一删除，并向社会公布。未达到规定要求的，继续保留“黑名单”管理。</w:t>
      </w:r>
    </w:p>
    <w:p w:rsidR="00AC17BF" w:rsidRPr="003752B2" w:rsidRDefault="00AC17BF" w:rsidP="003752B2">
      <w:pPr>
        <w:widowControl/>
        <w:spacing w:line="560" w:lineRule="exact"/>
        <w:ind w:firstLineChars="200" w:firstLine="643"/>
        <w:jc w:val="left"/>
        <w:rPr>
          <w:rFonts w:ascii="楷体_GB2312" w:eastAsia="楷体_GB2312" w:hAnsi="楷体" w:hint="eastAsia"/>
          <w:b/>
          <w:color w:val="000000"/>
          <w:kern w:val="0"/>
          <w:sz w:val="32"/>
          <w:szCs w:val="32"/>
        </w:rPr>
      </w:pPr>
      <w:r w:rsidRPr="003752B2">
        <w:rPr>
          <w:rFonts w:ascii="楷体_GB2312" w:eastAsia="楷体_GB2312" w:hAnsi="楷体" w:hint="eastAsia"/>
          <w:b/>
          <w:color w:val="000000"/>
          <w:kern w:val="0"/>
          <w:sz w:val="32"/>
          <w:szCs w:val="32"/>
        </w:rPr>
        <w:t>（四）建立安全生产诚信评价和管理制度</w:t>
      </w:r>
    </w:p>
    <w:p w:rsidR="00AC17BF" w:rsidRPr="00AC17BF" w:rsidRDefault="00AC17BF" w:rsidP="00717D32">
      <w:pPr>
        <w:widowControl/>
        <w:spacing w:line="560" w:lineRule="exact"/>
        <w:ind w:firstLineChars="200" w:firstLine="643"/>
        <w:jc w:val="left"/>
        <w:rPr>
          <w:rFonts w:ascii="仿宋_GB2312" w:eastAsia="仿宋_GB2312" w:hint="eastAsia"/>
          <w:bCs/>
          <w:color w:val="000000"/>
          <w:kern w:val="0"/>
          <w:sz w:val="32"/>
          <w:szCs w:val="32"/>
        </w:rPr>
      </w:pPr>
      <w:r w:rsidRPr="00717D32">
        <w:rPr>
          <w:rFonts w:ascii="仿宋_GB2312" w:eastAsia="仿宋_GB2312" w:hint="eastAsia"/>
          <w:b/>
          <w:bCs/>
          <w:color w:val="000000"/>
          <w:kern w:val="0"/>
          <w:sz w:val="32"/>
          <w:szCs w:val="32"/>
        </w:rPr>
        <w:t>1.建立安全生产诚信评价制度。</w:t>
      </w:r>
      <w:r w:rsidRPr="00AC17BF">
        <w:rPr>
          <w:rFonts w:ascii="仿宋_GB2312" w:eastAsia="仿宋_GB2312" w:hint="eastAsia"/>
          <w:bCs/>
          <w:color w:val="000000"/>
          <w:kern w:val="0"/>
          <w:sz w:val="32"/>
          <w:szCs w:val="32"/>
        </w:rPr>
        <w:t>把文化和旅游经营单位自主开展的安全生产标准化建设评定的等级作为安全生产诚信等级，分别相应地划分为一级、二级、三级、达标，原则上不再重复评级。安全生产标准化等级的发布主体是安全生产诚信等级的授信主体，每年向社会发布一次辖区内的安全生产标准化达标单位信息（含企业名称、行业类别、达标等级、有效期、公告达标的单位名称等基本信息）。</w:t>
      </w:r>
    </w:p>
    <w:p w:rsidR="00AC17BF" w:rsidRPr="00AC17BF" w:rsidRDefault="00AC17BF" w:rsidP="00717D32">
      <w:pPr>
        <w:widowControl/>
        <w:spacing w:line="560" w:lineRule="exact"/>
        <w:ind w:firstLineChars="200" w:firstLine="643"/>
        <w:jc w:val="left"/>
        <w:rPr>
          <w:rFonts w:ascii="仿宋_GB2312" w:eastAsia="仿宋_GB2312" w:hint="eastAsia"/>
          <w:bCs/>
          <w:color w:val="000000"/>
          <w:kern w:val="0"/>
          <w:sz w:val="32"/>
          <w:szCs w:val="32"/>
        </w:rPr>
      </w:pPr>
      <w:r w:rsidRPr="00717D32">
        <w:rPr>
          <w:rFonts w:ascii="仿宋_GB2312" w:eastAsia="仿宋_GB2312" w:hint="eastAsia"/>
          <w:b/>
          <w:bCs/>
          <w:color w:val="000000"/>
          <w:kern w:val="0"/>
          <w:sz w:val="32"/>
          <w:szCs w:val="32"/>
        </w:rPr>
        <w:t>2.加强分级分类动态管理。</w:t>
      </w:r>
      <w:r w:rsidRPr="00AC17BF">
        <w:rPr>
          <w:rFonts w:ascii="仿宋_GB2312" w:eastAsia="仿宋_GB2312" w:hint="eastAsia"/>
          <w:bCs/>
          <w:color w:val="000000"/>
          <w:kern w:val="0"/>
          <w:sz w:val="32"/>
          <w:szCs w:val="32"/>
        </w:rPr>
        <w:t>各单位对纳入安全生产诚信管理对象的经营单位，要及时报送当地安办和泉州市文化广电和旅游局向社会发布；对纳入“关注对象”、“黑名单”的经营单位，要依法依规加强管理。根据经营单位安全生产不良信用记录和“黑名单”的具体情况，对不再符合安全生产标准化达标条件的，要及时更正公告。</w:t>
      </w:r>
    </w:p>
    <w:p w:rsidR="00AC17BF" w:rsidRPr="00AC17BF" w:rsidRDefault="00AC17BF" w:rsidP="00717D32">
      <w:pPr>
        <w:widowControl/>
        <w:spacing w:line="560" w:lineRule="exact"/>
        <w:ind w:firstLineChars="200" w:firstLine="643"/>
        <w:jc w:val="left"/>
        <w:rPr>
          <w:rFonts w:ascii="仿宋_GB2312" w:eastAsia="仿宋_GB2312" w:hint="eastAsia"/>
          <w:bCs/>
          <w:color w:val="000000"/>
          <w:kern w:val="0"/>
          <w:sz w:val="32"/>
          <w:szCs w:val="32"/>
        </w:rPr>
      </w:pPr>
      <w:bookmarkStart w:id="0" w:name="_GoBack"/>
      <w:r w:rsidRPr="00717D32">
        <w:rPr>
          <w:rFonts w:ascii="楷体_GB2312" w:eastAsia="楷体_GB2312" w:hAnsi="楷体" w:hint="eastAsia"/>
          <w:b/>
          <w:color w:val="000000"/>
          <w:kern w:val="0"/>
          <w:sz w:val="32"/>
          <w:szCs w:val="32"/>
        </w:rPr>
        <w:lastRenderedPageBreak/>
        <w:t>（五）建立安全生产诚信报告制度。</w:t>
      </w:r>
      <w:bookmarkEnd w:id="0"/>
      <w:r w:rsidRPr="00AC17BF">
        <w:rPr>
          <w:rFonts w:ascii="仿宋_GB2312" w:eastAsia="仿宋_GB2312" w:hint="eastAsia"/>
          <w:bCs/>
          <w:color w:val="000000"/>
          <w:kern w:val="0"/>
          <w:sz w:val="32"/>
          <w:szCs w:val="32"/>
        </w:rPr>
        <w:t>经营单位要定期向当地应急和</w:t>
      </w:r>
      <w:proofErr w:type="gramStart"/>
      <w:r w:rsidRPr="00AC17BF">
        <w:rPr>
          <w:rFonts w:ascii="仿宋_GB2312" w:eastAsia="仿宋_GB2312" w:hint="eastAsia"/>
          <w:bCs/>
          <w:color w:val="000000"/>
          <w:kern w:val="0"/>
          <w:sz w:val="32"/>
          <w:szCs w:val="32"/>
        </w:rPr>
        <w:t>文旅</w:t>
      </w:r>
      <w:proofErr w:type="gramEnd"/>
      <w:r w:rsidRPr="00AC17BF">
        <w:rPr>
          <w:rFonts w:ascii="仿宋_GB2312" w:eastAsia="仿宋_GB2312" w:hint="eastAsia"/>
          <w:bCs/>
          <w:color w:val="000000"/>
          <w:kern w:val="0"/>
          <w:sz w:val="32"/>
          <w:szCs w:val="32"/>
        </w:rPr>
        <w:t>部门报告安全生产诚信履行情况，重点包括落实安全生产责任和管理制度、安全投入、安全培训、安全生产标准化建设、事故隐患排查治理、职业病防治和应急管理等方面的情况。</w:t>
      </w:r>
    </w:p>
    <w:p w:rsidR="00AC17BF" w:rsidRPr="0084189F" w:rsidRDefault="00AC17BF" w:rsidP="00AC17BF">
      <w:pPr>
        <w:widowControl/>
        <w:spacing w:line="560" w:lineRule="exact"/>
        <w:ind w:firstLineChars="200" w:firstLine="640"/>
        <w:jc w:val="left"/>
        <w:rPr>
          <w:rFonts w:ascii="黑体" w:eastAsia="黑体" w:hAnsi="黑体" w:hint="eastAsia"/>
          <w:color w:val="000000"/>
          <w:kern w:val="0"/>
          <w:sz w:val="32"/>
          <w:szCs w:val="32"/>
        </w:rPr>
      </w:pPr>
      <w:r w:rsidRPr="0084189F">
        <w:rPr>
          <w:rFonts w:ascii="黑体" w:eastAsia="黑体" w:hAnsi="黑体" w:hint="eastAsia"/>
          <w:color w:val="000000"/>
          <w:kern w:val="0"/>
          <w:sz w:val="32"/>
          <w:szCs w:val="32"/>
        </w:rPr>
        <w:t>二、建立安全生产诚信激励和失信惩戒机制</w:t>
      </w:r>
    </w:p>
    <w:p w:rsidR="00AC17BF" w:rsidRPr="00AC17BF" w:rsidRDefault="00AC17BF" w:rsidP="003752B2">
      <w:pPr>
        <w:widowControl/>
        <w:spacing w:line="560" w:lineRule="exact"/>
        <w:ind w:firstLineChars="200" w:firstLine="643"/>
        <w:jc w:val="left"/>
        <w:rPr>
          <w:rFonts w:ascii="仿宋_GB2312" w:eastAsia="仿宋_GB2312" w:hint="eastAsia"/>
          <w:bCs/>
          <w:color w:val="000000"/>
          <w:kern w:val="0"/>
          <w:sz w:val="32"/>
          <w:szCs w:val="32"/>
        </w:rPr>
      </w:pPr>
      <w:r w:rsidRPr="003752B2">
        <w:rPr>
          <w:rFonts w:ascii="楷体_GB2312" w:eastAsia="楷体_GB2312" w:hAnsi="楷体" w:hint="eastAsia"/>
          <w:b/>
          <w:color w:val="000000"/>
          <w:kern w:val="0"/>
          <w:sz w:val="32"/>
          <w:szCs w:val="32"/>
        </w:rPr>
        <w:t>（一）激励诚实守信。</w:t>
      </w:r>
      <w:r w:rsidRPr="00AC17BF">
        <w:rPr>
          <w:rFonts w:ascii="仿宋_GB2312" w:eastAsia="仿宋_GB2312" w:hint="eastAsia"/>
          <w:bCs/>
          <w:color w:val="000000"/>
          <w:kern w:val="0"/>
          <w:sz w:val="32"/>
          <w:szCs w:val="32"/>
        </w:rPr>
        <w:t>积极配合各级政府及有关部门对安全生产诚信单位，开辟“绿色通道”，在相关安全生产行政审批等工作中优先办理。在文化和旅游项目立项建设和评优表彰等方面作为重要参考。</w:t>
      </w:r>
    </w:p>
    <w:p w:rsidR="00AC17BF" w:rsidRPr="00AC17BF" w:rsidRDefault="00AC17BF" w:rsidP="003752B2">
      <w:pPr>
        <w:widowControl/>
        <w:spacing w:line="560" w:lineRule="exact"/>
        <w:ind w:firstLineChars="200" w:firstLine="643"/>
        <w:jc w:val="left"/>
        <w:rPr>
          <w:rFonts w:ascii="仿宋_GB2312" w:eastAsia="仿宋_GB2312" w:hint="eastAsia"/>
          <w:bCs/>
          <w:color w:val="000000"/>
          <w:kern w:val="0"/>
          <w:sz w:val="32"/>
          <w:szCs w:val="32"/>
        </w:rPr>
      </w:pPr>
      <w:r w:rsidRPr="003752B2">
        <w:rPr>
          <w:rFonts w:ascii="楷体_GB2312" w:eastAsia="楷体_GB2312" w:hAnsi="楷体" w:hint="eastAsia"/>
          <w:b/>
          <w:color w:val="000000"/>
          <w:kern w:val="0"/>
          <w:sz w:val="32"/>
          <w:szCs w:val="32"/>
        </w:rPr>
        <w:t>（二）严惩失信行为。</w:t>
      </w:r>
      <w:r w:rsidRPr="00AC17BF">
        <w:rPr>
          <w:rFonts w:ascii="仿宋_GB2312" w:eastAsia="仿宋_GB2312" w:hint="eastAsia"/>
          <w:bCs/>
          <w:color w:val="000000"/>
          <w:kern w:val="0"/>
          <w:sz w:val="32"/>
          <w:szCs w:val="32"/>
        </w:rPr>
        <w:t>对失信单位，要积极配合安全生产监督部门实施重点监管监察；对经营单位法定代表人、主要负责人一律取消评优评先资格，通过组织约谈、强制培训等方式予以诫勉，将其不良行为记录及时公开曝光。在处理涉及资金扶持、等级评定、评优等事项时，予以严格把关。在参与文化和旅游项目开发等方面招投标的公开竞争中，要依法予以限制或禁入；支持相关金融机构将其作为评级、信贷准入、管理和退出的重要依据，并根据《绿色信贷指引》（银监发〔2014〕3号）的规定，采取风险缓释措施；支持相关部门或保险机构调整其保险费率。</w:t>
      </w:r>
    </w:p>
    <w:p w:rsidR="00AC17BF" w:rsidRPr="00AC17BF" w:rsidRDefault="00AC17BF" w:rsidP="003752B2">
      <w:pPr>
        <w:widowControl/>
        <w:spacing w:line="560" w:lineRule="exact"/>
        <w:ind w:firstLineChars="200" w:firstLine="643"/>
        <w:jc w:val="left"/>
        <w:rPr>
          <w:rFonts w:ascii="仿宋_GB2312" w:eastAsia="仿宋_GB2312" w:hint="eastAsia"/>
          <w:bCs/>
          <w:color w:val="000000"/>
          <w:kern w:val="0"/>
          <w:sz w:val="32"/>
          <w:szCs w:val="32"/>
        </w:rPr>
      </w:pPr>
      <w:r w:rsidRPr="003752B2">
        <w:rPr>
          <w:rFonts w:ascii="楷体_GB2312" w:eastAsia="楷体_GB2312" w:hAnsi="楷体" w:hint="eastAsia"/>
          <w:b/>
          <w:color w:val="000000"/>
          <w:kern w:val="0"/>
          <w:sz w:val="32"/>
          <w:szCs w:val="32"/>
        </w:rPr>
        <w:t>（三）加强行业自律和社会监督。</w:t>
      </w:r>
      <w:r w:rsidRPr="00AC17BF">
        <w:rPr>
          <w:rFonts w:ascii="仿宋_GB2312" w:eastAsia="仿宋_GB2312" w:hint="eastAsia"/>
          <w:bCs/>
          <w:color w:val="000000"/>
          <w:kern w:val="0"/>
          <w:sz w:val="32"/>
          <w:szCs w:val="32"/>
        </w:rPr>
        <w:t>各文化和旅游行业协会组织要把安全生产诚信建设纳入社会组织章程，制定行业自律规则，完善规范行规行约并监督会员遵守。要在本行业内组织开展安全生产诚信承诺、公约、自查或互查等自身建设活动，对违规的失</w:t>
      </w:r>
      <w:r w:rsidRPr="00AC17BF">
        <w:rPr>
          <w:rFonts w:ascii="仿宋_GB2312" w:eastAsia="仿宋_GB2312" w:hint="eastAsia"/>
          <w:bCs/>
          <w:color w:val="000000"/>
          <w:kern w:val="0"/>
          <w:sz w:val="32"/>
          <w:szCs w:val="32"/>
        </w:rPr>
        <w:lastRenderedPageBreak/>
        <w:t>信者实行行业内通报批评、公开谴责等惩戒措施。鼓励和动员新闻媒体、员工等举报经营单位安全生产不良行为，对符合《事故隐患及安全生产违法行为举报奖励办法》（</w:t>
      </w:r>
      <w:proofErr w:type="gramStart"/>
      <w:r w:rsidRPr="00AC17BF">
        <w:rPr>
          <w:rFonts w:ascii="仿宋_GB2312" w:eastAsia="仿宋_GB2312" w:hint="eastAsia"/>
          <w:bCs/>
          <w:color w:val="000000"/>
          <w:kern w:val="0"/>
          <w:sz w:val="32"/>
          <w:szCs w:val="32"/>
        </w:rPr>
        <w:t>闽财建</w:t>
      </w:r>
      <w:proofErr w:type="gramEnd"/>
      <w:r w:rsidRPr="00AC17BF">
        <w:rPr>
          <w:rFonts w:ascii="仿宋_GB2312" w:eastAsia="仿宋_GB2312" w:hint="eastAsia"/>
          <w:bCs/>
          <w:color w:val="000000"/>
          <w:kern w:val="0"/>
          <w:sz w:val="32"/>
          <w:szCs w:val="32"/>
        </w:rPr>
        <w:t>〔2005〕206号）条件的举报人给予奖励，并严格保密，予以保护。</w:t>
      </w:r>
    </w:p>
    <w:p w:rsidR="00AC17BF" w:rsidRPr="00AC17BF" w:rsidRDefault="00AC17BF" w:rsidP="00AC17BF">
      <w:pPr>
        <w:widowControl/>
        <w:spacing w:line="560" w:lineRule="exact"/>
        <w:ind w:firstLineChars="200" w:firstLine="640"/>
        <w:jc w:val="left"/>
        <w:rPr>
          <w:rFonts w:ascii="仿宋_GB2312" w:eastAsia="仿宋_GB2312" w:hint="eastAsia"/>
          <w:color w:val="000000"/>
          <w:kern w:val="0"/>
          <w:sz w:val="32"/>
          <w:szCs w:val="32"/>
        </w:rPr>
      </w:pPr>
      <w:r w:rsidRPr="0084189F">
        <w:rPr>
          <w:rFonts w:ascii="黑体" w:eastAsia="黑体" w:hAnsi="黑体" w:hint="eastAsia"/>
          <w:color w:val="000000"/>
          <w:kern w:val="0"/>
          <w:sz w:val="32"/>
          <w:szCs w:val="32"/>
        </w:rPr>
        <w:t>三、工作要求</w:t>
      </w:r>
    </w:p>
    <w:p w:rsidR="00AC17BF" w:rsidRPr="00AC17BF" w:rsidRDefault="00AC17BF" w:rsidP="003752B2">
      <w:pPr>
        <w:widowControl/>
        <w:spacing w:line="560" w:lineRule="exact"/>
        <w:ind w:firstLineChars="200" w:firstLine="643"/>
        <w:jc w:val="left"/>
        <w:rPr>
          <w:rFonts w:ascii="仿宋_GB2312" w:eastAsia="仿宋_GB2312" w:hint="eastAsia"/>
          <w:bCs/>
          <w:color w:val="000000"/>
          <w:kern w:val="0"/>
          <w:sz w:val="32"/>
          <w:szCs w:val="32"/>
        </w:rPr>
      </w:pPr>
      <w:r w:rsidRPr="003752B2">
        <w:rPr>
          <w:rFonts w:ascii="楷体_GB2312" w:eastAsia="楷体_GB2312" w:hAnsi="楷体" w:hint="eastAsia"/>
          <w:b/>
          <w:color w:val="000000"/>
          <w:kern w:val="0"/>
          <w:sz w:val="32"/>
          <w:szCs w:val="32"/>
        </w:rPr>
        <w:t>（一）加强领导，落实责任。</w:t>
      </w:r>
      <w:r w:rsidRPr="00AC17BF">
        <w:rPr>
          <w:rFonts w:ascii="仿宋_GB2312" w:eastAsia="仿宋_GB2312" w:hint="eastAsia"/>
          <w:bCs/>
          <w:color w:val="000000"/>
          <w:kern w:val="0"/>
          <w:sz w:val="32"/>
          <w:szCs w:val="32"/>
        </w:rPr>
        <w:t>开展文化和旅游经营单位安全生产诚信建设是“信用泉州”建设的重要组成部分，要把加强文化和旅游经营单位安全生产诚信体系建设作为履职尽责、抓预防重治本、创新安全监管机制的重要举措，制定细化工作方案，明确职责，落实工作机构、责任、人员，保障工作经费，扎实开展安全生产诚信体系建设。</w:t>
      </w:r>
    </w:p>
    <w:p w:rsidR="00AC17BF" w:rsidRPr="00AC17BF" w:rsidRDefault="00AC17BF" w:rsidP="003752B2">
      <w:pPr>
        <w:widowControl/>
        <w:spacing w:line="560" w:lineRule="exact"/>
        <w:ind w:firstLineChars="200" w:firstLine="643"/>
        <w:jc w:val="left"/>
        <w:rPr>
          <w:rFonts w:ascii="仿宋_GB2312" w:eastAsia="仿宋_GB2312" w:hint="eastAsia"/>
          <w:bCs/>
          <w:color w:val="000000"/>
          <w:kern w:val="0"/>
          <w:sz w:val="32"/>
          <w:szCs w:val="32"/>
        </w:rPr>
      </w:pPr>
      <w:r w:rsidRPr="003752B2">
        <w:rPr>
          <w:rFonts w:ascii="楷体_GB2312" w:eastAsia="楷体_GB2312" w:hAnsi="楷体" w:hint="eastAsia"/>
          <w:b/>
          <w:color w:val="000000"/>
          <w:kern w:val="0"/>
          <w:sz w:val="32"/>
          <w:szCs w:val="32"/>
        </w:rPr>
        <w:t>（二）细化措施，完善机制。</w:t>
      </w:r>
      <w:r w:rsidRPr="00AC17BF">
        <w:rPr>
          <w:rFonts w:ascii="仿宋_GB2312" w:eastAsia="仿宋_GB2312" w:hint="eastAsia"/>
          <w:bCs/>
          <w:color w:val="000000"/>
          <w:kern w:val="0"/>
          <w:sz w:val="32"/>
          <w:szCs w:val="32"/>
        </w:rPr>
        <w:t>要根据实际情况，在等级评定等方面，细化激励及惩戒措施，建立健全各级、各部门间的信息沟通、资源共享、协调联动工作机制，对相同事项要实行信息共享，防止重复执法和多头评价，减轻企业负担。</w:t>
      </w:r>
    </w:p>
    <w:p w:rsidR="00AC17BF" w:rsidRPr="00AC17BF" w:rsidRDefault="00AC17BF" w:rsidP="003752B2">
      <w:pPr>
        <w:widowControl/>
        <w:spacing w:line="560" w:lineRule="exact"/>
        <w:ind w:firstLineChars="200" w:firstLine="643"/>
        <w:jc w:val="left"/>
        <w:rPr>
          <w:rFonts w:ascii="仿宋_GB2312" w:eastAsia="仿宋_GB2312" w:hint="eastAsia"/>
          <w:bCs/>
          <w:color w:val="000000"/>
          <w:kern w:val="0"/>
          <w:sz w:val="32"/>
          <w:szCs w:val="32"/>
        </w:rPr>
      </w:pPr>
      <w:r w:rsidRPr="003752B2">
        <w:rPr>
          <w:rFonts w:ascii="楷体_GB2312" w:eastAsia="楷体_GB2312" w:hAnsi="楷体" w:hint="eastAsia"/>
          <w:b/>
          <w:color w:val="000000"/>
          <w:kern w:val="0"/>
          <w:sz w:val="32"/>
          <w:szCs w:val="32"/>
        </w:rPr>
        <w:t>（三）加强宣传，营造氛围。</w:t>
      </w:r>
      <w:r w:rsidRPr="00AC17BF">
        <w:rPr>
          <w:rFonts w:ascii="仿宋_GB2312" w:eastAsia="仿宋_GB2312" w:hint="eastAsia"/>
          <w:bCs/>
          <w:color w:val="000000"/>
          <w:kern w:val="0"/>
          <w:sz w:val="32"/>
          <w:szCs w:val="32"/>
        </w:rPr>
        <w:t>要认真宣传贯彻落实《安全生产法》等法律法规，强化法治观念，推进依法治理。要加强安全生产诚信宣传教育，充分发挥新闻媒体作用，弘扬社会主义核心价值观，弘扬崇德向善、诚实守信的传统文化和现代市场经济的契约精神，营造</w:t>
      </w:r>
      <w:proofErr w:type="gramStart"/>
      <w:r w:rsidRPr="00AC17BF">
        <w:rPr>
          <w:rFonts w:ascii="仿宋_GB2312" w:eastAsia="仿宋_GB2312" w:hint="eastAsia"/>
          <w:bCs/>
          <w:color w:val="000000"/>
          <w:kern w:val="0"/>
          <w:sz w:val="32"/>
          <w:szCs w:val="32"/>
        </w:rPr>
        <w:t>践行</w:t>
      </w:r>
      <w:proofErr w:type="gramEnd"/>
      <w:r w:rsidRPr="00AC17BF">
        <w:rPr>
          <w:rFonts w:ascii="仿宋_GB2312" w:eastAsia="仿宋_GB2312" w:hint="eastAsia"/>
          <w:bCs/>
          <w:color w:val="000000"/>
          <w:kern w:val="0"/>
          <w:sz w:val="32"/>
          <w:szCs w:val="32"/>
        </w:rPr>
        <w:t>安全生产诚信的良好氛围。</w:t>
      </w:r>
    </w:p>
    <w:p w:rsidR="00AC17BF" w:rsidRPr="00AC17BF" w:rsidRDefault="00AC17BF" w:rsidP="00AC17BF">
      <w:pPr>
        <w:widowControl/>
        <w:spacing w:line="560" w:lineRule="exact"/>
        <w:ind w:firstLineChars="200" w:firstLine="64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t>各单位分别于每年6月15日、12月15日前报送《文化和旅游经营单位安全生产信用建设进展情况表》（附件1）。辖区</w:t>
      </w:r>
      <w:r w:rsidRPr="00AC17BF">
        <w:rPr>
          <w:rFonts w:ascii="仿宋_GB2312" w:eastAsia="仿宋_GB2312" w:hint="eastAsia"/>
          <w:bCs/>
          <w:color w:val="000000"/>
          <w:kern w:val="0"/>
          <w:sz w:val="32"/>
          <w:szCs w:val="32"/>
        </w:rPr>
        <w:lastRenderedPageBreak/>
        <w:t>内文化和旅游经营单位被纳入激励对象名单、失信“关注对象”、联合惩戒“黑名单”的，要立即填写《文化和旅游经营单位安全生产领域诚信管理对象信息汇总表》（附件2）报送至局市场管理科汇总到市</w:t>
      </w:r>
      <w:proofErr w:type="gramStart"/>
      <w:r w:rsidRPr="00AC17BF">
        <w:rPr>
          <w:rFonts w:ascii="仿宋_GB2312" w:eastAsia="仿宋_GB2312" w:hint="eastAsia"/>
          <w:bCs/>
          <w:color w:val="000000"/>
          <w:kern w:val="0"/>
          <w:sz w:val="32"/>
          <w:szCs w:val="32"/>
        </w:rPr>
        <w:t>文旅局</w:t>
      </w:r>
      <w:proofErr w:type="gramEnd"/>
      <w:r w:rsidRPr="00AC17BF">
        <w:rPr>
          <w:rFonts w:ascii="仿宋_GB2312" w:eastAsia="仿宋_GB2312" w:hint="eastAsia"/>
          <w:bCs/>
          <w:color w:val="000000"/>
          <w:kern w:val="0"/>
          <w:sz w:val="32"/>
          <w:szCs w:val="32"/>
        </w:rPr>
        <w:t>。</w:t>
      </w:r>
      <w:r w:rsidRPr="00AC17BF">
        <w:rPr>
          <w:rFonts w:ascii="仿宋_GB2312" w:eastAsia="仿宋_GB2312" w:hint="eastAsia"/>
          <w:color w:val="000000"/>
          <w:kern w:val="0"/>
          <w:sz w:val="32"/>
          <w:szCs w:val="32"/>
        </w:rPr>
        <w:t>此项工作列入年内绩效评定依据，请各单位严格按照时间节点报送相关材料。</w:t>
      </w:r>
      <w:r w:rsidRPr="00AC17BF">
        <w:rPr>
          <w:rFonts w:ascii="仿宋_GB2312" w:eastAsia="仿宋_GB2312" w:hint="eastAsia"/>
          <w:bCs/>
          <w:color w:val="000000"/>
          <w:kern w:val="0"/>
          <w:sz w:val="32"/>
          <w:szCs w:val="32"/>
        </w:rPr>
        <w:t>出现诚信管理对象已向社会公布，但未报送至泉州市</w:t>
      </w:r>
      <w:proofErr w:type="gramStart"/>
      <w:r w:rsidRPr="00AC17BF">
        <w:rPr>
          <w:rFonts w:ascii="仿宋_GB2312" w:eastAsia="仿宋_GB2312" w:hint="eastAsia"/>
          <w:bCs/>
          <w:color w:val="000000"/>
          <w:kern w:val="0"/>
          <w:sz w:val="32"/>
          <w:szCs w:val="32"/>
        </w:rPr>
        <w:t>文旅局</w:t>
      </w:r>
      <w:proofErr w:type="gramEnd"/>
      <w:r w:rsidRPr="00AC17BF">
        <w:rPr>
          <w:rFonts w:ascii="仿宋_GB2312" w:eastAsia="仿宋_GB2312" w:hint="eastAsia"/>
          <w:bCs/>
          <w:color w:val="000000"/>
          <w:kern w:val="0"/>
          <w:sz w:val="32"/>
          <w:szCs w:val="32"/>
        </w:rPr>
        <w:t>的，市</w:t>
      </w:r>
      <w:proofErr w:type="gramStart"/>
      <w:r w:rsidRPr="00AC17BF">
        <w:rPr>
          <w:rFonts w:ascii="仿宋_GB2312" w:eastAsia="仿宋_GB2312" w:hint="eastAsia"/>
          <w:bCs/>
          <w:color w:val="000000"/>
          <w:kern w:val="0"/>
          <w:sz w:val="32"/>
          <w:szCs w:val="32"/>
        </w:rPr>
        <w:t>文旅局</w:t>
      </w:r>
      <w:proofErr w:type="gramEnd"/>
      <w:r w:rsidRPr="00AC17BF">
        <w:rPr>
          <w:rFonts w:ascii="仿宋_GB2312" w:eastAsia="仿宋_GB2312" w:hint="eastAsia"/>
          <w:bCs/>
          <w:color w:val="000000"/>
          <w:kern w:val="0"/>
          <w:sz w:val="32"/>
          <w:szCs w:val="32"/>
        </w:rPr>
        <w:t>将通报批评并在年度绩效评定中给予扣分处理。</w:t>
      </w:r>
    </w:p>
    <w:p w:rsidR="00AC17BF" w:rsidRPr="00AC17BF" w:rsidRDefault="00AC17BF" w:rsidP="00AC17BF">
      <w:pPr>
        <w:widowControl/>
        <w:spacing w:line="560" w:lineRule="exact"/>
        <w:jc w:val="left"/>
        <w:rPr>
          <w:rFonts w:ascii="仿宋_GB2312" w:eastAsia="仿宋_GB2312" w:hint="eastAsia"/>
          <w:bCs/>
          <w:i/>
          <w:iCs/>
          <w:color w:val="000000"/>
          <w:sz w:val="32"/>
          <w:szCs w:val="32"/>
        </w:rPr>
      </w:pPr>
      <w:r w:rsidRPr="00AC17BF">
        <w:rPr>
          <w:rFonts w:ascii="仿宋_GB2312" w:eastAsia="仿宋_GB2312" w:hint="eastAsia"/>
          <w:bCs/>
          <w:color w:val="000000"/>
          <w:sz w:val="32"/>
          <w:szCs w:val="32"/>
        </w:rPr>
        <w:t>联系人：吴剑辉，电话：86389233，邮箱nawtx9233@163.com。</w:t>
      </w:r>
    </w:p>
    <w:p w:rsidR="003931AC" w:rsidRDefault="003931AC" w:rsidP="003931AC">
      <w:pPr>
        <w:widowControl/>
        <w:spacing w:line="560" w:lineRule="exact"/>
        <w:jc w:val="left"/>
        <w:rPr>
          <w:rFonts w:ascii="仿宋_GB2312" w:eastAsia="仿宋_GB2312" w:hint="eastAsia"/>
          <w:bCs/>
          <w:color w:val="000000"/>
          <w:kern w:val="0"/>
          <w:sz w:val="32"/>
          <w:szCs w:val="32"/>
        </w:rPr>
      </w:pPr>
    </w:p>
    <w:p w:rsidR="003931AC" w:rsidRDefault="00AC17BF" w:rsidP="003931AC">
      <w:pPr>
        <w:widowControl/>
        <w:spacing w:line="560" w:lineRule="exact"/>
        <w:ind w:leftChars="304" w:left="1918" w:hangingChars="400" w:hanging="128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t>附件：1.文化和旅游经营单位安全生产信用建设进展情况统计表</w:t>
      </w:r>
    </w:p>
    <w:p w:rsidR="00AC17BF" w:rsidRPr="00AC17BF" w:rsidRDefault="00AC17BF" w:rsidP="003931AC">
      <w:pPr>
        <w:widowControl/>
        <w:spacing w:line="560" w:lineRule="exact"/>
        <w:ind w:leftChars="760" w:left="1916" w:hangingChars="100" w:hanging="320"/>
        <w:jc w:val="lef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t>2.文化和旅游经营单位安全生产领域诚信管理对象信息汇总表</w:t>
      </w:r>
    </w:p>
    <w:p w:rsidR="00AC17BF" w:rsidRPr="00AC17BF" w:rsidRDefault="00AC17BF" w:rsidP="00AC17BF">
      <w:pPr>
        <w:widowControl/>
        <w:spacing w:line="560" w:lineRule="exact"/>
        <w:ind w:right="160" w:firstLine="607"/>
        <w:jc w:val="right"/>
        <w:rPr>
          <w:rFonts w:ascii="仿宋_GB2312" w:eastAsia="仿宋_GB2312" w:hint="eastAsia"/>
          <w:bCs/>
          <w:color w:val="000000"/>
          <w:kern w:val="0"/>
          <w:sz w:val="32"/>
          <w:szCs w:val="32"/>
        </w:rPr>
      </w:pPr>
    </w:p>
    <w:p w:rsidR="00AC17BF" w:rsidRPr="00AC17BF" w:rsidRDefault="00AC17BF" w:rsidP="00AC17BF">
      <w:pPr>
        <w:widowControl/>
        <w:spacing w:line="560" w:lineRule="exact"/>
        <w:ind w:right="160" w:firstLine="607"/>
        <w:jc w:val="right"/>
        <w:rPr>
          <w:rFonts w:ascii="仿宋_GB2312" w:eastAsia="仿宋_GB2312" w:hint="eastAsia"/>
          <w:bCs/>
          <w:color w:val="000000"/>
          <w:kern w:val="0"/>
          <w:sz w:val="32"/>
          <w:szCs w:val="32"/>
        </w:rPr>
      </w:pPr>
      <w:r w:rsidRPr="00AC17BF">
        <w:rPr>
          <w:rFonts w:ascii="仿宋_GB2312" w:eastAsia="仿宋_GB2312" w:hint="eastAsia"/>
          <w:bCs/>
          <w:color w:val="000000"/>
          <w:kern w:val="0"/>
          <w:sz w:val="32"/>
          <w:szCs w:val="32"/>
        </w:rPr>
        <w:t>南安市文化体育和旅游局</w:t>
      </w:r>
    </w:p>
    <w:p w:rsidR="00AC17BF" w:rsidRPr="00AC17BF" w:rsidRDefault="00AC17BF" w:rsidP="00AC17BF">
      <w:pPr>
        <w:widowControl/>
        <w:spacing w:line="560" w:lineRule="exact"/>
        <w:ind w:right="160" w:firstLine="607"/>
        <w:jc w:val="center"/>
        <w:rPr>
          <w:rFonts w:ascii="仿宋_GB2312" w:eastAsia="仿宋_GB2312" w:hint="eastAsia"/>
          <w:bCs/>
          <w:color w:val="000000"/>
          <w:sz w:val="32"/>
          <w:szCs w:val="32"/>
        </w:rPr>
      </w:pPr>
      <w:r w:rsidRPr="00AC17BF">
        <w:rPr>
          <w:rFonts w:ascii="仿宋_GB2312" w:eastAsia="仿宋_GB2312" w:hint="eastAsia"/>
          <w:bCs/>
          <w:color w:val="000000"/>
          <w:kern w:val="0"/>
          <w:sz w:val="32"/>
          <w:szCs w:val="32"/>
        </w:rPr>
        <w:t xml:space="preserve">                         2020年6月 18日 </w:t>
      </w:r>
    </w:p>
    <w:p w:rsidR="001C0992" w:rsidRDefault="001C0992" w:rsidP="001C0992">
      <w:pPr>
        <w:widowControl/>
        <w:spacing w:line="560" w:lineRule="exact"/>
        <w:ind w:firstLineChars="200" w:firstLine="640"/>
        <w:rPr>
          <w:rFonts w:ascii="仿宋_GB2312" w:eastAsia="仿宋_GB2312" w:hint="eastAsia"/>
          <w:bCs/>
          <w:color w:val="000000"/>
          <w:sz w:val="32"/>
          <w:szCs w:val="32"/>
        </w:rPr>
      </w:pPr>
    </w:p>
    <w:p w:rsidR="001C0992" w:rsidRPr="00AC17BF" w:rsidRDefault="001C0992" w:rsidP="001C0992">
      <w:pPr>
        <w:widowControl/>
        <w:spacing w:line="560" w:lineRule="exact"/>
        <w:ind w:firstLineChars="200" w:firstLine="640"/>
        <w:rPr>
          <w:rFonts w:ascii="仿宋_GB2312" w:eastAsia="仿宋_GB2312" w:cs="Times New Roman" w:hint="eastAsia"/>
          <w:kern w:val="0"/>
          <w:sz w:val="32"/>
          <w:szCs w:val="32"/>
          <w:lang w:bidi="en-US"/>
        </w:rPr>
      </w:pPr>
      <w:r w:rsidRPr="00AC17BF">
        <w:rPr>
          <w:rFonts w:ascii="仿宋_GB2312" w:eastAsia="仿宋_GB2312" w:cs="Times New Roman" w:hint="eastAsia"/>
          <w:kern w:val="0"/>
          <w:sz w:val="32"/>
          <w:szCs w:val="32"/>
          <w:lang w:bidi="en-US"/>
        </w:rPr>
        <w:t>（此件主动公开）</w:t>
      </w:r>
    </w:p>
    <w:p w:rsidR="001C0992" w:rsidRPr="00AC17BF" w:rsidRDefault="001C0992" w:rsidP="00AC17BF">
      <w:pPr>
        <w:spacing w:line="560" w:lineRule="exact"/>
        <w:rPr>
          <w:rFonts w:ascii="仿宋_GB2312" w:eastAsia="仿宋_GB2312" w:hint="eastAsia"/>
          <w:bCs/>
          <w:color w:val="000000"/>
          <w:sz w:val="32"/>
          <w:szCs w:val="32"/>
        </w:rPr>
        <w:sectPr w:rsidR="001C0992" w:rsidRPr="00AC17BF" w:rsidSect="00717D32">
          <w:footerReference w:type="even" r:id="rId9"/>
          <w:footerReference w:type="default" r:id="rId10"/>
          <w:pgSz w:w="11906" w:h="16838"/>
          <w:pgMar w:top="2098" w:right="1531" w:bottom="2098" w:left="1531" w:header="851" w:footer="992" w:gutter="0"/>
          <w:cols w:space="720"/>
          <w:docGrid w:type="lines" w:linePitch="579" w:charSpace="-849"/>
        </w:sectPr>
      </w:pPr>
    </w:p>
    <w:p w:rsidR="00AC17BF" w:rsidRPr="001C0992" w:rsidRDefault="00AC17BF" w:rsidP="00AC17BF">
      <w:pPr>
        <w:widowControl/>
        <w:spacing w:line="560" w:lineRule="exact"/>
        <w:jc w:val="left"/>
        <w:rPr>
          <w:rFonts w:ascii="黑体" w:eastAsia="黑体" w:hint="eastAsia"/>
          <w:bCs/>
          <w:color w:val="000000"/>
          <w:kern w:val="0"/>
          <w:sz w:val="32"/>
          <w:szCs w:val="32"/>
        </w:rPr>
      </w:pPr>
      <w:r w:rsidRPr="001C0992">
        <w:rPr>
          <w:rFonts w:ascii="黑体" w:eastAsia="黑体" w:hAnsi="仿宋" w:hint="eastAsia"/>
          <w:bCs/>
          <w:color w:val="000000"/>
          <w:kern w:val="0"/>
          <w:sz w:val="32"/>
          <w:szCs w:val="32"/>
        </w:rPr>
        <w:lastRenderedPageBreak/>
        <w:t>附件1</w:t>
      </w:r>
    </w:p>
    <w:tbl>
      <w:tblPr>
        <w:tblW w:w="0" w:type="auto"/>
        <w:tblInd w:w="93" w:type="dxa"/>
        <w:tblLayout w:type="fixed"/>
        <w:tblLook w:val="0000" w:firstRow="0" w:lastRow="0" w:firstColumn="0" w:lastColumn="0" w:noHBand="0" w:noVBand="0"/>
      </w:tblPr>
      <w:tblGrid>
        <w:gridCol w:w="746"/>
        <w:gridCol w:w="375"/>
        <w:gridCol w:w="790"/>
        <w:gridCol w:w="865"/>
        <w:gridCol w:w="715"/>
        <w:gridCol w:w="466"/>
        <w:gridCol w:w="71"/>
        <w:gridCol w:w="377"/>
        <w:gridCol w:w="200"/>
        <w:gridCol w:w="220"/>
        <w:gridCol w:w="347"/>
        <w:gridCol w:w="49"/>
        <w:gridCol w:w="518"/>
        <w:gridCol w:w="567"/>
        <w:gridCol w:w="236"/>
        <w:gridCol w:w="331"/>
        <w:gridCol w:w="105"/>
        <w:gridCol w:w="422"/>
        <w:gridCol w:w="40"/>
        <w:gridCol w:w="356"/>
        <w:gridCol w:w="211"/>
        <w:gridCol w:w="567"/>
        <w:gridCol w:w="389"/>
        <w:gridCol w:w="178"/>
        <w:gridCol w:w="283"/>
        <w:gridCol w:w="284"/>
        <w:gridCol w:w="567"/>
        <w:gridCol w:w="25"/>
        <w:gridCol w:w="542"/>
        <w:gridCol w:w="708"/>
        <w:gridCol w:w="567"/>
        <w:gridCol w:w="851"/>
        <w:gridCol w:w="217"/>
        <w:gridCol w:w="418"/>
        <w:gridCol w:w="846"/>
        <w:gridCol w:w="102"/>
      </w:tblGrid>
      <w:tr w:rsidR="00AC17BF" w:rsidRPr="00AC17BF" w:rsidTr="00BC3722">
        <w:trPr>
          <w:gridAfter w:val="1"/>
          <w:wAfter w:w="102" w:type="dxa"/>
          <w:trHeight w:val="575"/>
        </w:trPr>
        <w:tc>
          <w:tcPr>
            <w:tcW w:w="746" w:type="dxa"/>
            <w:tcBorders>
              <w:top w:val="nil"/>
              <w:left w:val="nil"/>
              <w:bottom w:val="nil"/>
              <w:right w:val="nil"/>
            </w:tcBorders>
            <w:vAlign w:val="center"/>
          </w:tcPr>
          <w:p w:rsidR="00AC17BF" w:rsidRPr="00AC17BF" w:rsidRDefault="00AC17BF" w:rsidP="001C0992">
            <w:pPr>
              <w:widowControl/>
              <w:spacing w:line="360" w:lineRule="exact"/>
              <w:jc w:val="center"/>
              <w:rPr>
                <w:rFonts w:ascii="仿宋_GB2312" w:eastAsia="仿宋_GB2312" w:hint="eastAsia"/>
                <w:bCs/>
                <w:color w:val="000000"/>
                <w:kern w:val="0"/>
                <w:sz w:val="32"/>
                <w:szCs w:val="32"/>
              </w:rPr>
            </w:pPr>
          </w:p>
        </w:tc>
        <w:tc>
          <w:tcPr>
            <w:tcW w:w="12439" w:type="dxa"/>
            <w:gridSpan w:val="32"/>
            <w:tcBorders>
              <w:top w:val="nil"/>
              <w:left w:val="nil"/>
              <w:bottom w:val="nil"/>
              <w:right w:val="nil"/>
            </w:tcBorders>
            <w:vAlign w:val="center"/>
          </w:tcPr>
          <w:p w:rsidR="00AC17BF" w:rsidRPr="001C0992" w:rsidRDefault="00AC17BF" w:rsidP="001C0992">
            <w:pPr>
              <w:widowControl/>
              <w:spacing w:line="360" w:lineRule="exact"/>
              <w:jc w:val="center"/>
              <w:rPr>
                <w:rFonts w:ascii="方正小标宋简体" w:eastAsia="方正小标宋简体" w:hAnsi="宋体" w:hint="eastAsia"/>
                <w:bCs/>
                <w:color w:val="000000"/>
                <w:kern w:val="0"/>
                <w:sz w:val="36"/>
                <w:szCs w:val="36"/>
              </w:rPr>
            </w:pPr>
            <w:r w:rsidRPr="001C0992">
              <w:rPr>
                <w:rFonts w:ascii="方正小标宋简体" w:eastAsia="方正小标宋简体" w:hAnsi="宋体" w:hint="eastAsia"/>
                <w:bCs/>
                <w:color w:val="000000"/>
                <w:kern w:val="0"/>
                <w:sz w:val="36"/>
                <w:szCs w:val="36"/>
              </w:rPr>
              <w:t>文化和旅游经营单位安全生产信用建设进展情况表</w:t>
            </w:r>
          </w:p>
        </w:tc>
        <w:tc>
          <w:tcPr>
            <w:tcW w:w="1264" w:type="dxa"/>
            <w:gridSpan w:val="2"/>
            <w:tcBorders>
              <w:top w:val="nil"/>
              <w:left w:val="nil"/>
              <w:bottom w:val="nil"/>
              <w:right w:val="nil"/>
            </w:tcBorders>
            <w:vAlign w:val="center"/>
          </w:tcPr>
          <w:p w:rsidR="00AC17BF" w:rsidRPr="00AC17BF" w:rsidRDefault="00AC17BF" w:rsidP="001C0992">
            <w:pPr>
              <w:widowControl/>
              <w:spacing w:line="360" w:lineRule="exact"/>
              <w:jc w:val="center"/>
              <w:rPr>
                <w:rFonts w:ascii="仿宋_GB2312" w:eastAsia="仿宋_GB2312" w:hint="eastAsia"/>
                <w:bCs/>
                <w:color w:val="000000"/>
                <w:kern w:val="0"/>
                <w:sz w:val="32"/>
                <w:szCs w:val="32"/>
              </w:rPr>
            </w:pPr>
          </w:p>
        </w:tc>
      </w:tr>
      <w:tr w:rsidR="00AC17BF" w:rsidRPr="001C0992" w:rsidTr="00BC3722">
        <w:trPr>
          <w:trHeight w:val="416"/>
        </w:trPr>
        <w:tc>
          <w:tcPr>
            <w:tcW w:w="2776" w:type="dxa"/>
            <w:gridSpan w:val="4"/>
            <w:tcBorders>
              <w:top w:val="nil"/>
              <w:left w:val="nil"/>
              <w:bottom w:val="nil"/>
              <w:right w:val="nil"/>
            </w:tcBorders>
            <w:vAlign w:val="center"/>
          </w:tcPr>
          <w:p w:rsidR="001C0992" w:rsidRDefault="001C0992" w:rsidP="001C0992">
            <w:pPr>
              <w:widowControl/>
              <w:spacing w:line="360" w:lineRule="exact"/>
              <w:jc w:val="left"/>
              <w:rPr>
                <w:rFonts w:ascii="楷体_GB2312" w:eastAsia="楷体_GB2312" w:hAnsi="宋体" w:hint="eastAsia"/>
                <w:b/>
                <w:bCs/>
                <w:color w:val="000000"/>
                <w:kern w:val="0"/>
                <w:sz w:val="28"/>
                <w:szCs w:val="28"/>
              </w:rPr>
            </w:pPr>
          </w:p>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r w:rsidRPr="001C0992">
              <w:rPr>
                <w:rFonts w:ascii="楷体_GB2312" w:eastAsia="楷体_GB2312" w:hAnsi="宋体" w:hint="eastAsia"/>
                <w:b/>
                <w:bCs/>
                <w:color w:val="000000"/>
                <w:kern w:val="0"/>
                <w:sz w:val="28"/>
                <w:szCs w:val="28"/>
              </w:rPr>
              <w:t>单位名称（盖章）：</w:t>
            </w:r>
          </w:p>
        </w:tc>
        <w:tc>
          <w:tcPr>
            <w:tcW w:w="715" w:type="dxa"/>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466" w:type="dxa"/>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448" w:type="dxa"/>
            <w:gridSpan w:val="2"/>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420" w:type="dxa"/>
            <w:gridSpan w:val="2"/>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396" w:type="dxa"/>
            <w:gridSpan w:val="2"/>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1085" w:type="dxa"/>
            <w:gridSpan w:val="2"/>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236" w:type="dxa"/>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436" w:type="dxa"/>
            <w:gridSpan w:val="2"/>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422" w:type="dxa"/>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396" w:type="dxa"/>
            <w:gridSpan w:val="2"/>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1167" w:type="dxa"/>
            <w:gridSpan w:val="3"/>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461" w:type="dxa"/>
            <w:gridSpan w:val="2"/>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876" w:type="dxa"/>
            <w:gridSpan w:val="3"/>
            <w:tcBorders>
              <w:top w:val="nil"/>
              <w:left w:val="nil"/>
              <w:bottom w:val="nil"/>
              <w:right w:val="nil"/>
            </w:tcBorders>
            <w:vAlign w:val="center"/>
          </w:tcPr>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p>
        </w:tc>
        <w:tc>
          <w:tcPr>
            <w:tcW w:w="4251" w:type="dxa"/>
            <w:gridSpan w:val="8"/>
            <w:tcBorders>
              <w:top w:val="nil"/>
              <w:left w:val="nil"/>
              <w:bottom w:val="single" w:sz="4" w:space="0" w:color="auto"/>
              <w:right w:val="nil"/>
            </w:tcBorders>
            <w:vAlign w:val="center"/>
          </w:tcPr>
          <w:p w:rsidR="001C0992" w:rsidRDefault="001C0992" w:rsidP="001C0992">
            <w:pPr>
              <w:widowControl/>
              <w:spacing w:line="360" w:lineRule="exact"/>
              <w:jc w:val="left"/>
              <w:rPr>
                <w:rFonts w:ascii="楷体_GB2312" w:eastAsia="楷体_GB2312" w:hAnsi="宋体" w:hint="eastAsia"/>
                <w:b/>
                <w:bCs/>
                <w:color w:val="000000"/>
                <w:kern w:val="0"/>
                <w:sz w:val="28"/>
                <w:szCs w:val="28"/>
              </w:rPr>
            </w:pPr>
          </w:p>
          <w:p w:rsidR="00AC17BF" w:rsidRPr="001C0992" w:rsidRDefault="00AC17BF" w:rsidP="001C0992">
            <w:pPr>
              <w:widowControl/>
              <w:spacing w:line="360" w:lineRule="exact"/>
              <w:jc w:val="left"/>
              <w:rPr>
                <w:rFonts w:ascii="楷体_GB2312" w:eastAsia="楷体_GB2312" w:hint="eastAsia"/>
                <w:b/>
                <w:bCs/>
                <w:color w:val="000000"/>
                <w:kern w:val="0"/>
                <w:sz w:val="28"/>
                <w:szCs w:val="28"/>
              </w:rPr>
            </w:pPr>
            <w:r w:rsidRPr="001C0992">
              <w:rPr>
                <w:rFonts w:ascii="楷体_GB2312" w:eastAsia="楷体_GB2312" w:hAnsi="宋体" w:hint="eastAsia"/>
                <w:b/>
                <w:bCs/>
                <w:color w:val="000000"/>
                <w:kern w:val="0"/>
                <w:sz w:val="28"/>
                <w:szCs w:val="28"/>
              </w:rPr>
              <w:t>报送时间：</w:t>
            </w:r>
            <w:r w:rsidR="001C0992" w:rsidRPr="001C0992">
              <w:rPr>
                <w:rFonts w:ascii="楷体_GB2312" w:eastAsia="楷体_GB2312" w:hint="eastAsia"/>
                <w:b/>
                <w:bCs/>
                <w:color w:val="000000"/>
                <w:kern w:val="0"/>
                <w:sz w:val="28"/>
                <w:szCs w:val="28"/>
              </w:rPr>
              <w:t xml:space="preserve">   </w:t>
            </w:r>
            <w:r w:rsidRPr="001C0992">
              <w:rPr>
                <w:rFonts w:ascii="楷体_GB2312" w:eastAsia="楷体_GB2312" w:hAnsi="宋体" w:hint="eastAsia"/>
                <w:b/>
                <w:bCs/>
                <w:color w:val="000000"/>
                <w:kern w:val="0"/>
                <w:sz w:val="28"/>
                <w:szCs w:val="28"/>
              </w:rPr>
              <w:t>年</w:t>
            </w:r>
            <w:r w:rsidR="001C0992" w:rsidRPr="001C0992">
              <w:rPr>
                <w:rFonts w:ascii="楷体_GB2312" w:eastAsia="楷体_GB2312" w:hint="eastAsia"/>
                <w:b/>
                <w:bCs/>
                <w:color w:val="000000"/>
                <w:kern w:val="0"/>
                <w:sz w:val="28"/>
                <w:szCs w:val="28"/>
              </w:rPr>
              <w:t xml:space="preserve">  </w:t>
            </w:r>
            <w:r w:rsidRPr="001C0992">
              <w:rPr>
                <w:rFonts w:ascii="楷体_GB2312" w:eastAsia="楷体_GB2312" w:hAnsi="宋体" w:hint="eastAsia"/>
                <w:b/>
                <w:bCs/>
                <w:color w:val="000000"/>
                <w:kern w:val="0"/>
                <w:sz w:val="28"/>
                <w:szCs w:val="28"/>
              </w:rPr>
              <w:t>月</w:t>
            </w:r>
            <w:r w:rsidRPr="001C0992">
              <w:rPr>
                <w:rFonts w:ascii="楷体_GB2312" w:eastAsia="楷体_GB2312" w:hint="eastAsia"/>
                <w:b/>
                <w:bCs/>
                <w:color w:val="000000"/>
                <w:kern w:val="0"/>
                <w:sz w:val="28"/>
                <w:szCs w:val="28"/>
              </w:rPr>
              <w:t xml:space="preserve">  </w:t>
            </w:r>
            <w:r w:rsidR="001C0992" w:rsidRPr="001C0992">
              <w:rPr>
                <w:rFonts w:ascii="楷体_GB2312" w:eastAsia="楷体_GB2312" w:hint="eastAsia"/>
                <w:b/>
                <w:bCs/>
                <w:color w:val="000000"/>
                <w:kern w:val="0"/>
                <w:sz w:val="28"/>
                <w:szCs w:val="28"/>
              </w:rPr>
              <w:t xml:space="preserve"> </w:t>
            </w:r>
            <w:r w:rsidRPr="001C0992">
              <w:rPr>
                <w:rFonts w:ascii="楷体_GB2312" w:eastAsia="楷体_GB2312" w:hAnsi="宋体" w:hint="eastAsia"/>
                <w:b/>
                <w:bCs/>
                <w:color w:val="000000"/>
                <w:kern w:val="0"/>
                <w:sz w:val="28"/>
                <w:szCs w:val="28"/>
              </w:rPr>
              <w:t>日</w:t>
            </w:r>
          </w:p>
        </w:tc>
      </w:tr>
      <w:tr w:rsidR="00AC17BF" w:rsidRPr="00AC17BF" w:rsidTr="00BC3722">
        <w:trPr>
          <w:trHeight w:val="1717"/>
        </w:trPr>
        <w:tc>
          <w:tcPr>
            <w:tcW w:w="1121"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int="eastAsia"/>
                <w:bCs/>
                <w:color w:val="000000"/>
                <w:kern w:val="0"/>
                <w:sz w:val="24"/>
                <w:szCs w:val="24"/>
              </w:rPr>
              <w:t xml:space="preserve">    </w:t>
            </w:r>
            <w:r w:rsidRPr="001C0992">
              <w:rPr>
                <w:rFonts w:ascii="仿宋_GB2312" w:eastAsia="仿宋_GB2312" w:hAnsi="宋体" w:hint="eastAsia"/>
                <w:bCs/>
                <w:color w:val="000000"/>
                <w:kern w:val="0"/>
                <w:sz w:val="24"/>
                <w:szCs w:val="24"/>
              </w:rPr>
              <w:t>具体</w:t>
            </w:r>
          </w:p>
          <w:p w:rsidR="00AC17BF" w:rsidRPr="001C0992" w:rsidRDefault="00AC17BF" w:rsidP="001C0992">
            <w:pPr>
              <w:widowControl/>
              <w:spacing w:line="360" w:lineRule="exact"/>
              <w:ind w:firstLineChars="200" w:firstLine="480"/>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事项</w:t>
            </w:r>
          </w:p>
          <w:p w:rsidR="00AC17BF" w:rsidRPr="001C0992" w:rsidRDefault="00AC17BF" w:rsidP="001C0992">
            <w:pPr>
              <w:widowControl/>
              <w:spacing w:line="360" w:lineRule="exact"/>
              <w:ind w:firstLineChars="100" w:firstLine="240"/>
              <w:jc w:val="left"/>
              <w:rPr>
                <w:rFonts w:ascii="仿宋_GB2312" w:eastAsia="仿宋_GB2312" w:hint="eastAsia"/>
                <w:bCs/>
                <w:color w:val="000000"/>
                <w:kern w:val="0"/>
                <w:sz w:val="24"/>
                <w:szCs w:val="24"/>
              </w:rPr>
            </w:pPr>
          </w:p>
          <w:p w:rsidR="00AC17BF" w:rsidRPr="001C0992" w:rsidRDefault="00AC17BF" w:rsidP="001C0992">
            <w:pPr>
              <w:widowControl/>
              <w:spacing w:line="360" w:lineRule="exact"/>
              <w:jc w:val="left"/>
              <w:rPr>
                <w:rFonts w:ascii="仿宋_GB2312" w:eastAsia="仿宋_GB2312" w:hAnsi="宋体" w:hint="eastAsia"/>
                <w:bCs/>
                <w:color w:val="000000"/>
                <w:kern w:val="0"/>
                <w:sz w:val="24"/>
                <w:szCs w:val="24"/>
              </w:rPr>
            </w:pPr>
            <w:r w:rsidRPr="001C0992">
              <w:rPr>
                <w:rFonts w:ascii="仿宋_GB2312" w:eastAsia="仿宋_GB2312" w:hint="eastAsia"/>
                <w:bCs/>
                <w:color w:val="000000"/>
                <w:kern w:val="0"/>
                <w:sz w:val="24"/>
                <w:szCs w:val="24"/>
              </w:rPr>
              <w:t xml:space="preserve">          </w:t>
            </w:r>
            <w:r w:rsidRPr="001C0992">
              <w:rPr>
                <w:rFonts w:ascii="仿宋_GB2312" w:eastAsia="仿宋_GB2312" w:hAnsi="宋体" w:hint="eastAsia"/>
                <w:bCs/>
                <w:color w:val="000000"/>
                <w:kern w:val="0"/>
                <w:sz w:val="24"/>
                <w:szCs w:val="24"/>
              </w:rPr>
              <w:t>经营</w:t>
            </w:r>
          </w:p>
          <w:p w:rsidR="00AC17BF" w:rsidRPr="001C0992" w:rsidRDefault="00AC17BF" w:rsidP="001C0992">
            <w:pPr>
              <w:widowControl/>
              <w:spacing w:line="360" w:lineRule="exact"/>
              <w:jc w:val="left"/>
              <w:rPr>
                <w:rFonts w:ascii="仿宋_GB2312" w:eastAsia="仿宋_GB2312" w:hAnsi="宋体" w:hint="eastAsia"/>
                <w:bCs/>
                <w:color w:val="000000"/>
                <w:kern w:val="0"/>
                <w:sz w:val="24"/>
                <w:szCs w:val="24"/>
              </w:rPr>
            </w:pPr>
            <w:r w:rsidRPr="001C0992">
              <w:rPr>
                <w:rFonts w:ascii="仿宋_GB2312" w:eastAsia="仿宋_GB2312" w:hAnsi="宋体" w:hint="eastAsia"/>
                <w:bCs/>
                <w:color w:val="000000"/>
                <w:kern w:val="0"/>
                <w:sz w:val="24"/>
                <w:szCs w:val="24"/>
              </w:rPr>
              <w:t>单位</w:t>
            </w:r>
          </w:p>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类别</w:t>
            </w:r>
            <w:r w:rsidRPr="001C0992">
              <w:rPr>
                <w:rFonts w:ascii="仿宋_GB2312" w:eastAsia="仿宋_GB2312" w:hint="eastAsia"/>
                <w:bCs/>
                <w:color w:val="000000"/>
                <w:kern w:val="0"/>
                <w:sz w:val="24"/>
                <w:szCs w:val="24"/>
              </w:rPr>
              <w:t xml:space="preserve"> </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本地区企业数(家)</w:t>
            </w:r>
          </w:p>
        </w:tc>
        <w:tc>
          <w:tcPr>
            <w:tcW w:w="1580" w:type="dxa"/>
            <w:gridSpan w:val="2"/>
            <w:tcBorders>
              <w:top w:val="single" w:sz="4" w:space="0" w:color="auto"/>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公开安全生产承诺书，并制定明确各岗位双向承诺事项</w:t>
            </w:r>
          </w:p>
        </w:tc>
        <w:tc>
          <w:tcPr>
            <w:tcW w:w="2815" w:type="dxa"/>
            <w:gridSpan w:val="9"/>
            <w:tcBorders>
              <w:top w:val="single" w:sz="4" w:space="0" w:color="auto"/>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列入安全生产不良信用记录</w:t>
            </w:r>
          </w:p>
        </w:tc>
        <w:tc>
          <w:tcPr>
            <w:tcW w:w="2835" w:type="dxa"/>
            <w:gridSpan w:val="10"/>
            <w:tcBorders>
              <w:top w:val="single" w:sz="4" w:space="0" w:color="auto"/>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列入安全生产诚信</w:t>
            </w:r>
            <w:r w:rsidRPr="001C0992">
              <w:rPr>
                <w:rFonts w:ascii="仿宋_GB2312" w:eastAsia="仿宋_GB2312" w:hint="eastAsia"/>
                <w:bCs/>
                <w:color w:val="000000"/>
                <w:kern w:val="0"/>
                <w:sz w:val="24"/>
                <w:szCs w:val="24"/>
              </w:rPr>
              <w:t>“</w:t>
            </w:r>
            <w:r w:rsidRPr="001C0992">
              <w:rPr>
                <w:rFonts w:ascii="仿宋_GB2312" w:eastAsia="仿宋_GB2312" w:hAnsi="宋体" w:hint="eastAsia"/>
                <w:bCs/>
                <w:color w:val="000000"/>
                <w:kern w:val="0"/>
                <w:sz w:val="24"/>
                <w:szCs w:val="24"/>
              </w:rPr>
              <w:t>黑名单</w:t>
            </w:r>
            <w:r w:rsidRPr="001C0992">
              <w:rPr>
                <w:rFonts w:ascii="仿宋_GB2312" w:eastAsia="仿宋_GB2312" w:hint="eastAsia"/>
                <w:bCs/>
                <w:color w:val="000000"/>
                <w:kern w:val="0"/>
                <w:sz w:val="24"/>
                <w:szCs w:val="24"/>
              </w:rPr>
              <w:t>”</w:t>
            </w:r>
          </w:p>
        </w:tc>
        <w:tc>
          <w:tcPr>
            <w:tcW w:w="2976" w:type="dxa"/>
            <w:gridSpan w:val="7"/>
            <w:tcBorders>
              <w:top w:val="single" w:sz="4" w:space="0" w:color="auto"/>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安全生产诚信评价企业（安全生产标准化达标企业）数量</w:t>
            </w:r>
          </w:p>
        </w:tc>
        <w:tc>
          <w:tcPr>
            <w:tcW w:w="1486" w:type="dxa"/>
            <w:gridSpan w:val="3"/>
            <w:tcBorders>
              <w:top w:val="single" w:sz="4" w:space="0" w:color="auto"/>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安全生产诚信报告</w:t>
            </w:r>
          </w:p>
        </w:tc>
        <w:tc>
          <w:tcPr>
            <w:tcW w:w="948" w:type="dxa"/>
            <w:gridSpan w:val="2"/>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执法信息公示</w:t>
            </w:r>
          </w:p>
        </w:tc>
      </w:tr>
      <w:tr w:rsidR="00AC17BF" w:rsidRPr="00AC17BF" w:rsidTr="00BC3722">
        <w:trPr>
          <w:trHeight w:val="1679"/>
        </w:trPr>
        <w:tc>
          <w:tcPr>
            <w:tcW w:w="1121" w:type="dxa"/>
            <w:gridSpan w:val="2"/>
            <w:vMerge/>
            <w:tcBorders>
              <w:top w:val="single" w:sz="4" w:space="0" w:color="auto"/>
              <w:left w:val="single" w:sz="4" w:space="0" w:color="auto"/>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p>
        </w:tc>
        <w:tc>
          <w:tcPr>
            <w:tcW w:w="865" w:type="dxa"/>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企业(家)</w:t>
            </w:r>
          </w:p>
        </w:tc>
        <w:tc>
          <w:tcPr>
            <w:tcW w:w="715" w:type="dxa"/>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覆盖率</w:t>
            </w:r>
          </w:p>
        </w:tc>
        <w:tc>
          <w:tcPr>
            <w:tcW w:w="537" w:type="dxa"/>
            <w:gridSpan w:val="2"/>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国家级</w:t>
            </w:r>
          </w:p>
        </w:tc>
        <w:tc>
          <w:tcPr>
            <w:tcW w:w="577" w:type="dxa"/>
            <w:gridSpan w:val="2"/>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省级</w:t>
            </w:r>
          </w:p>
        </w:tc>
        <w:tc>
          <w:tcPr>
            <w:tcW w:w="567" w:type="dxa"/>
            <w:gridSpan w:val="2"/>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市级</w:t>
            </w:r>
          </w:p>
        </w:tc>
        <w:tc>
          <w:tcPr>
            <w:tcW w:w="567" w:type="dxa"/>
            <w:gridSpan w:val="2"/>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县区级</w:t>
            </w:r>
          </w:p>
        </w:tc>
        <w:tc>
          <w:tcPr>
            <w:tcW w:w="567" w:type="dxa"/>
            <w:tcBorders>
              <w:top w:val="nil"/>
              <w:left w:val="nil"/>
              <w:bottom w:val="nil"/>
              <w:right w:val="nil"/>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小计</w:t>
            </w:r>
          </w:p>
        </w:tc>
        <w:tc>
          <w:tcPr>
            <w:tcW w:w="567" w:type="dxa"/>
            <w:gridSpan w:val="2"/>
            <w:tcBorders>
              <w:top w:val="nil"/>
              <w:left w:val="single" w:sz="4" w:space="0" w:color="auto"/>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国家级</w:t>
            </w:r>
          </w:p>
        </w:tc>
        <w:tc>
          <w:tcPr>
            <w:tcW w:w="567" w:type="dxa"/>
            <w:gridSpan w:val="3"/>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省级</w:t>
            </w:r>
          </w:p>
        </w:tc>
        <w:tc>
          <w:tcPr>
            <w:tcW w:w="567" w:type="dxa"/>
            <w:gridSpan w:val="2"/>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市级</w:t>
            </w:r>
          </w:p>
        </w:tc>
        <w:tc>
          <w:tcPr>
            <w:tcW w:w="567" w:type="dxa"/>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县区级</w:t>
            </w:r>
          </w:p>
        </w:tc>
        <w:tc>
          <w:tcPr>
            <w:tcW w:w="567" w:type="dxa"/>
            <w:gridSpan w:val="2"/>
            <w:tcBorders>
              <w:top w:val="nil"/>
              <w:left w:val="nil"/>
              <w:bottom w:val="nil"/>
              <w:right w:val="nil"/>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小计</w:t>
            </w:r>
          </w:p>
        </w:tc>
        <w:tc>
          <w:tcPr>
            <w:tcW w:w="567" w:type="dxa"/>
            <w:gridSpan w:val="2"/>
            <w:tcBorders>
              <w:top w:val="nil"/>
              <w:left w:val="single" w:sz="4" w:space="0" w:color="auto"/>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一级(家)</w:t>
            </w:r>
          </w:p>
        </w:tc>
        <w:tc>
          <w:tcPr>
            <w:tcW w:w="567" w:type="dxa"/>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二级(家)</w:t>
            </w:r>
          </w:p>
        </w:tc>
        <w:tc>
          <w:tcPr>
            <w:tcW w:w="567" w:type="dxa"/>
            <w:gridSpan w:val="2"/>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三级(家)</w:t>
            </w:r>
          </w:p>
        </w:tc>
        <w:tc>
          <w:tcPr>
            <w:tcW w:w="708" w:type="dxa"/>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不分等企业</w:t>
            </w:r>
          </w:p>
        </w:tc>
        <w:tc>
          <w:tcPr>
            <w:tcW w:w="567" w:type="dxa"/>
            <w:tcBorders>
              <w:top w:val="nil"/>
              <w:left w:val="nil"/>
              <w:bottom w:val="nil"/>
              <w:right w:val="nil"/>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小计</w:t>
            </w:r>
          </w:p>
        </w:tc>
        <w:tc>
          <w:tcPr>
            <w:tcW w:w="851" w:type="dxa"/>
            <w:tcBorders>
              <w:top w:val="nil"/>
              <w:left w:val="single" w:sz="4" w:space="0" w:color="auto"/>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企业数（家）</w:t>
            </w:r>
          </w:p>
        </w:tc>
        <w:tc>
          <w:tcPr>
            <w:tcW w:w="635" w:type="dxa"/>
            <w:gridSpan w:val="2"/>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left"/>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覆盖率</w:t>
            </w:r>
          </w:p>
        </w:tc>
        <w:tc>
          <w:tcPr>
            <w:tcW w:w="948" w:type="dxa"/>
            <w:gridSpan w:val="2"/>
            <w:tcBorders>
              <w:top w:val="nil"/>
              <w:left w:val="nil"/>
              <w:bottom w:val="single" w:sz="4" w:space="0" w:color="auto"/>
              <w:right w:val="single" w:sz="4" w:space="0" w:color="auto"/>
            </w:tcBorders>
            <w:vAlign w:val="center"/>
          </w:tcPr>
          <w:p w:rsidR="00AC17BF" w:rsidRPr="001C0992" w:rsidRDefault="00AC17BF" w:rsidP="001C0992">
            <w:pPr>
              <w:widowControl/>
              <w:spacing w:line="360" w:lineRule="exact"/>
              <w:jc w:val="center"/>
              <w:rPr>
                <w:rFonts w:ascii="仿宋_GB2312" w:eastAsia="仿宋_GB2312" w:hint="eastAsia"/>
                <w:bCs/>
                <w:color w:val="000000"/>
                <w:kern w:val="0"/>
                <w:sz w:val="24"/>
                <w:szCs w:val="24"/>
              </w:rPr>
            </w:pPr>
            <w:r w:rsidRPr="001C0992">
              <w:rPr>
                <w:rFonts w:ascii="仿宋_GB2312" w:eastAsia="仿宋_GB2312" w:hAnsi="宋体" w:hint="eastAsia"/>
                <w:bCs/>
                <w:color w:val="000000"/>
                <w:kern w:val="0"/>
                <w:sz w:val="24"/>
                <w:szCs w:val="24"/>
              </w:rPr>
              <w:t>本年度公示企业数(家)</w:t>
            </w:r>
          </w:p>
        </w:tc>
      </w:tr>
      <w:tr w:rsidR="00AC17BF" w:rsidRPr="00AC17BF" w:rsidTr="00BC3722">
        <w:trPr>
          <w:trHeight w:val="511"/>
        </w:trPr>
        <w:tc>
          <w:tcPr>
            <w:tcW w:w="1121" w:type="dxa"/>
            <w:gridSpan w:val="2"/>
            <w:tcBorders>
              <w:top w:val="nil"/>
              <w:left w:val="single" w:sz="4" w:space="0" w:color="auto"/>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p>
        </w:tc>
        <w:tc>
          <w:tcPr>
            <w:tcW w:w="790"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86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71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3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7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single" w:sz="4" w:space="0" w:color="auto"/>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3"/>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single" w:sz="4" w:space="0" w:color="auto"/>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708"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single" w:sz="4" w:space="0" w:color="auto"/>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851"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635"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948"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r>
      <w:tr w:rsidR="00AC17BF" w:rsidRPr="00AC17BF" w:rsidTr="00BC3722">
        <w:trPr>
          <w:trHeight w:val="449"/>
        </w:trPr>
        <w:tc>
          <w:tcPr>
            <w:tcW w:w="1121" w:type="dxa"/>
            <w:gridSpan w:val="2"/>
            <w:tcBorders>
              <w:top w:val="nil"/>
              <w:left w:val="single" w:sz="4" w:space="0" w:color="auto"/>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p>
        </w:tc>
        <w:tc>
          <w:tcPr>
            <w:tcW w:w="790"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86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71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3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7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3"/>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708"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851"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635"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948"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r>
      <w:tr w:rsidR="00AC17BF" w:rsidRPr="00AC17BF" w:rsidTr="00BC3722">
        <w:trPr>
          <w:trHeight w:val="580"/>
        </w:trPr>
        <w:tc>
          <w:tcPr>
            <w:tcW w:w="1121" w:type="dxa"/>
            <w:gridSpan w:val="2"/>
            <w:tcBorders>
              <w:top w:val="nil"/>
              <w:left w:val="single" w:sz="4" w:space="0" w:color="auto"/>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p>
        </w:tc>
        <w:tc>
          <w:tcPr>
            <w:tcW w:w="790"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86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71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3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7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3"/>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708"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851"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635"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948"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r>
      <w:tr w:rsidR="00AC17BF" w:rsidRPr="00AC17BF" w:rsidTr="00BC3722">
        <w:trPr>
          <w:trHeight w:val="580"/>
        </w:trPr>
        <w:tc>
          <w:tcPr>
            <w:tcW w:w="1121" w:type="dxa"/>
            <w:gridSpan w:val="2"/>
            <w:tcBorders>
              <w:top w:val="nil"/>
              <w:left w:val="single" w:sz="4" w:space="0" w:color="auto"/>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p>
        </w:tc>
        <w:tc>
          <w:tcPr>
            <w:tcW w:w="790"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86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71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3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7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3"/>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708"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851"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635"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c>
          <w:tcPr>
            <w:tcW w:w="948"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Ansi="宋体" w:hint="eastAsia"/>
                <w:bCs/>
                <w:color w:val="000000"/>
                <w:kern w:val="0"/>
                <w:sz w:val="32"/>
                <w:szCs w:val="32"/>
              </w:rPr>
            </w:pPr>
          </w:p>
        </w:tc>
      </w:tr>
      <w:tr w:rsidR="00AC17BF" w:rsidRPr="00AC17BF" w:rsidTr="00BC3722">
        <w:trPr>
          <w:trHeight w:val="511"/>
        </w:trPr>
        <w:tc>
          <w:tcPr>
            <w:tcW w:w="1121" w:type="dxa"/>
            <w:gridSpan w:val="2"/>
            <w:tcBorders>
              <w:top w:val="nil"/>
              <w:left w:val="single" w:sz="4" w:space="0" w:color="auto"/>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合计</w:t>
            </w:r>
          </w:p>
        </w:tc>
        <w:tc>
          <w:tcPr>
            <w:tcW w:w="790"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86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715"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3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7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3"/>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708"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567"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851" w:type="dxa"/>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635"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c>
          <w:tcPr>
            <w:tcW w:w="948" w:type="dxa"/>
            <w:gridSpan w:val="2"/>
            <w:tcBorders>
              <w:top w:val="nil"/>
              <w:left w:val="nil"/>
              <w:bottom w:val="single" w:sz="4" w:space="0" w:color="auto"/>
              <w:right w:val="single" w:sz="4" w:space="0" w:color="auto"/>
            </w:tcBorders>
            <w:vAlign w:val="center"/>
          </w:tcPr>
          <w:p w:rsidR="00AC17BF" w:rsidRPr="00AC17BF" w:rsidRDefault="00AC17BF" w:rsidP="001C0992">
            <w:pPr>
              <w:widowControl/>
              <w:spacing w:line="360" w:lineRule="exact"/>
              <w:jc w:val="left"/>
              <w:rPr>
                <w:rFonts w:ascii="仿宋_GB2312" w:eastAsia="仿宋_GB2312" w:hint="eastAsia"/>
                <w:bCs/>
                <w:color w:val="000000"/>
                <w:kern w:val="0"/>
                <w:sz w:val="32"/>
                <w:szCs w:val="32"/>
              </w:rPr>
            </w:pPr>
            <w:r w:rsidRPr="00AC17BF">
              <w:rPr>
                <w:rFonts w:ascii="仿宋_GB2312" w:eastAsia="仿宋_GB2312" w:hAnsi="宋体" w:hint="eastAsia"/>
                <w:bCs/>
                <w:color w:val="000000"/>
                <w:kern w:val="0"/>
                <w:sz w:val="32"/>
                <w:szCs w:val="32"/>
              </w:rPr>
              <w:t xml:space="preserve">　</w:t>
            </w:r>
          </w:p>
        </w:tc>
      </w:tr>
    </w:tbl>
    <w:p w:rsidR="00AC17BF" w:rsidRPr="001C0992" w:rsidRDefault="00AC17BF" w:rsidP="001C0992">
      <w:pPr>
        <w:spacing w:line="360" w:lineRule="exact"/>
        <w:rPr>
          <w:rFonts w:ascii="楷体_GB2312" w:eastAsia="楷体_GB2312" w:hint="eastAsia"/>
          <w:b/>
          <w:bCs/>
          <w:color w:val="000000"/>
          <w:sz w:val="28"/>
          <w:szCs w:val="28"/>
        </w:rPr>
      </w:pPr>
      <w:r w:rsidRPr="001C0992">
        <w:rPr>
          <w:rFonts w:ascii="楷体_GB2312" w:eastAsia="楷体_GB2312" w:hint="eastAsia"/>
          <w:b/>
          <w:bCs/>
          <w:color w:val="000000"/>
          <w:sz w:val="28"/>
          <w:szCs w:val="28"/>
        </w:rPr>
        <w:t>填报人：</w:t>
      </w:r>
      <w:r w:rsidR="001C0992" w:rsidRPr="001C0992">
        <w:rPr>
          <w:rFonts w:ascii="楷体_GB2312" w:eastAsia="楷体_GB2312" w:hint="eastAsia"/>
          <w:b/>
          <w:bCs/>
          <w:color w:val="000000"/>
          <w:sz w:val="28"/>
          <w:szCs w:val="28"/>
        </w:rPr>
        <w:t xml:space="preserve">                          </w:t>
      </w:r>
      <w:r w:rsidRPr="001C0992">
        <w:rPr>
          <w:rFonts w:ascii="楷体_GB2312" w:eastAsia="楷体_GB2312" w:hint="eastAsia"/>
          <w:b/>
          <w:bCs/>
          <w:color w:val="000000"/>
          <w:sz w:val="28"/>
          <w:szCs w:val="28"/>
        </w:rPr>
        <w:t>签报人：</w:t>
      </w:r>
      <w:r w:rsidR="001C0992" w:rsidRPr="001C0992">
        <w:rPr>
          <w:rFonts w:ascii="楷体_GB2312" w:eastAsia="楷体_GB2312" w:hint="eastAsia"/>
          <w:b/>
          <w:bCs/>
          <w:color w:val="000000"/>
          <w:sz w:val="28"/>
          <w:szCs w:val="28"/>
        </w:rPr>
        <w:t xml:space="preserve">                       </w:t>
      </w:r>
      <w:r w:rsidRPr="001C0992">
        <w:rPr>
          <w:rFonts w:ascii="楷体_GB2312" w:eastAsia="楷体_GB2312" w:hint="eastAsia"/>
          <w:b/>
          <w:bCs/>
          <w:color w:val="000000"/>
          <w:sz w:val="28"/>
          <w:szCs w:val="28"/>
        </w:rPr>
        <w:t>联系电话：</w:t>
      </w:r>
    </w:p>
    <w:p w:rsidR="00AC17BF" w:rsidRPr="001C0992" w:rsidRDefault="00AC17BF" w:rsidP="001C0992">
      <w:pPr>
        <w:spacing w:line="360" w:lineRule="exact"/>
        <w:rPr>
          <w:rFonts w:ascii="黑体" w:eastAsia="黑体" w:hAnsi="华文楷体" w:hint="eastAsia"/>
          <w:bCs/>
          <w:sz w:val="32"/>
          <w:szCs w:val="32"/>
        </w:rPr>
      </w:pPr>
      <w:r w:rsidRPr="00AC17BF">
        <w:rPr>
          <w:rFonts w:ascii="仿宋_GB2312" w:eastAsia="仿宋_GB2312" w:hint="eastAsia"/>
          <w:sz w:val="32"/>
          <w:szCs w:val="32"/>
        </w:rPr>
        <w:br w:type="page"/>
      </w:r>
      <w:r w:rsidRPr="001C0992">
        <w:rPr>
          <w:rFonts w:ascii="黑体" w:eastAsia="黑体" w:hAnsi="华文楷体" w:hint="eastAsia"/>
          <w:bCs/>
          <w:sz w:val="32"/>
          <w:szCs w:val="32"/>
        </w:rPr>
        <w:lastRenderedPageBreak/>
        <w:t>附件2</w:t>
      </w:r>
    </w:p>
    <w:p w:rsidR="00AC17BF" w:rsidRPr="001C0992" w:rsidRDefault="00AC17BF" w:rsidP="001C0992">
      <w:pPr>
        <w:spacing w:line="360" w:lineRule="exact"/>
        <w:jc w:val="center"/>
        <w:rPr>
          <w:rFonts w:ascii="方正小标宋简体" w:eastAsia="方正小标宋简体" w:hAnsi="宋体" w:hint="eastAsia"/>
          <w:sz w:val="32"/>
          <w:szCs w:val="32"/>
        </w:rPr>
      </w:pPr>
      <w:r w:rsidRPr="001C0992">
        <w:rPr>
          <w:rFonts w:ascii="方正小标宋简体" w:eastAsia="方正小标宋简体" w:hAnsi="宋体" w:hint="eastAsia"/>
          <w:sz w:val="36"/>
          <w:szCs w:val="32"/>
        </w:rPr>
        <w:t>文化和旅游经营单位安全生产领域诚信管理对象信息汇总表</w:t>
      </w:r>
    </w:p>
    <w:p w:rsidR="001C0992" w:rsidRDefault="001C0992" w:rsidP="001C0992">
      <w:pPr>
        <w:spacing w:line="360" w:lineRule="exact"/>
        <w:rPr>
          <w:rFonts w:ascii="楷体_GB2312" w:eastAsia="楷体_GB2312" w:hAnsi="仿宋" w:hint="eastAsia"/>
          <w:b/>
          <w:sz w:val="28"/>
          <w:szCs w:val="28"/>
        </w:rPr>
      </w:pPr>
    </w:p>
    <w:p w:rsidR="00AC17BF" w:rsidRPr="001C0992" w:rsidRDefault="00AC17BF" w:rsidP="001C0992">
      <w:pPr>
        <w:spacing w:line="360" w:lineRule="exact"/>
        <w:rPr>
          <w:rFonts w:ascii="楷体_GB2312" w:eastAsia="楷体_GB2312" w:hAnsi="仿宋" w:hint="eastAsia"/>
          <w:b/>
          <w:sz w:val="28"/>
          <w:szCs w:val="28"/>
        </w:rPr>
      </w:pPr>
      <w:r w:rsidRPr="001C0992">
        <w:rPr>
          <w:rFonts w:ascii="楷体_GB2312" w:eastAsia="楷体_GB2312" w:hAnsi="仿宋" w:hint="eastAsia"/>
          <w:b/>
          <w:sz w:val="28"/>
          <w:szCs w:val="28"/>
        </w:rPr>
        <w:t xml:space="preserve">填报单位（盖章）：         </w:t>
      </w:r>
      <w:r w:rsidR="001C0992">
        <w:rPr>
          <w:rFonts w:ascii="楷体_GB2312" w:eastAsia="楷体_GB2312" w:hAnsi="仿宋" w:hint="eastAsia"/>
          <w:b/>
          <w:sz w:val="28"/>
          <w:szCs w:val="28"/>
        </w:rPr>
        <w:t xml:space="preserve">    </w:t>
      </w:r>
      <w:r w:rsidRPr="001C0992">
        <w:rPr>
          <w:rFonts w:ascii="楷体_GB2312" w:eastAsia="楷体_GB2312" w:hAnsi="仿宋" w:hint="eastAsia"/>
          <w:b/>
          <w:sz w:val="28"/>
          <w:szCs w:val="28"/>
        </w:rPr>
        <w:t xml:space="preserve">填报时间：          </w:t>
      </w:r>
      <w:r w:rsidR="001C0992">
        <w:rPr>
          <w:rFonts w:ascii="楷体_GB2312" w:eastAsia="楷体_GB2312" w:hAnsi="仿宋" w:hint="eastAsia"/>
          <w:b/>
          <w:sz w:val="28"/>
          <w:szCs w:val="28"/>
        </w:rPr>
        <w:t xml:space="preserve">   </w:t>
      </w:r>
      <w:r w:rsidRPr="001C0992">
        <w:rPr>
          <w:rFonts w:ascii="楷体_GB2312" w:eastAsia="楷体_GB2312" w:hAnsi="仿宋" w:hint="eastAsia"/>
          <w:b/>
          <w:sz w:val="28"/>
          <w:szCs w:val="28"/>
        </w:rPr>
        <w:t>签报人：</w:t>
      </w:r>
      <w:r w:rsidR="001C0992" w:rsidRPr="001C0992">
        <w:rPr>
          <w:rFonts w:ascii="楷体_GB2312" w:eastAsia="楷体_GB2312" w:hAnsi="仿宋" w:hint="eastAsia"/>
          <w:b/>
          <w:sz w:val="28"/>
          <w:szCs w:val="28"/>
        </w:rPr>
        <w:t xml:space="preserve">      </w:t>
      </w:r>
      <w:r w:rsidR="001C0992">
        <w:rPr>
          <w:rFonts w:ascii="楷体_GB2312" w:eastAsia="楷体_GB2312" w:hAnsi="仿宋" w:hint="eastAsia"/>
          <w:b/>
          <w:sz w:val="28"/>
          <w:szCs w:val="28"/>
        </w:rPr>
        <w:t xml:space="preserve">   </w:t>
      </w:r>
      <w:r w:rsidRPr="001C0992">
        <w:rPr>
          <w:rFonts w:ascii="楷体_GB2312" w:eastAsia="楷体_GB2312" w:hAnsi="仿宋" w:hint="eastAsia"/>
          <w:b/>
          <w:sz w:val="28"/>
          <w:szCs w:val="28"/>
        </w:rPr>
        <w:t>联系人：</w:t>
      </w:r>
      <w:r w:rsidR="001C0992" w:rsidRPr="001C0992">
        <w:rPr>
          <w:rFonts w:ascii="楷体_GB2312" w:eastAsia="楷体_GB2312" w:hAnsi="仿宋" w:hint="eastAsia"/>
          <w:b/>
          <w:sz w:val="28"/>
          <w:szCs w:val="28"/>
        </w:rPr>
        <w:t xml:space="preserve">     </w:t>
      </w:r>
      <w:r w:rsidR="001C0992">
        <w:rPr>
          <w:rFonts w:ascii="楷体_GB2312" w:eastAsia="楷体_GB2312" w:hAnsi="仿宋" w:hint="eastAsia"/>
          <w:b/>
          <w:sz w:val="28"/>
          <w:szCs w:val="28"/>
        </w:rPr>
        <w:t xml:space="preserve">   </w:t>
      </w:r>
      <w:r w:rsidRPr="001C0992">
        <w:rPr>
          <w:rFonts w:ascii="楷体_GB2312" w:eastAsia="楷体_GB2312" w:hAnsi="仿宋" w:hint="eastAsia"/>
          <w:b/>
          <w:sz w:val="28"/>
          <w:szCs w:val="28"/>
        </w:rPr>
        <w:t>联系电话：</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830"/>
        <w:gridCol w:w="1677"/>
        <w:gridCol w:w="1526"/>
        <w:gridCol w:w="1028"/>
        <w:gridCol w:w="1373"/>
        <w:gridCol w:w="2896"/>
        <w:gridCol w:w="814"/>
        <w:gridCol w:w="905"/>
        <w:gridCol w:w="1448"/>
      </w:tblGrid>
      <w:tr w:rsidR="00AC17BF" w:rsidRPr="001C0992" w:rsidTr="00BC3722">
        <w:trPr>
          <w:trHeight w:val="999"/>
        </w:trPr>
        <w:tc>
          <w:tcPr>
            <w:tcW w:w="879"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序号</w:t>
            </w:r>
          </w:p>
        </w:tc>
        <w:tc>
          <w:tcPr>
            <w:tcW w:w="1830"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单 位 名 称</w:t>
            </w:r>
          </w:p>
        </w:tc>
        <w:tc>
          <w:tcPr>
            <w:tcW w:w="1677"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注册地址</w:t>
            </w:r>
          </w:p>
        </w:tc>
        <w:tc>
          <w:tcPr>
            <w:tcW w:w="1526"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统一社会</w:t>
            </w:r>
          </w:p>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信用代码</w:t>
            </w:r>
          </w:p>
        </w:tc>
        <w:tc>
          <w:tcPr>
            <w:tcW w:w="1028"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法定代表人</w:t>
            </w:r>
          </w:p>
        </w:tc>
        <w:tc>
          <w:tcPr>
            <w:tcW w:w="1373"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身份证号</w:t>
            </w:r>
          </w:p>
        </w:tc>
        <w:tc>
          <w:tcPr>
            <w:tcW w:w="2896"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守信（失信）行为简况</w:t>
            </w:r>
          </w:p>
        </w:tc>
        <w:tc>
          <w:tcPr>
            <w:tcW w:w="814"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认定依据</w:t>
            </w:r>
          </w:p>
        </w:tc>
        <w:tc>
          <w:tcPr>
            <w:tcW w:w="905"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认定日期</w:t>
            </w:r>
          </w:p>
        </w:tc>
        <w:tc>
          <w:tcPr>
            <w:tcW w:w="1448" w:type="dxa"/>
            <w:vAlign w:val="center"/>
          </w:tcPr>
          <w:p w:rsidR="00AC17BF" w:rsidRPr="001C0992" w:rsidRDefault="00AC17BF" w:rsidP="001C0992">
            <w:pPr>
              <w:spacing w:line="360" w:lineRule="exact"/>
              <w:jc w:val="center"/>
              <w:rPr>
                <w:rFonts w:ascii="仿宋_GB2312" w:eastAsia="仿宋_GB2312" w:hAnsi="仿宋" w:hint="eastAsia"/>
                <w:kern w:val="0"/>
                <w:sz w:val="24"/>
                <w:szCs w:val="24"/>
              </w:rPr>
            </w:pPr>
            <w:r w:rsidRPr="001C0992">
              <w:rPr>
                <w:rFonts w:ascii="仿宋_GB2312" w:eastAsia="仿宋_GB2312" w:hAnsi="仿宋" w:hint="eastAsia"/>
                <w:kern w:val="0"/>
                <w:sz w:val="24"/>
                <w:szCs w:val="24"/>
              </w:rPr>
              <w:t>管理类型</w:t>
            </w:r>
          </w:p>
        </w:tc>
      </w:tr>
      <w:tr w:rsidR="00AC17BF" w:rsidRPr="001C0992" w:rsidTr="00BC3722">
        <w:trPr>
          <w:trHeight w:val="1134"/>
        </w:trPr>
        <w:tc>
          <w:tcPr>
            <w:tcW w:w="879"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r w:rsidRPr="001C0992">
              <w:rPr>
                <w:rFonts w:ascii="仿宋_GB2312" w:eastAsia="仿宋_GB2312" w:hAnsi="仿宋" w:hint="eastAsia"/>
                <w:kern w:val="0"/>
                <w:sz w:val="28"/>
                <w:szCs w:val="28"/>
              </w:rPr>
              <w:t>1</w:t>
            </w:r>
          </w:p>
        </w:tc>
        <w:tc>
          <w:tcPr>
            <w:tcW w:w="1830"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677"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526"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028"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373"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2896"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814"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905"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448"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r>
      <w:tr w:rsidR="00AC17BF" w:rsidRPr="001C0992" w:rsidTr="00BC3722">
        <w:trPr>
          <w:trHeight w:val="1134"/>
        </w:trPr>
        <w:tc>
          <w:tcPr>
            <w:tcW w:w="879"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r w:rsidRPr="001C0992">
              <w:rPr>
                <w:rFonts w:ascii="仿宋_GB2312" w:eastAsia="仿宋_GB2312" w:hAnsi="仿宋" w:hint="eastAsia"/>
                <w:kern w:val="0"/>
                <w:sz w:val="28"/>
                <w:szCs w:val="28"/>
              </w:rPr>
              <w:t>2</w:t>
            </w:r>
          </w:p>
        </w:tc>
        <w:tc>
          <w:tcPr>
            <w:tcW w:w="1830"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677"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526"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028"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373"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2896"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814"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905"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448"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r>
      <w:tr w:rsidR="00AC17BF" w:rsidRPr="001C0992" w:rsidTr="00BC3722">
        <w:trPr>
          <w:trHeight w:val="1134"/>
        </w:trPr>
        <w:tc>
          <w:tcPr>
            <w:tcW w:w="879"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r w:rsidRPr="001C0992">
              <w:rPr>
                <w:rFonts w:ascii="仿宋_GB2312" w:eastAsia="仿宋_GB2312" w:hAnsi="仿宋" w:hint="eastAsia"/>
                <w:kern w:val="0"/>
                <w:sz w:val="28"/>
                <w:szCs w:val="28"/>
              </w:rPr>
              <w:t>3</w:t>
            </w:r>
          </w:p>
        </w:tc>
        <w:tc>
          <w:tcPr>
            <w:tcW w:w="1830"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677"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526"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028"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373"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2896"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814"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905"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448"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r>
      <w:tr w:rsidR="00AC17BF" w:rsidRPr="001C0992" w:rsidTr="00BC3722">
        <w:trPr>
          <w:trHeight w:val="1143"/>
        </w:trPr>
        <w:tc>
          <w:tcPr>
            <w:tcW w:w="879"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r w:rsidRPr="001C0992">
              <w:rPr>
                <w:rFonts w:ascii="仿宋_GB2312" w:eastAsia="仿宋_GB2312" w:hAnsi="仿宋" w:hint="eastAsia"/>
                <w:kern w:val="0"/>
                <w:sz w:val="28"/>
                <w:szCs w:val="28"/>
              </w:rPr>
              <w:t>4</w:t>
            </w:r>
          </w:p>
        </w:tc>
        <w:tc>
          <w:tcPr>
            <w:tcW w:w="1830"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677"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526"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028"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373"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2896"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814"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905"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c>
          <w:tcPr>
            <w:tcW w:w="1448" w:type="dxa"/>
            <w:vAlign w:val="center"/>
          </w:tcPr>
          <w:p w:rsidR="00AC17BF" w:rsidRPr="001C0992" w:rsidRDefault="00AC17BF" w:rsidP="001C0992">
            <w:pPr>
              <w:spacing w:line="360" w:lineRule="exact"/>
              <w:jc w:val="center"/>
              <w:rPr>
                <w:rFonts w:ascii="仿宋_GB2312" w:eastAsia="仿宋_GB2312" w:hAnsi="仿宋" w:hint="eastAsia"/>
                <w:kern w:val="0"/>
                <w:sz w:val="28"/>
                <w:szCs w:val="28"/>
              </w:rPr>
            </w:pPr>
          </w:p>
        </w:tc>
      </w:tr>
    </w:tbl>
    <w:p w:rsidR="001C0992" w:rsidRDefault="001C0992" w:rsidP="001C0992">
      <w:pPr>
        <w:spacing w:line="360" w:lineRule="exact"/>
        <w:rPr>
          <w:rFonts w:ascii="仿宋_GB2312" w:eastAsia="仿宋_GB2312" w:hint="eastAsia"/>
          <w:bCs/>
          <w:color w:val="000000"/>
          <w:sz w:val="32"/>
          <w:szCs w:val="32"/>
        </w:rPr>
      </w:pPr>
    </w:p>
    <w:p w:rsidR="00AC17BF" w:rsidRPr="001C0992" w:rsidRDefault="00AC17BF" w:rsidP="001C0992">
      <w:pPr>
        <w:spacing w:line="360" w:lineRule="exact"/>
        <w:rPr>
          <w:rFonts w:ascii="楷体_GB2312" w:eastAsia="楷体_GB2312" w:hint="eastAsia"/>
          <w:b/>
          <w:bCs/>
          <w:color w:val="000000"/>
          <w:sz w:val="28"/>
          <w:szCs w:val="28"/>
        </w:rPr>
      </w:pPr>
      <w:r w:rsidRPr="001C0992">
        <w:rPr>
          <w:rFonts w:ascii="楷体_GB2312" w:eastAsia="楷体_GB2312" w:hint="eastAsia"/>
          <w:b/>
          <w:bCs/>
          <w:color w:val="000000"/>
          <w:sz w:val="28"/>
          <w:szCs w:val="28"/>
        </w:rPr>
        <w:t>注：“管理类型”栏填写：</w:t>
      </w:r>
      <w:r w:rsidRPr="001C0992">
        <w:rPr>
          <w:rFonts w:ascii="楷体_GB2312" w:eastAsia="楷体_GB2312" w:hint="eastAsia"/>
          <w:b/>
          <w:bCs/>
          <w:color w:val="000000"/>
          <w:kern w:val="0"/>
          <w:sz w:val="28"/>
          <w:szCs w:val="28"/>
        </w:rPr>
        <w:t>激励对象、失信“关注对象”或联合惩戒“黑名单”。</w:t>
      </w:r>
    </w:p>
    <w:p w:rsidR="001C0992" w:rsidRDefault="007F41AB" w:rsidP="00AC17BF">
      <w:pPr>
        <w:spacing w:line="560" w:lineRule="exact"/>
        <w:rPr>
          <w:rFonts w:ascii="仿宋_GB2312" w:eastAsia="仿宋_GB2312" w:hAnsi="仿宋_GB2312" w:cs="仿宋_GB2312" w:hint="eastAsia"/>
          <w:sz w:val="32"/>
          <w:szCs w:val="32"/>
        </w:rPr>
      </w:pPr>
      <w:r w:rsidRPr="00AC17BF">
        <w:rPr>
          <w:rFonts w:ascii="仿宋_GB2312" w:eastAsia="仿宋_GB2312" w:hAnsi="仿宋_GB2312" w:cs="仿宋_GB2312" w:hint="eastAsia"/>
          <w:sz w:val="32"/>
          <w:szCs w:val="32"/>
        </w:rPr>
        <w:t xml:space="preserve">                                 </w:t>
      </w:r>
    </w:p>
    <w:p w:rsidR="001C0992" w:rsidRDefault="001C0992" w:rsidP="00AC17BF">
      <w:pPr>
        <w:spacing w:line="560" w:lineRule="exact"/>
        <w:rPr>
          <w:rFonts w:ascii="仿宋_GB2312" w:eastAsia="仿宋_GB2312" w:hAnsi="仿宋_GB2312" w:cs="仿宋_GB2312"/>
          <w:sz w:val="32"/>
          <w:szCs w:val="32"/>
        </w:rPr>
        <w:sectPr w:rsidR="001C0992" w:rsidSect="001C0992">
          <w:footerReference w:type="even" r:id="rId11"/>
          <w:footerReference w:type="default" r:id="rId12"/>
          <w:pgSz w:w="16838" w:h="11906" w:orient="landscape"/>
          <w:pgMar w:top="1531" w:right="2098" w:bottom="1531" w:left="1134" w:header="851" w:footer="992" w:gutter="0"/>
          <w:pgNumType w:fmt="numberInDash"/>
          <w:cols w:space="425"/>
          <w:docGrid w:linePitch="312"/>
        </w:sectPr>
      </w:pPr>
    </w:p>
    <w:p w:rsidR="00250AE6" w:rsidRDefault="00250AE6"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1C0992" w:rsidRPr="00AC17BF" w:rsidRDefault="001C0992" w:rsidP="00AC17BF">
      <w:pPr>
        <w:widowControl/>
        <w:adjustRightInd w:val="0"/>
        <w:snapToGrid w:val="0"/>
        <w:spacing w:line="560" w:lineRule="exact"/>
        <w:jc w:val="left"/>
        <w:rPr>
          <w:rFonts w:ascii="仿宋_GB2312" w:eastAsia="仿宋_GB2312" w:hAnsi="宋体" w:cs="宋体" w:hint="eastAsia"/>
          <w:kern w:val="0"/>
          <w:sz w:val="32"/>
          <w:szCs w:val="32"/>
        </w:rPr>
      </w:pPr>
    </w:p>
    <w:p w:rsidR="00F6524A" w:rsidRPr="001C0992" w:rsidRDefault="00F6524A" w:rsidP="00AC17BF">
      <w:pPr>
        <w:pBdr>
          <w:top w:val="single" w:sz="4" w:space="0" w:color="auto"/>
          <w:bottom w:val="single" w:sz="4" w:space="0" w:color="auto"/>
          <w:between w:val="single" w:sz="4" w:space="0" w:color="auto"/>
        </w:pBdr>
        <w:adjustRightInd w:val="0"/>
        <w:snapToGrid w:val="0"/>
        <w:spacing w:line="560" w:lineRule="exact"/>
        <w:rPr>
          <w:rFonts w:ascii="仿宋_GB2312" w:eastAsia="仿宋_GB2312" w:hint="eastAsia"/>
          <w:sz w:val="28"/>
          <w:szCs w:val="28"/>
        </w:rPr>
      </w:pPr>
      <w:r w:rsidRPr="00AC17BF">
        <w:rPr>
          <w:rFonts w:ascii="仿宋_GB2312" w:eastAsia="仿宋_GB2312" w:hint="eastAsia"/>
          <w:sz w:val="32"/>
          <w:szCs w:val="32"/>
        </w:rPr>
        <w:t xml:space="preserve"> </w:t>
      </w:r>
      <w:r w:rsidRPr="001C0992">
        <w:rPr>
          <w:rFonts w:ascii="仿宋_GB2312" w:eastAsia="仿宋_GB2312" w:hint="eastAsia"/>
          <w:sz w:val="28"/>
          <w:szCs w:val="28"/>
        </w:rPr>
        <w:t xml:space="preserve"> </w:t>
      </w:r>
      <w:r w:rsidRPr="001C0992">
        <w:rPr>
          <w:rFonts w:ascii="仿宋_GB2312" w:eastAsia="仿宋_GB2312" w:hAnsi="仿宋_GB2312" w:hint="eastAsia"/>
          <w:sz w:val="28"/>
          <w:szCs w:val="28"/>
        </w:rPr>
        <w:t>南安市文化体育和旅游局</w:t>
      </w:r>
      <w:r w:rsidRPr="001C0992">
        <w:rPr>
          <w:rFonts w:ascii="仿宋_GB2312" w:eastAsia="仿宋_GB2312" w:hint="eastAsia"/>
          <w:sz w:val="28"/>
          <w:szCs w:val="28"/>
        </w:rPr>
        <w:t>办公室           2020</w:t>
      </w:r>
      <w:r w:rsidRPr="001C0992">
        <w:rPr>
          <w:rFonts w:ascii="仿宋_GB2312" w:eastAsia="仿宋_GB2312" w:hAnsi="仿宋_GB2312" w:hint="eastAsia"/>
          <w:sz w:val="28"/>
          <w:szCs w:val="28"/>
        </w:rPr>
        <w:t>年</w:t>
      </w:r>
      <w:r w:rsidR="00CA7DA2" w:rsidRPr="001C0992">
        <w:rPr>
          <w:rFonts w:ascii="仿宋_GB2312" w:eastAsia="仿宋_GB2312" w:hint="eastAsia"/>
          <w:sz w:val="28"/>
          <w:szCs w:val="28"/>
        </w:rPr>
        <w:t>6</w:t>
      </w:r>
      <w:r w:rsidRPr="001C0992">
        <w:rPr>
          <w:rFonts w:ascii="仿宋_GB2312" w:eastAsia="仿宋_GB2312" w:hAnsi="仿宋_GB2312" w:hint="eastAsia"/>
          <w:sz w:val="28"/>
          <w:szCs w:val="28"/>
        </w:rPr>
        <w:t>月</w:t>
      </w:r>
      <w:r w:rsidR="00D53AF0" w:rsidRPr="001C0992">
        <w:rPr>
          <w:rFonts w:ascii="仿宋_GB2312" w:eastAsia="仿宋_GB2312" w:hint="eastAsia"/>
          <w:sz w:val="28"/>
          <w:szCs w:val="28"/>
        </w:rPr>
        <w:t>1</w:t>
      </w:r>
      <w:r w:rsidR="001C0992">
        <w:rPr>
          <w:rFonts w:ascii="仿宋_GB2312" w:eastAsia="仿宋_GB2312" w:hint="eastAsia"/>
          <w:sz w:val="28"/>
          <w:szCs w:val="28"/>
        </w:rPr>
        <w:t>8</w:t>
      </w:r>
      <w:r w:rsidRPr="001C0992">
        <w:rPr>
          <w:rFonts w:ascii="仿宋_GB2312" w:eastAsia="仿宋_GB2312" w:hAnsi="仿宋_GB2312" w:hint="eastAsia"/>
          <w:sz w:val="28"/>
          <w:szCs w:val="28"/>
        </w:rPr>
        <w:t>日印发</w:t>
      </w:r>
    </w:p>
    <w:sectPr w:rsidR="00F6524A" w:rsidRPr="001C0992" w:rsidSect="001C0992">
      <w:pgSz w:w="11906" w:h="16838"/>
      <w:pgMar w:top="2098" w:right="1531" w:bottom="1134" w:left="1531"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31" w:rsidRDefault="000D3A31" w:rsidP="008D2844">
      <w:r>
        <w:separator/>
      </w:r>
    </w:p>
  </w:endnote>
  <w:endnote w:type="continuationSeparator" w:id="0">
    <w:p w:rsidR="000D3A31" w:rsidRDefault="000D3A31" w:rsidP="008D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43692"/>
      <w:docPartObj>
        <w:docPartGallery w:val="Page Numbers (Bottom of Page)"/>
        <w:docPartUnique/>
      </w:docPartObj>
    </w:sdtPr>
    <w:sdtEndPr>
      <w:rPr>
        <w:rFonts w:asciiTheme="minorEastAsia" w:hAnsiTheme="minorEastAsia"/>
        <w:sz w:val="24"/>
        <w:szCs w:val="24"/>
      </w:rPr>
    </w:sdtEndPr>
    <w:sdtContent>
      <w:p w:rsidR="0084189F" w:rsidRPr="0084189F" w:rsidRDefault="0084189F">
        <w:pPr>
          <w:pStyle w:val="a4"/>
          <w:rPr>
            <w:rFonts w:asciiTheme="minorEastAsia" w:hAnsiTheme="minorEastAsia"/>
            <w:sz w:val="24"/>
            <w:szCs w:val="24"/>
          </w:rPr>
        </w:pPr>
        <w:r w:rsidRPr="0084189F">
          <w:rPr>
            <w:rFonts w:asciiTheme="minorEastAsia" w:hAnsiTheme="minorEastAsia" w:hint="eastAsia"/>
            <w:sz w:val="24"/>
            <w:szCs w:val="24"/>
          </w:rPr>
          <w:t>—</w:t>
        </w:r>
        <w:r w:rsidRPr="0084189F">
          <w:rPr>
            <w:rFonts w:asciiTheme="minorEastAsia" w:hAnsiTheme="minorEastAsia"/>
            <w:sz w:val="24"/>
            <w:szCs w:val="24"/>
          </w:rPr>
          <w:fldChar w:fldCharType="begin"/>
        </w:r>
        <w:r w:rsidRPr="0084189F">
          <w:rPr>
            <w:rFonts w:asciiTheme="minorEastAsia" w:hAnsiTheme="minorEastAsia"/>
            <w:sz w:val="24"/>
            <w:szCs w:val="24"/>
          </w:rPr>
          <w:instrText>PAGE   \* MERGEFORMAT</w:instrText>
        </w:r>
        <w:r w:rsidRPr="0084189F">
          <w:rPr>
            <w:rFonts w:asciiTheme="minorEastAsia" w:hAnsiTheme="minorEastAsia"/>
            <w:sz w:val="24"/>
            <w:szCs w:val="24"/>
          </w:rPr>
          <w:fldChar w:fldCharType="separate"/>
        </w:r>
        <w:r w:rsidR="00B13EBB" w:rsidRPr="00B13EBB">
          <w:rPr>
            <w:rFonts w:asciiTheme="minorEastAsia" w:hAnsiTheme="minorEastAsia"/>
            <w:noProof/>
            <w:sz w:val="24"/>
            <w:szCs w:val="24"/>
            <w:lang w:val="zh-CN"/>
          </w:rPr>
          <w:t>6</w:t>
        </w:r>
        <w:r w:rsidRPr="0084189F">
          <w:rPr>
            <w:rFonts w:asciiTheme="minorEastAsia" w:hAnsiTheme="minorEastAsia"/>
            <w:sz w:val="24"/>
            <w:szCs w:val="24"/>
          </w:rPr>
          <w:fldChar w:fldCharType="end"/>
        </w:r>
        <w:r w:rsidRPr="0084189F">
          <w:rPr>
            <w:rFonts w:asciiTheme="minorEastAsia" w:hAnsiTheme="minorEastAsia" w:hint="eastAsia"/>
            <w:sz w:val="24"/>
            <w:szCs w:val="24"/>
          </w:rPr>
          <w:t>—</w:t>
        </w:r>
      </w:p>
    </w:sdtContent>
  </w:sdt>
  <w:p w:rsidR="00AC17BF" w:rsidRDefault="00AC17BF" w:rsidP="00AC17B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228449"/>
      <w:docPartObj>
        <w:docPartGallery w:val="Page Numbers (Bottom of Page)"/>
        <w:docPartUnique/>
      </w:docPartObj>
    </w:sdtPr>
    <w:sdtEndPr>
      <w:rPr>
        <w:rFonts w:asciiTheme="minorEastAsia" w:hAnsiTheme="minorEastAsia"/>
        <w:sz w:val="24"/>
        <w:szCs w:val="24"/>
      </w:rPr>
    </w:sdtEndPr>
    <w:sdtContent>
      <w:p w:rsidR="0084189F" w:rsidRPr="0084189F" w:rsidRDefault="0084189F">
        <w:pPr>
          <w:pStyle w:val="a4"/>
          <w:jc w:val="right"/>
          <w:rPr>
            <w:rFonts w:asciiTheme="minorEastAsia" w:hAnsiTheme="minorEastAsia"/>
            <w:sz w:val="24"/>
            <w:szCs w:val="24"/>
          </w:rPr>
        </w:pPr>
        <w:r w:rsidRPr="0084189F">
          <w:rPr>
            <w:rFonts w:asciiTheme="minorEastAsia" w:hAnsiTheme="minorEastAsia" w:hint="eastAsia"/>
            <w:sz w:val="24"/>
            <w:szCs w:val="24"/>
          </w:rPr>
          <w:t>—</w:t>
        </w:r>
        <w:r w:rsidRPr="0084189F">
          <w:rPr>
            <w:rFonts w:asciiTheme="minorEastAsia" w:hAnsiTheme="minorEastAsia"/>
            <w:sz w:val="24"/>
            <w:szCs w:val="24"/>
          </w:rPr>
          <w:fldChar w:fldCharType="begin"/>
        </w:r>
        <w:r w:rsidRPr="0084189F">
          <w:rPr>
            <w:rFonts w:asciiTheme="minorEastAsia" w:hAnsiTheme="minorEastAsia"/>
            <w:sz w:val="24"/>
            <w:szCs w:val="24"/>
          </w:rPr>
          <w:instrText>PAGE   \* MERGEFORMAT</w:instrText>
        </w:r>
        <w:r w:rsidRPr="0084189F">
          <w:rPr>
            <w:rFonts w:asciiTheme="minorEastAsia" w:hAnsiTheme="minorEastAsia"/>
            <w:sz w:val="24"/>
            <w:szCs w:val="24"/>
          </w:rPr>
          <w:fldChar w:fldCharType="separate"/>
        </w:r>
        <w:r w:rsidR="00B13EBB" w:rsidRPr="00B13EBB">
          <w:rPr>
            <w:rFonts w:asciiTheme="minorEastAsia" w:hAnsiTheme="minorEastAsia"/>
            <w:noProof/>
            <w:sz w:val="24"/>
            <w:szCs w:val="24"/>
            <w:lang w:val="zh-CN"/>
          </w:rPr>
          <w:t>7</w:t>
        </w:r>
        <w:r w:rsidRPr="0084189F">
          <w:rPr>
            <w:rFonts w:asciiTheme="minorEastAsia" w:hAnsiTheme="minorEastAsia"/>
            <w:sz w:val="24"/>
            <w:szCs w:val="24"/>
          </w:rPr>
          <w:fldChar w:fldCharType="end"/>
        </w:r>
        <w:r w:rsidRPr="0084189F">
          <w:rPr>
            <w:rFonts w:asciiTheme="minorEastAsia" w:hAnsiTheme="minorEastAsia" w:hint="eastAsia"/>
            <w:sz w:val="24"/>
            <w:szCs w:val="24"/>
          </w:rPr>
          <w:t>—</w:t>
        </w:r>
      </w:p>
    </w:sdtContent>
  </w:sdt>
  <w:p w:rsidR="00AC17BF" w:rsidRDefault="00AC17BF">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62370"/>
      <w:docPartObj>
        <w:docPartGallery w:val="Page Numbers (Bottom of Page)"/>
        <w:docPartUnique/>
      </w:docPartObj>
    </w:sdtPr>
    <w:sdtEndPr/>
    <w:sdtContent>
      <w:p w:rsidR="00985012" w:rsidRDefault="00633708">
        <w:pPr>
          <w:pStyle w:val="a4"/>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B13EBB" w:rsidRPr="00B13EBB">
          <w:rPr>
            <w:rFonts w:asciiTheme="minorEastAsia" w:hAnsiTheme="minorEastAsia"/>
            <w:noProof/>
            <w:sz w:val="28"/>
            <w:szCs w:val="28"/>
            <w:lang w:val="zh-CN"/>
          </w:rPr>
          <w:t>-</w:t>
        </w:r>
        <w:r w:rsidR="00B13EBB">
          <w:rPr>
            <w:rFonts w:asciiTheme="minorEastAsia" w:hAnsiTheme="minorEastAsia"/>
            <w:noProof/>
            <w:sz w:val="28"/>
            <w:szCs w:val="28"/>
          </w:rPr>
          <w:t xml:space="preserve"> 10 -</w:t>
        </w:r>
        <w:r w:rsidRPr="00985012">
          <w:rPr>
            <w:rFonts w:asciiTheme="minorEastAsia" w:hAnsiTheme="minorEastAsia"/>
            <w:sz w:val="28"/>
            <w:szCs w:val="28"/>
          </w:rPr>
          <w:fldChar w:fldCharType="end"/>
        </w:r>
      </w:p>
    </w:sdtContent>
  </w:sdt>
  <w:p w:rsidR="00985012" w:rsidRDefault="0098501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27577"/>
      <w:docPartObj>
        <w:docPartGallery w:val="Page Numbers (Bottom of Page)"/>
        <w:docPartUnique/>
      </w:docPartObj>
    </w:sdtPr>
    <w:sdtEndPr/>
    <w:sdtContent>
      <w:p w:rsidR="00985012" w:rsidRDefault="00633708">
        <w:pPr>
          <w:pStyle w:val="a4"/>
          <w:jc w:val="right"/>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B13EBB" w:rsidRPr="00B13EBB">
          <w:rPr>
            <w:rFonts w:asciiTheme="minorEastAsia" w:hAnsiTheme="minorEastAsia"/>
            <w:noProof/>
            <w:sz w:val="28"/>
            <w:szCs w:val="28"/>
            <w:lang w:val="zh-CN"/>
          </w:rPr>
          <w:t>-</w:t>
        </w:r>
        <w:r w:rsidR="00B13EBB">
          <w:rPr>
            <w:rFonts w:asciiTheme="minorEastAsia" w:hAnsiTheme="minorEastAsia"/>
            <w:noProof/>
            <w:sz w:val="28"/>
            <w:szCs w:val="28"/>
          </w:rPr>
          <w:t xml:space="preserve"> 11 -</w:t>
        </w:r>
        <w:r w:rsidRPr="00985012">
          <w:rPr>
            <w:rFonts w:asciiTheme="minorEastAsia" w:hAnsiTheme="minorEastAsia"/>
            <w:sz w:val="28"/>
            <w:szCs w:val="28"/>
          </w:rPr>
          <w:fldChar w:fldCharType="end"/>
        </w:r>
      </w:p>
    </w:sdtContent>
  </w:sdt>
  <w:p w:rsidR="00985012" w:rsidRDefault="009850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31" w:rsidRDefault="000D3A31" w:rsidP="008D2844">
      <w:r>
        <w:separator/>
      </w:r>
    </w:p>
  </w:footnote>
  <w:footnote w:type="continuationSeparator" w:id="0">
    <w:p w:rsidR="000D3A31" w:rsidRDefault="000D3A31" w:rsidP="008D2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21826"/>
    <w:multiLevelType w:val="singleLevel"/>
    <w:tmpl w:val="A8A21826"/>
    <w:lvl w:ilvl="0">
      <w:start w:val="1"/>
      <w:numFmt w:val="decimal"/>
      <w:suff w:val="nothing"/>
      <w:lvlText w:val="%1、"/>
      <w:lvlJc w:val="left"/>
    </w:lvl>
  </w:abstractNum>
  <w:abstractNum w:abstractNumId="1">
    <w:nsid w:val="B80D6AB7"/>
    <w:multiLevelType w:val="singleLevel"/>
    <w:tmpl w:val="B80D6AB7"/>
    <w:lvl w:ilvl="0">
      <w:start w:val="4"/>
      <w:numFmt w:val="chineseCounting"/>
      <w:suff w:val="nothing"/>
      <w:lvlText w:val="（%1）"/>
      <w:lvlJc w:val="left"/>
      <w:rPr>
        <w:rFonts w:hint="eastAsia"/>
      </w:rPr>
    </w:lvl>
  </w:abstractNum>
  <w:abstractNum w:abstractNumId="2">
    <w:nsid w:val="0A8117F0"/>
    <w:multiLevelType w:val="multilevel"/>
    <w:tmpl w:val="E556C2AA"/>
    <w:lvl w:ilvl="0">
      <w:start w:val="1"/>
      <w:numFmt w:val="decimalEnclosedCircle"/>
      <w:lvlText w:val="%1"/>
      <w:lvlJc w:val="left"/>
      <w:pPr>
        <w:tabs>
          <w:tab w:val="num" w:pos="360"/>
        </w:tabs>
        <w:ind w:left="360" w:hanging="360"/>
      </w:pPr>
      <w:rPr>
        <w:rFonts w:ascii="仿宋_GB2312" w:eastAsia="仿宋_GB2312" w:hAnsi="Times New Roman" w:cs="Times New Roman" w:hint="eastAsia"/>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2200378"/>
    <w:multiLevelType w:val="multilevel"/>
    <w:tmpl w:val="8F4238BA"/>
    <w:lvl w:ilvl="0">
      <w:start w:val="1"/>
      <w:numFmt w:val="decimalEnclosedCircle"/>
      <w:lvlText w:val="%1"/>
      <w:lvlJc w:val="left"/>
      <w:pPr>
        <w:tabs>
          <w:tab w:val="num" w:pos="360"/>
        </w:tabs>
        <w:ind w:left="360" w:hanging="360"/>
      </w:pPr>
      <w:rPr>
        <w:rFonts w:ascii="仿宋_GB2312" w:eastAsia="仿宋_GB2312"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7670B22"/>
    <w:multiLevelType w:val="multilevel"/>
    <w:tmpl w:val="17670B22"/>
    <w:lvl w:ilvl="0">
      <w:start w:val="1"/>
      <w:numFmt w:val="decimalEnclosedCircle"/>
      <w:lvlText w:val="%1"/>
      <w:lvlJc w:val="left"/>
      <w:pPr>
        <w:tabs>
          <w:tab w:val="num" w:pos="360"/>
        </w:tabs>
        <w:ind w:left="360" w:hanging="360"/>
      </w:pPr>
      <w:rPr>
        <w:rFonts w:ascii="仿宋" w:eastAsia="仿宋" w:hAnsi="仿宋"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DE6212"/>
    <w:multiLevelType w:val="multilevel"/>
    <w:tmpl w:val="1ADE6212"/>
    <w:lvl w:ilvl="0">
      <w:start w:val="1"/>
      <w:numFmt w:val="decimalEnclosedCircle"/>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FBB09FA"/>
    <w:multiLevelType w:val="multilevel"/>
    <w:tmpl w:val="1FBB09FA"/>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4033F8A"/>
    <w:multiLevelType w:val="multilevel"/>
    <w:tmpl w:val="0F581C66"/>
    <w:lvl w:ilvl="0">
      <w:start w:val="1"/>
      <w:numFmt w:val="decimalEnclosedCircle"/>
      <w:lvlText w:val="%1"/>
      <w:lvlJc w:val="left"/>
      <w:pPr>
        <w:tabs>
          <w:tab w:val="num" w:pos="360"/>
        </w:tabs>
        <w:ind w:left="360" w:hanging="360"/>
      </w:pPr>
      <w:rPr>
        <w:rFonts w:ascii="仿宋_GB2312" w:eastAsia="仿宋_GB2312"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EFFE397"/>
    <w:multiLevelType w:val="singleLevel"/>
    <w:tmpl w:val="3EFFE397"/>
    <w:lvl w:ilvl="0">
      <w:start w:val="2"/>
      <w:numFmt w:val="chineseCounting"/>
      <w:suff w:val="nothing"/>
      <w:lvlText w:val="%1、"/>
      <w:lvlJc w:val="left"/>
      <w:rPr>
        <w:rFonts w:hint="eastAsia"/>
      </w:rPr>
    </w:lvl>
  </w:abstractNum>
  <w:abstractNum w:abstractNumId="9">
    <w:nsid w:val="62871D0E"/>
    <w:multiLevelType w:val="multilevel"/>
    <w:tmpl w:val="6B3C3C68"/>
    <w:lvl w:ilvl="0">
      <w:start w:val="1"/>
      <w:numFmt w:val="decimalEnclosedCircle"/>
      <w:lvlText w:val="%1"/>
      <w:lvlJc w:val="left"/>
      <w:pPr>
        <w:tabs>
          <w:tab w:val="num" w:pos="360"/>
        </w:tabs>
        <w:ind w:left="360" w:hanging="360"/>
      </w:pPr>
      <w:rPr>
        <w:rFonts w:ascii="仿宋_GB2312" w:eastAsia="仿宋_GB2312" w:hAnsi="Times New Roman" w:cs="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7353565"/>
    <w:multiLevelType w:val="multilevel"/>
    <w:tmpl w:val="67353565"/>
    <w:lvl w:ilvl="0">
      <w:start w:val="1"/>
      <w:numFmt w:val="decimalEnclosedCircle"/>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5"/>
  </w:num>
  <w:num w:numId="8">
    <w:abstractNumId w:val="9"/>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2844"/>
    <w:rsid w:val="000006F7"/>
    <w:rsid w:val="00006B90"/>
    <w:rsid w:val="00013471"/>
    <w:rsid w:val="00013D84"/>
    <w:rsid w:val="00015140"/>
    <w:rsid w:val="0001635C"/>
    <w:rsid w:val="000206D5"/>
    <w:rsid w:val="00024D98"/>
    <w:rsid w:val="00033215"/>
    <w:rsid w:val="00037984"/>
    <w:rsid w:val="00043D0B"/>
    <w:rsid w:val="0004712A"/>
    <w:rsid w:val="0005088D"/>
    <w:rsid w:val="00056DE8"/>
    <w:rsid w:val="00066538"/>
    <w:rsid w:val="00091361"/>
    <w:rsid w:val="00091F9D"/>
    <w:rsid w:val="00095C19"/>
    <w:rsid w:val="00096191"/>
    <w:rsid w:val="000A67A3"/>
    <w:rsid w:val="000B6DD8"/>
    <w:rsid w:val="000C5C38"/>
    <w:rsid w:val="000C7215"/>
    <w:rsid w:val="000D3A31"/>
    <w:rsid w:val="000D4973"/>
    <w:rsid w:val="000D636B"/>
    <w:rsid w:val="000E42D8"/>
    <w:rsid w:val="000E59CB"/>
    <w:rsid w:val="000E6130"/>
    <w:rsid w:val="000F4C53"/>
    <w:rsid w:val="001068CE"/>
    <w:rsid w:val="001110CB"/>
    <w:rsid w:val="00112456"/>
    <w:rsid w:val="00131E06"/>
    <w:rsid w:val="001418C6"/>
    <w:rsid w:val="00142433"/>
    <w:rsid w:val="0014509E"/>
    <w:rsid w:val="001510FD"/>
    <w:rsid w:val="001514DE"/>
    <w:rsid w:val="00152434"/>
    <w:rsid w:val="00164FCA"/>
    <w:rsid w:val="001663B8"/>
    <w:rsid w:val="00166E36"/>
    <w:rsid w:val="0018024C"/>
    <w:rsid w:val="001823F0"/>
    <w:rsid w:val="00185B18"/>
    <w:rsid w:val="001A5109"/>
    <w:rsid w:val="001A5294"/>
    <w:rsid w:val="001B1ECD"/>
    <w:rsid w:val="001B220F"/>
    <w:rsid w:val="001B66DA"/>
    <w:rsid w:val="001B7689"/>
    <w:rsid w:val="001C0992"/>
    <w:rsid w:val="001C2861"/>
    <w:rsid w:val="001C4DF0"/>
    <w:rsid w:val="001C6ADC"/>
    <w:rsid w:val="001E0D7C"/>
    <w:rsid w:val="001F43B1"/>
    <w:rsid w:val="00200070"/>
    <w:rsid w:val="0020256F"/>
    <w:rsid w:val="0022485A"/>
    <w:rsid w:val="00236AB7"/>
    <w:rsid w:val="00240DC0"/>
    <w:rsid w:val="00240F04"/>
    <w:rsid w:val="00246813"/>
    <w:rsid w:val="00250AE6"/>
    <w:rsid w:val="002565E1"/>
    <w:rsid w:val="0026034C"/>
    <w:rsid w:val="00261EA5"/>
    <w:rsid w:val="00263AF5"/>
    <w:rsid w:val="00270BE1"/>
    <w:rsid w:val="002715D3"/>
    <w:rsid w:val="00273FD7"/>
    <w:rsid w:val="00281816"/>
    <w:rsid w:val="002823F8"/>
    <w:rsid w:val="002848DA"/>
    <w:rsid w:val="00297E86"/>
    <w:rsid w:val="002A0F56"/>
    <w:rsid w:val="002A1E45"/>
    <w:rsid w:val="002A427E"/>
    <w:rsid w:val="002C03CD"/>
    <w:rsid w:val="002C0A6B"/>
    <w:rsid w:val="002C43A6"/>
    <w:rsid w:val="002D010C"/>
    <w:rsid w:val="002D120A"/>
    <w:rsid w:val="002D2A6A"/>
    <w:rsid w:val="002E293D"/>
    <w:rsid w:val="003006AF"/>
    <w:rsid w:val="0031460B"/>
    <w:rsid w:val="003159AD"/>
    <w:rsid w:val="0033019F"/>
    <w:rsid w:val="0033453F"/>
    <w:rsid w:val="0034284F"/>
    <w:rsid w:val="00366F07"/>
    <w:rsid w:val="003752B2"/>
    <w:rsid w:val="003827ED"/>
    <w:rsid w:val="00383E0E"/>
    <w:rsid w:val="00390403"/>
    <w:rsid w:val="003931AC"/>
    <w:rsid w:val="0039380E"/>
    <w:rsid w:val="003A2481"/>
    <w:rsid w:val="003C0AA4"/>
    <w:rsid w:val="003C27DA"/>
    <w:rsid w:val="003C487A"/>
    <w:rsid w:val="003C56B0"/>
    <w:rsid w:val="003C7668"/>
    <w:rsid w:val="003D3F40"/>
    <w:rsid w:val="003E29D1"/>
    <w:rsid w:val="003F17B5"/>
    <w:rsid w:val="003F1864"/>
    <w:rsid w:val="003F6B13"/>
    <w:rsid w:val="004045BC"/>
    <w:rsid w:val="004267AE"/>
    <w:rsid w:val="00433B68"/>
    <w:rsid w:val="00435347"/>
    <w:rsid w:val="00436200"/>
    <w:rsid w:val="00436746"/>
    <w:rsid w:val="004561EB"/>
    <w:rsid w:val="00473A6C"/>
    <w:rsid w:val="004744E3"/>
    <w:rsid w:val="00476008"/>
    <w:rsid w:val="00483C84"/>
    <w:rsid w:val="00484881"/>
    <w:rsid w:val="00487658"/>
    <w:rsid w:val="00487743"/>
    <w:rsid w:val="00494B34"/>
    <w:rsid w:val="004B6534"/>
    <w:rsid w:val="004C04E4"/>
    <w:rsid w:val="004C112A"/>
    <w:rsid w:val="004D234E"/>
    <w:rsid w:val="004D7D96"/>
    <w:rsid w:val="004E2B0F"/>
    <w:rsid w:val="004E5AC8"/>
    <w:rsid w:val="004E61B3"/>
    <w:rsid w:val="004F4DD8"/>
    <w:rsid w:val="00503EB1"/>
    <w:rsid w:val="00505791"/>
    <w:rsid w:val="005334AE"/>
    <w:rsid w:val="0053370A"/>
    <w:rsid w:val="0053624F"/>
    <w:rsid w:val="005463B7"/>
    <w:rsid w:val="00546737"/>
    <w:rsid w:val="00546B60"/>
    <w:rsid w:val="00564098"/>
    <w:rsid w:val="005742C5"/>
    <w:rsid w:val="005769F9"/>
    <w:rsid w:val="005A20B3"/>
    <w:rsid w:val="005A6C95"/>
    <w:rsid w:val="005A75A9"/>
    <w:rsid w:val="005B24C9"/>
    <w:rsid w:val="005C035B"/>
    <w:rsid w:val="005C3116"/>
    <w:rsid w:val="005C5835"/>
    <w:rsid w:val="005D4F90"/>
    <w:rsid w:val="005D68C8"/>
    <w:rsid w:val="00606A22"/>
    <w:rsid w:val="00614B10"/>
    <w:rsid w:val="00615AD5"/>
    <w:rsid w:val="00617572"/>
    <w:rsid w:val="0062014E"/>
    <w:rsid w:val="00626F43"/>
    <w:rsid w:val="00627591"/>
    <w:rsid w:val="00631F9F"/>
    <w:rsid w:val="00633708"/>
    <w:rsid w:val="00656648"/>
    <w:rsid w:val="006747B2"/>
    <w:rsid w:val="00675104"/>
    <w:rsid w:val="00676175"/>
    <w:rsid w:val="006A78DA"/>
    <w:rsid w:val="006B0244"/>
    <w:rsid w:val="006B186B"/>
    <w:rsid w:val="006B39C9"/>
    <w:rsid w:val="006C451B"/>
    <w:rsid w:val="006C4A91"/>
    <w:rsid w:val="006C680B"/>
    <w:rsid w:val="006D067F"/>
    <w:rsid w:val="006E0275"/>
    <w:rsid w:val="006E137F"/>
    <w:rsid w:val="006E3D79"/>
    <w:rsid w:val="006F31BC"/>
    <w:rsid w:val="006F4CDD"/>
    <w:rsid w:val="007121DB"/>
    <w:rsid w:val="00717D32"/>
    <w:rsid w:val="00722549"/>
    <w:rsid w:val="007478E5"/>
    <w:rsid w:val="00763C78"/>
    <w:rsid w:val="00766904"/>
    <w:rsid w:val="00775A55"/>
    <w:rsid w:val="0077671E"/>
    <w:rsid w:val="00777746"/>
    <w:rsid w:val="00795DC2"/>
    <w:rsid w:val="007A0EAE"/>
    <w:rsid w:val="007A6DC4"/>
    <w:rsid w:val="007B37C2"/>
    <w:rsid w:val="007C1958"/>
    <w:rsid w:val="007C1A86"/>
    <w:rsid w:val="007C35B8"/>
    <w:rsid w:val="007D44AA"/>
    <w:rsid w:val="007F41AB"/>
    <w:rsid w:val="007F4AB3"/>
    <w:rsid w:val="007F5084"/>
    <w:rsid w:val="00806458"/>
    <w:rsid w:val="00816E86"/>
    <w:rsid w:val="0082146D"/>
    <w:rsid w:val="00823E17"/>
    <w:rsid w:val="00825621"/>
    <w:rsid w:val="0083089B"/>
    <w:rsid w:val="0084189F"/>
    <w:rsid w:val="008434D4"/>
    <w:rsid w:val="00845C98"/>
    <w:rsid w:val="00845D8D"/>
    <w:rsid w:val="00857B16"/>
    <w:rsid w:val="008726DA"/>
    <w:rsid w:val="0087695D"/>
    <w:rsid w:val="0087755F"/>
    <w:rsid w:val="008863C4"/>
    <w:rsid w:val="00886B3B"/>
    <w:rsid w:val="00892F56"/>
    <w:rsid w:val="00896272"/>
    <w:rsid w:val="008965F2"/>
    <w:rsid w:val="008A14C8"/>
    <w:rsid w:val="008B092C"/>
    <w:rsid w:val="008B4999"/>
    <w:rsid w:val="008B4C7B"/>
    <w:rsid w:val="008B5AFB"/>
    <w:rsid w:val="008B7D7B"/>
    <w:rsid w:val="008C7FD1"/>
    <w:rsid w:val="008D1820"/>
    <w:rsid w:val="008D2844"/>
    <w:rsid w:val="008E043A"/>
    <w:rsid w:val="008E084C"/>
    <w:rsid w:val="008E3B3F"/>
    <w:rsid w:val="009009A7"/>
    <w:rsid w:val="00906D5A"/>
    <w:rsid w:val="00911C59"/>
    <w:rsid w:val="00912D99"/>
    <w:rsid w:val="00915873"/>
    <w:rsid w:val="009159E1"/>
    <w:rsid w:val="00922457"/>
    <w:rsid w:val="009305EF"/>
    <w:rsid w:val="00942D5D"/>
    <w:rsid w:val="0094303F"/>
    <w:rsid w:val="009456D3"/>
    <w:rsid w:val="00952FA0"/>
    <w:rsid w:val="00953474"/>
    <w:rsid w:val="009669F5"/>
    <w:rsid w:val="00975D91"/>
    <w:rsid w:val="0097686D"/>
    <w:rsid w:val="0098416C"/>
    <w:rsid w:val="00985012"/>
    <w:rsid w:val="0099107F"/>
    <w:rsid w:val="009A7CC4"/>
    <w:rsid w:val="009B0AE0"/>
    <w:rsid w:val="009B195D"/>
    <w:rsid w:val="009B45DB"/>
    <w:rsid w:val="009D19DF"/>
    <w:rsid w:val="009E5447"/>
    <w:rsid w:val="009F0138"/>
    <w:rsid w:val="009F42C4"/>
    <w:rsid w:val="00A0753A"/>
    <w:rsid w:val="00A26F42"/>
    <w:rsid w:val="00A4475D"/>
    <w:rsid w:val="00A550C3"/>
    <w:rsid w:val="00A57EC0"/>
    <w:rsid w:val="00A607AC"/>
    <w:rsid w:val="00A63B72"/>
    <w:rsid w:val="00A666E5"/>
    <w:rsid w:val="00A83C82"/>
    <w:rsid w:val="00A90E9A"/>
    <w:rsid w:val="00A9245E"/>
    <w:rsid w:val="00A93962"/>
    <w:rsid w:val="00A93B6E"/>
    <w:rsid w:val="00A970FB"/>
    <w:rsid w:val="00AB0CA8"/>
    <w:rsid w:val="00AB1974"/>
    <w:rsid w:val="00AC03CD"/>
    <w:rsid w:val="00AC17BF"/>
    <w:rsid w:val="00AC5D01"/>
    <w:rsid w:val="00AD4E1D"/>
    <w:rsid w:val="00AE4F18"/>
    <w:rsid w:val="00AF0FD4"/>
    <w:rsid w:val="00AF71EB"/>
    <w:rsid w:val="00B13EBB"/>
    <w:rsid w:val="00B26F2A"/>
    <w:rsid w:val="00B53904"/>
    <w:rsid w:val="00B54AF8"/>
    <w:rsid w:val="00B55FA4"/>
    <w:rsid w:val="00B561DA"/>
    <w:rsid w:val="00B65502"/>
    <w:rsid w:val="00B754B0"/>
    <w:rsid w:val="00B75DDE"/>
    <w:rsid w:val="00B82E44"/>
    <w:rsid w:val="00B837B0"/>
    <w:rsid w:val="00B85238"/>
    <w:rsid w:val="00B90180"/>
    <w:rsid w:val="00B93A3A"/>
    <w:rsid w:val="00BA03A9"/>
    <w:rsid w:val="00BA4077"/>
    <w:rsid w:val="00BA4610"/>
    <w:rsid w:val="00BB4E95"/>
    <w:rsid w:val="00BC298F"/>
    <w:rsid w:val="00BE3900"/>
    <w:rsid w:val="00BE69C0"/>
    <w:rsid w:val="00C269C8"/>
    <w:rsid w:val="00C6126E"/>
    <w:rsid w:val="00C64B1C"/>
    <w:rsid w:val="00C64FB2"/>
    <w:rsid w:val="00C66226"/>
    <w:rsid w:val="00C7370E"/>
    <w:rsid w:val="00C86996"/>
    <w:rsid w:val="00CA542F"/>
    <w:rsid w:val="00CA7DA2"/>
    <w:rsid w:val="00CB251F"/>
    <w:rsid w:val="00CB4698"/>
    <w:rsid w:val="00CB76FA"/>
    <w:rsid w:val="00CC1F02"/>
    <w:rsid w:val="00CD37A9"/>
    <w:rsid w:val="00CE5A3C"/>
    <w:rsid w:val="00CF3081"/>
    <w:rsid w:val="00CF369C"/>
    <w:rsid w:val="00CF36B2"/>
    <w:rsid w:val="00CF3B06"/>
    <w:rsid w:val="00CF4AFA"/>
    <w:rsid w:val="00CF50A2"/>
    <w:rsid w:val="00CF7A18"/>
    <w:rsid w:val="00D20C2F"/>
    <w:rsid w:val="00D313E5"/>
    <w:rsid w:val="00D31E19"/>
    <w:rsid w:val="00D34289"/>
    <w:rsid w:val="00D4077D"/>
    <w:rsid w:val="00D53AF0"/>
    <w:rsid w:val="00D6118D"/>
    <w:rsid w:val="00D6162E"/>
    <w:rsid w:val="00D621F6"/>
    <w:rsid w:val="00D720D3"/>
    <w:rsid w:val="00D76E8C"/>
    <w:rsid w:val="00D823A4"/>
    <w:rsid w:val="00D869E6"/>
    <w:rsid w:val="00D87390"/>
    <w:rsid w:val="00D96B52"/>
    <w:rsid w:val="00DB6C97"/>
    <w:rsid w:val="00DC016D"/>
    <w:rsid w:val="00DC0C66"/>
    <w:rsid w:val="00DC7A9C"/>
    <w:rsid w:val="00DD0C79"/>
    <w:rsid w:val="00DD5AE4"/>
    <w:rsid w:val="00DD5B03"/>
    <w:rsid w:val="00DD7D57"/>
    <w:rsid w:val="00DE6BD1"/>
    <w:rsid w:val="00DF285F"/>
    <w:rsid w:val="00DF32E1"/>
    <w:rsid w:val="00E01D02"/>
    <w:rsid w:val="00E02307"/>
    <w:rsid w:val="00E035E3"/>
    <w:rsid w:val="00E04307"/>
    <w:rsid w:val="00E0583F"/>
    <w:rsid w:val="00E12443"/>
    <w:rsid w:val="00E12571"/>
    <w:rsid w:val="00E3018F"/>
    <w:rsid w:val="00E34CD5"/>
    <w:rsid w:val="00E35EED"/>
    <w:rsid w:val="00E4387B"/>
    <w:rsid w:val="00E44D3B"/>
    <w:rsid w:val="00E5033F"/>
    <w:rsid w:val="00E55B3F"/>
    <w:rsid w:val="00E578DD"/>
    <w:rsid w:val="00E64968"/>
    <w:rsid w:val="00E64F64"/>
    <w:rsid w:val="00E7379B"/>
    <w:rsid w:val="00E8012D"/>
    <w:rsid w:val="00E84037"/>
    <w:rsid w:val="00E84716"/>
    <w:rsid w:val="00E868F4"/>
    <w:rsid w:val="00EB0CA7"/>
    <w:rsid w:val="00EB6111"/>
    <w:rsid w:val="00EC58A1"/>
    <w:rsid w:val="00ED144D"/>
    <w:rsid w:val="00ED2891"/>
    <w:rsid w:val="00EE0AB5"/>
    <w:rsid w:val="00EE0C65"/>
    <w:rsid w:val="00EE1E84"/>
    <w:rsid w:val="00EE4F7C"/>
    <w:rsid w:val="00EF59F9"/>
    <w:rsid w:val="00EF64FC"/>
    <w:rsid w:val="00F045F1"/>
    <w:rsid w:val="00F40141"/>
    <w:rsid w:val="00F40DDB"/>
    <w:rsid w:val="00F44526"/>
    <w:rsid w:val="00F4592C"/>
    <w:rsid w:val="00F62FB3"/>
    <w:rsid w:val="00F6524A"/>
    <w:rsid w:val="00F747BD"/>
    <w:rsid w:val="00F763C2"/>
    <w:rsid w:val="00F80975"/>
    <w:rsid w:val="00F84CBC"/>
    <w:rsid w:val="00F861CB"/>
    <w:rsid w:val="00F9247B"/>
    <w:rsid w:val="00F924C9"/>
    <w:rsid w:val="00F94C82"/>
    <w:rsid w:val="00FA0D27"/>
    <w:rsid w:val="00FB2C54"/>
    <w:rsid w:val="00FB6117"/>
    <w:rsid w:val="00FC45B4"/>
    <w:rsid w:val="00FD61B7"/>
    <w:rsid w:val="00FD66BB"/>
    <w:rsid w:val="00FE56CC"/>
    <w:rsid w:val="00FF2613"/>
    <w:rsid w:val="00FF3D58"/>
    <w:rsid w:val="00FF615F"/>
    <w:rsid w:val="00FF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44"/>
    <w:rPr>
      <w:sz w:val="18"/>
      <w:szCs w:val="18"/>
    </w:rPr>
  </w:style>
  <w:style w:type="paragraph" w:styleId="a4">
    <w:name w:val="footer"/>
    <w:basedOn w:val="a"/>
    <w:link w:val="Char0"/>
    <w:uiPriority w:val="99"/>
    <w:unhideWhenUsed/>
    <w:rsid w:val="008D2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44"/>
    <w:rPr>
      <w:sz w:val="18"/>
      <w:szCs w:val="18"/>
    </w:rPr>
  </w:style>
  <w:style w:type="paragraph" w:styleId="a5">
    <w:name w:val="Date"/>
    <w:basedOn w:val="a"/>
    <w:next w:val="a"/>
    <w:link w:val="Char1"/>
    <w:uiPriority w:val="99"/>
    <w:semiHidden/>
    <w:unhideWhenUsed/>
    <w:rsid w:val="00E35EED"/>
    <w:pPr>
      <w:ind w:leftChars="2500" w:left="100"/>
    </w:pPr>
  </w:style>
  <w:style w:type="character" w:customStyle="1" w:styleId="Char1">
    <w:name w:val="日期 Char"/>
    <w:basedOn w:val="a0"/>
    <w:link w:val="a5"/>
    <w:uiPriority w:val="99"/>
    <w:semiHidden/>
    <w:rsid w:val="00E35EED"/>
  </w:style>
  <w:style w:type="paragraph" w:styleId="a6">
    <w:name w:val="Title"/>
    <w:basedOn w:val="a"/>
    <w:next w:val="a"/>
    <w:link w:val="Char2"/>
    <w:uiPriority w:val="99"/>
    <w:qFormat/>
    <w:rsid w:val="004561EB"/>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6"/>
    <w:uiPriority w:val="99"/>
    <w:rsid w:val="004561EB"/>
    <w:rPr>
      <w:rFonts w:ascii="Cambria" w:eastAsia="宋体" w:hAnsi="Cambria" w:cs="Times New Roman"/>
      <w:b/>
      <w:bCs/>
      <w:sz w:val="32"/>
      <w:szCs w:val="32"/>
    </w:rPr>
  </w:style>
  <w:style w:type="paragraph" w:styleId="a7">
    <w:name w:val="Normal (Web)"/>
    <w:basedOn w:val="a"/>
    <w:unhideWhenUsed/>
    <w:qFormat/>
    <w:rsid w:val="00546737"/>
    <w:pPr>
      <w:widowControl/>
      <w:spacing w:before="75" w:after="75"/>
      <w:ind w:left="75" w:right="75"/>
      <w:jc w:val="left"/>
    </w:pPr>
    <w:rPr>
      <w:rFonts w:ascii="宋体" w:eastAsia="宋体" w:hAnsi="宋体" w:cs="宋体"/>
      <w:kern w:val="0"/>
      <w:sz w:val="24"/>
      <w:szCs w:val="24"/>
    </w:rPr>
  </w:style>
  <w:style w:type="table" w:styleId="a8">
    <w:name w:val="Table Grid"/>
    <w:basedOn w:val="a1"/>
    <w:uiPriority w:val="59"/>
    <w:rsid w:val="00E043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3"/>
    <w:unhideWhenUsed/>
    <w:qFormat/>
    <w:rsid w:val="00E04307"/>
    <w:rPr>
      <w:sz w:val="18"/>
      <w:szCs w:val="18"/>
    </w:rPr>
  </w:style>
  <w:style w:type="character" w:customStyle="1" w:styleId="Char3">
    <w:name w:val="批注框文本 Char"/>
    <w:basedOn w:val="a0"/>
    <w:link w:val="a9"/>
    <w:rsid w:val="00E04307"/>
    <w:rPr>
      <w:sz w:val="18"/>
      <w:szCs w:val="18"/>
    </w:rPr>
  </w:style>
  <w:style w:type="paragraph" w:styleId="aa">
    <w:name w:val="Plain Text"/>
    <w:basedOn w:val="a"/>
    <w:link w:val="Char10"/>
    <w:uiPriority w:val="99"/>
    <w:unhideWhenUsed/>
    <w:rsid w:val="00857B16"/>
    <w:rPr>
      <w:rFonts w:ascii="宋体" w:eastAsia="宋体" w:hAnsi="Courier New" w:cs="Courier New"/>
      <w:szCs w:val="21"/>
    </w:rPr>
  </w:style>
  <w:style w:type="character" w:customStyle="1" w:styleId="Char4">
    <w:name w:val="纯文本 Char"/>
    <w:basedOn w:val="a0"/>
    <w:uiPriority w:val="99"/>
    <w:semiHidden/>
    <w:rsid w:val="00857B16"/>
    <w:rPr>
      <w:rFonts w:ascii="宋体" w:eastAsia="宋体" w:hAnsi="Courier New" w:cs="Courier New"/>
      <w:szCs w:val="21"/>
    </w:rPr>
  </w:style>
  <w:style w:type="character" w:customStyle="1" w:styleId="Char10">
    <w:name w:val="纯文本 Char1"/>
    <w:basedOn w:val="a0"/>
    <w:link w:val="aa"/>
    <w:uiPriority w:val="99"/>
    <w:locked/>
    <w:rsid w:val="00857B16"/>
    <w:rPr>
      <w:rFonts w:ascii="宋体" w:eastAsia="宋体" w:hAnsi="Courier New" w:cs="Courier New"/>
      <w:szCs w:val="21"/>
    </w:rPr>
  </w:style>
  <w:style w:type="paragraph" w:customStyle="1" w:styleId="0">
    <w:name w:val="0"/>
    <w:basedOn w:val="a"/>
    <w:rsid w:val="00546B6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546B60"/>
    <w:rPr>
      <w:color w:val="0000FF"/>
      <w:u w:val="single"/>
    </w:rPr>
  </w:style>
  <w:style w:type="paragraph" w:styleId="ac">
    <w:name w:val="Body Text Indent"/>
    <w:basedOn w:val="a"/>
    <w:link w:val="Char5"/>
    <w:uiPriority w:val="99"/>
    <w:rsid w:val="00915873"/>
    <w:pPr>
      <w:ind w:firstLineChars="200" w:firstLine="560"/>
    </w:pPr>
    <w:rPr>
      <w:rFonts w:ascii="仿宋_GB2312" w:eastAsia="仿宋_GB2312" w:hAnsi="宋体" w:cs="仿宋_GB2312"/>
      <w:sz w:val="28"/>
      <w:szCs w:val="28"/>
    </w:rPr>
  </w:style>
  <w:style w:type="character" w:customStyle="1" w:styleId="Char5">
    <w:name w:val="正文文本缩进 Char"/>
    <w:basedOn w:val="a0"/>
    <w:link w:val="ac"/>
    <w:uiPriority w:val="99"/>
    <w:rsid w:val="00915873"/>
    <w:rPr>
      <w:rFonts w:ascii="仿宋_GB2312" w:eastAsia="仿宋_GB2312" w:hAnsi="宋体" w:cs="仿宋_GB2312"/>
      <w:sz w:val="28"/>
      <w:szCs w:val="28"/>
    </w:rPr>
  </w:style>
  <w:style w:type="paragraph" w:customStyle="1" w:styleId="CharCharCharCharCharChar">
    <w:name w:val="Char Char Char Char Char Char"/>
    <w:basedOn w:val="a"/>
    <w:rsid w:val="007F41AB"/>
    <w:rPr>
      <w:rFonts w:ascii="Times New Roman" w:eastAsia="宋体" w:hAnsi="Times New Roman" w:cs="Times New Roman"/>
      <w:szCs w:val="24"/>
    </w:rPr>
  </w:style>
  <w:style w:type="character" w:styleId="ad">
    <w:name w:val="page number"/>
    <w:basedOn w:val="a0"/>
    <w:rsid w:val="00AC1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367">
      <w:bodyDiv w:val="1"/>
      <w:marLeft w:val="0"/>
      <w:marRight w:val="0"/>
      <w:marTop w:val="0"/>
      <w:marBottom w:val="0"/>
      <w:divBdr>
        <w:top w:val="none" w:sz="0" w:space="0" w:color="auto"/>
        <w:left w:val="none" w:sz="0" w:space="0" w:color="auto"/>
        <w:bottom w:val="none" w:sz="0" w:space="0" w:color="auto"/>
        <w:right w:val="none" w:sz="0" w:space="0" w:color="auto"/>
      </w:divBdr>
    </w:div>
    <w:div w:id="168301127">
      <w:bodyDiv w:val="1"/>
      <w:marLeft w:val="0"/>
      <w:marRight w:val="0"/>
      <w:marTop w:val="0"/>
      <w:marBottom w:val="0"/>
      <w:divBdr>
        <w:top w:val="none" w:sz="0" w:space="0" w:color="auto"/>
        <w:left w:val="none" w:sz="0" w:space="0" w:color="auto"/>
        <w:bottom w:val="none" w:sz="0" w:space="0" w:color="auto"/>
        <w:right w:val="none" w:sz="0" w:space="0" w:color="auto"/>
      </w:divBdr>
    </w:div>
    <w:div w:id="266960596">
      <w:bodyDiv w:val="1"/>
      <w:marLeft w:val="0"/>
      <w:marRight w:val="0"/>
      <w:marTop w:val="0"/>
      <w:marBottom w:val="0"/>
      <w:divBdr>
        <w:top w:val="none" w:sz="0" w:space="0" w:color="auto"/>
        <w:left w:val="none" w:sz="0" w:space="0" w:color="auto"/>
        <w:bottom w:val="none" w:sz="0" w:space="0" w:color="auto"/>
        <w:right w:val="none" w:sz="0" w:space="0" w:color="auto"/>
      </w:divBdr>
    </w:div>
    <w:div w:id="292491819">
      <w:bodyDiv w:val="1"/>
      <w:marLeft w:val="0"/>
      <w:marRight w:val="0"/>
      <w:marTop w:val="0"/>
      <w:marBottom w:val="0"/>
      <w:divBdr>
        <w:top w:val="none" w:sz="0" w:space="0" w:color="auto"/>
        <w:left w:val="none" w:sz="0" w:space="0" w:color="auto"/>
        <w:bottom w:val="none" w:sz="0" w:space="0" w:color="auto"/>
        <w:right w:val="none" w:sz="0" w:space="0" w:color="auto"/>
      </w:divBdr>
    </w:div>
    <w:div w:id="34001223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357894605">
      <w:bodyDiv w:val="1"/>
      <w:marLeft w:val="0"/>
      <w:marRight w:val="0"/>
      <w:marTop w:val="0"/>
      <w:marBottom w:val="0"/>
      <w:divBdr>
        <w:top w:val="none" w:sz="0" w:space="0" w:color="auto"/>
        <w:left w:val="none" w:sz="0" w:space="0" w:color="auto"/>
        <w:bottom w:val="none" w:sz="0" w:space="0" w:color="auto"/>
        <w:right w:val="none" w:sz="0" w:space="0" w:color="auto"/>
      </w:divBdr>
    </w:div>
    <w:div w:id="391775977">
      <w:bodyDiv w:val="1"/>
      <w:marLeft w:val="0"/>
      <w:marRight w:val="0"/>
      <w:marTop w:val="0"/>
      <w:marBottom w:val="0"/>
      <w:divBdr>
        <w:top w:val="none" w:sz="0" w:space="0" w:color="auto"/>
        <w:left w:val="none" w:sz="0" w:space="0" w:color="auto"/>
        <w:bottom w:val="none" w:sz="0" w:space="0" w:color="auto"/>
        <w:right w:val="none" w:sz="0" w:space="0" w:color="auto"/>
      </w:divBdr>
    </w:div>
    <w:div w:id="490220381">
      <w:bodyDiv w:val="1"/>
      <w:marLeft w:val="0"/>
      <w:marRight w:val="0"/>
      <w:marTop w:val="0"/>
      <w:marBottom w:val="0"/>
      <w:divBdr>
        <w:top w:val="none" w:sz="0" w:space="0" w:color="auto"/>
        <w:left w:val="none" w:sz="0" w:space="0" w:color="auto"/>
        <w:bottom w:val="none" w:sz="0" w:space="0" w:color="auto"/>
        <w:right w:val="none" w:sz="0" w:space="0" w:color="auto"/>
      </w:divBdr>
    </w:div>
    <w:div w:id="832915524">
      <w:bodyDiv w:val="1"/>
      <w:marLeft w:val="0"/>
      <w:marRight w:val="0"/>
      <w:marTop w:val="0"/>
      <w:marBottom w:val="0"/>
      <w:divBdr>
        <w:top w:val="none" w:sz="0" w:space="0" w:color="auto"/>
        <w:left w:val="none" w:sz="0" w:space="0" w:color="auto"/>
        <w:bottom w:val="none" w:sz="0" w:space="0" w:color="auto"/>
        <w:right w:val="none" w:sz="0" w:space="0" w:color="auto"/>
      </w:divBdr>
    </w:div>
    <w:div w:id="888951552">
      <w:bodyDiv w:val="1"/>
      <w:marLeft w:val="0"/>
      <w:marRight w:val="0"/>
      <w:marTop w:val="0"/>
      <w:marBottom w:val="0"/>
      <w:divBdr>
        <w:top w:val="none" w:sz="0" w:space="0" w:color="auto"/>
        <w:left w:val="none" w:sz="0" w:space="0" w:color="auto"/>
        <w:bottom w:val="none" w:sz="0" w:space="0" w:color="auto"/>
        <w:right w:val="none" w:sz="0" w:space="0" w:color="auto"/>
      </w:divBdr>
    </w:div>
    <w:div w:id="905187064">
      <w:bodyDiv w:val="1"/>
      <w:marLeft w:val="0"/>
      <w:marRight w:val="0"/>
      <w:marTop w:val="0"/>
      <w:marBottom w:val="0"/>
      <w:divBdr>
        <w:top w:val="none" w:sz="0" w:space="0" w:color="auto"/>
        <w:left w:val="none" w:sz="0" w:space="0" w:color="auto"/>
        <w:bottom w:val="none" w:sz="0" w:space="0" w:color="auto"/>
        <w:right w:val="none" w:sz="0" w:space="0" w:color="auto"/>
      </w:divBdr>
    </w:div>
    <w:div w:id="1132670249">
      <w:bodyDiv w:val="1"/>
      <w:marLeft w:val="0"/>
      <w:marRight w:val="0"/>
      <w:marTop w:val="0"/>
      <w:marBottom w:val="0"/>
      <w:divBdr>
        <w:top w:val="none" w:sz="0" w:space="0" w:color="auto"/>
        <w:left w:val="none" w:sz="0" w:space="0" w:color="auto"/>
        <w:bottom w:val="none" w:sz="0" w:space="0" w:color="auto"/>
        <w:right w:val="none" w:sz="0" w:space="0" w:color="auto"/>
      </w:divBdr>
    </w:div>
    <w:div w:id="1177188220">
      <w:bodyDiv w:val="1"/>
      <w:marLeft w:val="0"/>
      <w:marRight w:val="0"/>
      <w:marTop w:val="0"/>
      <w:marBottom w:val="0"/>
      <w:divBdr>
        <w:top w:val="none" w:sz="0" w:space="0" w:color="auto"/>
        <w:left w:val="none" w:sz="0" w:space="0" w:color="auto"/>
        <w:bottom w:val="none" w:sz="0" w:space="0" w:color="auto"/>
        <w:right w:val="none" w:sz="0" w:space="0" w:color="auto"/>
      </w:divBdr>
    </w:div>
    <w:div w:id="1236277664">
      <w:bodyDiv w:val="1"/>
      <w:marLeft w:val="0"/>
      <w:marRight w:val="0"/>
      <w:marTop w:val="0"/>
      <w:marBottom w:val="0"/>
      <w:divBdr>
        <w:top w:val="none" w:sz="0" w:space="0" w:color="auto"/>
        <w:left w:val="none" w:sz="0" w:space="0" w:color="auto"/>
        <w:bottom w:val="none" w:sz="0" w:space="0" w:color="auto"/>
        <w:right w:val="none" w:sz="0" w:space="0" w:color="auto"/>
      </w:divBdr>
    </w:div>
    <w:div w:id="1367558099">
      <w:bodyDiv w:val="1"/>
      <w:marLeft w:val="0"/>
      <w:marRight w:val="0"/>
      <w:marTop w:val="0"/>
      <w:marBottom w:val="0"/>
      <w:divBdr>
        <w:top w:val="none" w:sz="0" w:space="0" w:color="auto"/>
        <w:left w:val="none" w:sz="0" w:space="0" w:color="auto"/>
        <w:bottom w:val="none" w:sz="0" w:space="0" w:color="auto"/>
        <w:right w:val="none" w:sz="0" w:space="0" w:color="auto"/>
      </w:divBdr>
    </w:div>
    <w:div w:id="1387219236">
      <w:bodyDiv w:val="1"/>
      <w:marLeft w:val="0"/>
      <w:marRight w:val="0"/>
      <w:marTop w:val="0"/>
      <w:marBottom w:val="0"/>
      <w:divBdr>
        <w:top w:val="none" w:sz="0" w:space="0" w:color="auto"/>
        <w:left w:val="none" w:sz="0" w:space="0" w:color="auto"/>
        <w:bottom w:val="none" w:sz="0" w:space="0" w:color="auto"/>
        <w:right w:val="none" w:sz="0" w:space="0" w:color="auto"/>
      </w:divBdr>
    </w:div>
    <w:div w:id="1444611995">
      <w:bodyDiv w:val="1"/>
      <w:marLeft w:val="0"/>
      <w:marRight w:val="0"/>
      <w:marTop w:val="0"/>
      <w:marBottom w:val="0"/>
      <w:divBdr>
        <w:top w:val="none" w:sz="0" w:space="0" w:color="auto"/>
        <w:left w:val="none" w:sz="0" w:space="0" w:color="auto"/>
        <w:bottom w:val="none" w:sz="0" w:space="0" w:color="auto"/>
        <w:right w:val="none" w:sz="0" w:space="0" w:color="auto"/>
      </w:divBdr>
    </w:div>
    <w:div w:id="1474982066">
      <w:bodyDiv w:val="1"/>
      <w:marLeft w:val="0"/>
      <w:marRight w:val="0"/>
      <w:marTop w:val="0"/>
      <w:marBottom w:val="0"/>
      <w:divBdr>
        <w:top w:val="none" w:sz="0" w:space="0" w:color="auto"/>
        <w:left w:val="none" w:sz="0" w:space="0" w:color="auto"/>
        <w:bottom w:val="none" w:sz="0" w:space="0" w:color="auto"/>
        <w:right w:val="none" w:sz="0" w:space="0" w:color="auto"/>
      </w:divBdr>
    </w:div>
    <w:div w:id="1656642366">
      <w:bodyDiv w:val="1"/>
      <w:marLeft w:val="0"/>
      <w:marRight w:val="0"/>
      <w:marTop w:val="0"/>
      <w:marBottom w:val="0"/>
      <w:divBdr>
        <w:top w:val="none" w:sz="0" w:space="0" w:color="auto"/>
        <w:left w:val="none" w:sz="0" w:space="0" w:color="auto"/>
        <w:bottom w:val="none" w:sz="0" w:space="0" w:color="auto"/>
        <w:right w:val="none" w:sz="0" w:space="0" w:color="auto"/>
      </w:divBdr>
    </w:div>
    <w:div w:id="1980331922">
      <w:bodyDiv w:val="1"/>
      <w:marLeft w:val="0"/>
      <w:marRight w:val="0"/>
      <w:marTop w:val="0"/>
      <w:marBottom w:val="0"/>
      <w:divBdr>
        <w:top w:val="none" w:sz="0" w:space="0" w:color="auto"/>
        <w:left w:val="none" w:sz="0" w:space="0" w:color="auto"/>
        <w:bottom w:val="none" w:sz="0" w:space="0" w:color="auto"/>
        <w:right w:val="none" w:sz="0" w:space="0" w:color="auto"/>
      </w:divBdr>
    </w:div>
    <w:div w:id="2014797356">
      <w:bodyDiv w:val="1"/>
      <w:marLeft w:val="0"/>
      <w:marRight w:val="0"/>
      <w:marTop w:val="0"/>
      <w:marBottom w:val="0"/>
      <w:divBdr>
        <w:top w:val="none" w:sz="0" w:space="0" w:color="auto"/>
        <w:left w:val="none" w:sz="0" w:space="0" w:color="auto"/>
        <w:bottom w:val="none" w:sz="0" w:space="0" w:color="auto"/>
        <w:right w:val="none" w:sz="0" w:space="0" w:color="auto"/>
      </w:divBdr>
    </w:div>
    <w:div w:id="2045518307">
      <w:bodyDiv w:val="1"/>
      <w:marLeft w:val="0"/>
      <w:marRight w:val="0"/>
      <w:marTop w:val="0"/>
      <w:marBottom w:val="0"/>
      <w:divBdr>
        <w:top w:val="none" w:sz="0" w:space="0" w:color="auto"/>
        <w:left w:val="none" w:sz="0" w:space="0" w:color="auto"/>
        <w:bottom w:val="none" w:sz="0" w:space="0" w:color="auto"/>
        <w:right w:val="none" w:sz="0" w:space="0" w:color="auto"/>
      </w:divBdr>
    </w:div>
    <w:div w:id="2047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C88B4-4250-4E71-8A64-72AB576E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4660</TotalTime>
  <Pages>1</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Sky123.Org</cp:lastModifiedBy>
  <cp:revision>219</cp:revision>
  <cp:lastPrinted>2020-06-19T01:21:00Z</cp:lastPrinted>
  <dcterms:created xsi:type="dcterms:W3CDTF">2018-06-08T08:30:00Z</dcterms:created>
  <dcterms:modified xsi:type="dcterms:W3CDTF">2020-06-19T03:03:00Z</dcterms:modified>
</cp:coreProperties>
</file>