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南卫函〔2022〕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56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eastAsia="仿宋_GB2312"/>
          <w:color w:val="auto"/>
          <w:lang w:eastAsia="zh-CN"/>
        </w:rPr>
      </w:pPr>
      <w:r>
        <w:rPr>
          <w:rFonts w:hint="eastAsia"/>
          <w:color w:val="auto"/>
        </w:rPr>
        <w:t xml:space="preserve">                                                                 </w:t>
      </w:r>
      <w:r>
        <w:rPr>
          <w:rFonts w:ascii="仿宋_GB2312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/>
          <w:color w:val="auto"/>
          <w:sz w:val="32"/>
          <w:szCs w:val="32"/>
        </w:rPr>
        <w:t>办理标志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B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</w:rPr>
        <w:t>南安市卫生健康局关于南安市十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</w:rPr>
        <w:t>届人大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</w:rPr>
        <w:t>次会议第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  <w:t>130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</w:rPr>
        <w:t>号建议的答复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叶爱梅代表：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您提出的《关于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山区农村饮用水保障的建议》收悉，现将办理情况答复如下：</w:t>
      </w:r>
    </w:p>
    <w:p>
      <w:pPr>
        <w:ind w:firstLine="678" w:firstLineChars="21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一直以来，我局依据《福建省城乡供水条例》，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依法加强城镇生活饮用水卫生监督工作,定期对出厂水和管网末梢水开展监测；每季度将饮用水水质安全监测结果通报城镇供水主管部门，并向社会公布；对农村供水实行定期抽检，逐步提高监测覆盖面。</w:t>
      </w:r>
    </w:p>
    <w:p>
      <w:pPr>
        <w:ind w:firstLine="678" w:firstLineChars="21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一是加强城镇供水巡查抽检。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开展城镇供水单位监督管理工作上，每季度对城镇供水单位进行巡查，并结合国家双随机任务进行监督检查，如在监督执法发现因水源地存在污染、供水设施不符合卫生安全要求、供水环节管理不到位导致水质指标不合格的，严格依照《传染病防治法》和《生活饮用水卫生监督管理办法》等法律法规进行查处，并将查处情况及时通报当地政府和相关主管部门。</w:t>
      </w:r>
    </w:p>
    <w:p>
      <w:pPr>
        <w:ind w:firstLine="678" w:firstLineChars="21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701" w:right="1531" w:bottom="1701" w:left="1587" w:header="851" w:footer="992" w:gutter="0"/>
          <w:pgNumType w:fmt="decimal" w:start="2"/>
          <w:cols w:space="0" w:num="1"/>
          <w:rtlGutter w:val="0"/>
          <w:docGrid w:type="lines" w:linePitch="312" w:charSpace="0"/>
        </w:sectPr>
      </w:pPr>
    </w:p>
    <w:p>
      <w:pPr>
        <w:ind w:firstLine="678" w:firstLineChars="21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我局共检查集中式供水单位13家，其中城市供水单位1家，乡镇设计日供水千吨以上水厂11家，乡镇设计日供水百吨以上千吨以下水厂1家，13家水厂均持有有效卫生许可证；水源均设有防护措施；水质消毒设施及净化设施均处于正常运转状态；沉淀剂、消毒剂、水质处理剂等涉水产品均有索证；供（管）水人员持有有效健康合格证明且人员经卫生知识培训；均开展水质自检工作并记录。</w:t>
      </w:r>
    </w:p>
    <w:p>
      <w:pPr>
        <w:ind w:firstLine="678" w:firstLineChars="21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二是加强农村饮用水水质监测。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农村饮水安全工程水质卫生监测工作是保证供水水质卫生安全，促进农村饮水安全工程长期有效运转的重要措施。根据《泉州市城乡饮用水水质监测方案》要求，我局每年组织市疾控中心在枯、丰水期对辖区农村饮用水进行水质卫生监测，监测点覆盖我市23个乡镇（城区3个街道除外）。2021年共监测36个农村饮水安全工程、10个市政管网延伸供水监测点、3个农村学校供水监测点、3个分散式供水监测点，枯水期采集水样98份，合格73份，合格率74.5%；丰水期采集水样98份，合格71份，合格率72.4%。同时，将检测结果抄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城乡供水主管部门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ind w:firstLine="678" w:firstLineChars="21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下一步，我局将持续做好农村饮用水水质卫生监测工作，及时将监测结果反馈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城乡供水主管部门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，为相关部门监督执法提供技术支持。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感谢您对我市卫生健康工作的关心和支持！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分管领导：陈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连升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经办人员：吴清圆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联系电话：86395775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南安市卫生健康局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pacing w:val="-11"/>
          <w:sz w:val="28"/>
          <w:szCs w:val="28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pacing w:val="-34"/>
          <w:sz w:val="28"/>
          <w:szCs w:val="28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pacing w:val="-34"/>
          <w:sz w:val="28"/>
          <w:szCs w:val="28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12" w:firstLineChars="100"/>
        <w:textAlignment w:val="auto"/>
        <w:rPr>
          <w:rFonts w:hint="default" w:ascii="仿宋_GB2312" w:hAnsi="仿宋_GB2312" w:eastAsia="仿宋_GB2312" w:cs="仿宋_GB2312"/>
          <w:color w:val="auto"/>
          <w:spacing w:val="-3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34"/>
          <w:sz w:val="28"/>
          <w:szCs w:val="28"/>
          <w:u w:val="none"/>
          <w:lang w:eastAsia="zh-CN"/>
        </w:rPr>
        <w:t>抄送：市人大人事代表委、市政府督查室、眉山乡人大主席团、</w:t>
      </w:r>
      <w:r>
        <w:rPr>
          <w:rFonts w:hint="eastAsia" w:ascii="仿宋_GB2312" w:hAnsi="仿宋_GB2312" w:eastAsia="仿宋_GB2312" w:cs="仿宋_GB2312"/>
          <w:color w:val="auto"/>
          <w:spacing w:val="-34"/>
          <w:sz w:val="28"/>
          <w:szCs w:val="28"/>
          <w:u w:val="none"/>
          <w:lang w:val="en-US" w:eastAsia="zh-CN"/>
        </w:rPr>
        <w:t xml:space="preserve">市水利局。 </w:t>
      </w:r>
      <w:r>
        <w:rPr>
          <w:rFonts w:hint="eastAsia" w:ascii="仿宋_GB2312" w:hAnsi="仿宋_GB2312" w:eastAsia="仿宋_GB2312" w:cs="仿宋_GB2312"/>
          <w:color w:val="auto"/>
          <w:spacing w:val="-34"/>
          <w:sz w:val="28"/>
          <w:szCs w:val="28"/>
          <w:u w:val="none"/>
          <w:lang w:eastAsia="zh-CN"/>
        </w:rPr>
        <w:t>（共印</w:t>
      </w:r>
      <w:r>
        <w:rPr>
          <w:rFonts w:hint="eastAsia" w:ascii="仿宋_GB2312" w:hAnsi="仿宋_GB2312" w:eastAsia="仿宋_GB2312" w:cs="仿宋_GB2312"/>
          <w:color w:val="auto"/>
          <w:spacing w:val="-34"/>
          <w:sz w:val="28"/>
          <w:szCs w:val="28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pacing w:val="-34"/>
          <w:sz w:val="28"/>
          <w:szCs w:val="28"/>
          <w:u w:val="none"/>
          <w:lang w:eastAsia="zh-CN"/>
        </w:rPr>
        <w:t>份）</w:t>
      </w:r>
    </w:p>
    <w:sectPr>
      <w:footerReference r:id="rId5" w:type="default"/>
      <w:pgSz w:w="11906" w:h="16838"/>
      <w:pgMar w:top="1701" w:right="1531" w:bottom="1701" w:left="1587" w:header="851" w:footer="992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366"/>
        <w:tab w:val="clear" w:pos="4153"/>
      </w:tabs>
      <w:rPr>
        <w:rFonts w:hint="default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366"/>
        <w:tab w:val="clear" w:pos="4153"/>
      </w:tabs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p03G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ZTdjYTNjYjJkZDZlMDgyMTQ2YmM2NDM4OTU5YzMifQ=="/>
  </w:docVars>
  <w:rsids>
    <w:rsidRoot w:val="006A7EB1"/>
    <w:rsid w:val="000174C0"/>
    <w:rsid w:val="000E6B49"/>
    <w:rsid w:val="001104F6"/>
    <w:rsid w:val="001924C4"/>
    <w:rsid w:val="00201A10"/>
    <w:rsid w:val="002E539C"/>
    <w:rsid w:val="00305114"/>
    <w:rsid w:val="003A583E"/>
    <w:rsid w:val="004B4AEB"/>
    <w:rsid w:val="005C1F52"/>
    <w:rsid w:val="005D48F5"/>
    <w:rsid w:val="005E5C2C"/>
    <w:rsid w:val="00605B4D"/>
    <w:rsid w:val="006513CE"/>
    <w:rsid w:val="006A7EB1"/>
    <w:rsid w:val="006F3BC6"/>
    <w:rsid w:val="00821DAB"/>
    <w:rsid w:val="00890EAE"/>
    <w:rsid w:val="008C2F97"/>
    <w:rsid w:val="009C6006"/>
    <w:rsid w:val="009F6518"/>
    <w:rsid w:val="00A00D71"/>
    <w:rsid w:val="00AD68A6"/>
    <w:rsid w:val="00B10ED5"/>
    <w:rsid w:val="00B23AC7"/>
    <w:rsid w:val="00B245CC"/>
    <w:rsid w:val="00B64E26"/>
    <w:rsid w:val="00B761B1"/>
    <w:rsid w:val="00BB28B4"/>
    <w:rsid w:val="00BF2FDB"/>
    <w:rsid w:val="00C027F0"/>
    <w:rsid w:val="00C05034"/>
    <w:rsid w:val="00C61A9C"/>
    <w:rsid w:val="00D2795D"/>
    <w:rsid w:val="00D71066"/>
    <w:rsid w:val="00DD0DDB"/>
    <w:rsid w:val="00E40A17"/>
    <w:rsid w:val="00E74072"/>
    <w:rsid w:val="01240CE4"/>
    <w:rsid w:val="04706751"/>
    <w:rsid w:val="05B52425"/>
    <w:rsid w:val="0786442A"/>
    <w:rsid w:val="0E904007"/>
    <w:rsid w:val="12DA3B35"/>
    <w:rsid w:val="175E3A00"/>
    <w:rsid w:val="18EC3947"/>
    <w:rsid w:val="19265453"/>
    <w:rsid w:val="1933407C"/>
    <w:rsid w:val="1969281A"/>
    <w:rsid w:val="1C8B6E11"/>
    <w:rsid w:val="1CD64D18"/>
    <w:rsid w:val="1F38355E"/>
    <w:rsid w:val="236A61BA"/>
    <w:rsid w:val="24067EB5"/>
    <w:rsid w:val="248F2564"/>
    <w:rsid w:val="27B30CAC"/>
    <w:rsid w:val="282267B6"/>
    <w:rsid w:val="285434CD"/>
    <w:rsid w:val="2AD02665"/>
    <w:rsid w:val="2EA2797C"/>
    <w:rsid w:val="30A13F39"/>
    <w:rsid w:val="38805E45"/>
    <w:rsid w:val="3D08111A"/>
    <w:rsid w:val="463928A8"/>
    <w:rsid w:val="4B695830"/>
    <w:rsid w:val="4E053576"/>
    <w:rsid w:val="4F667279"/>
    <w:rsid w:val="50782169"/>
    <w:rsid w:val="56F5785C"/>
    <w:rsid w:val="59236D0E"/>
    <w:rsid w:val="598A097E"/>
    <w:rsid w:val="599A02E7"/>
    <w:rsid w:val="5A740A57"/>
    <w:rsid w:val="5DDD13AD"/>
    <w:rsid w:val="61A323C3"/>
    <w:rsid w:val="61D553BE"/>
    <w:rsid w:val="62A7514C"/>
    <w:rsid w:val="64037921"/>
    <w:rsid w:val="726C2A1E"/>
    <w:rsid w:val="744721A9"/>
    <w:rsid w:val="771C0105"/>
    <w:rsid w:val="7AA005DF"/>
    <w:rsid w:val="7DBD5D0C"/>
    <w:rsid w:val="7F1B6E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959</Words>
  <Characters>1001</Characters>
  <Lines>6</Lines>
  <Paragraphs>1</Paragraphs>
  <TotalTime>5</TotalTime>
  <ScaleCrop>false</ScaleCrop>
  <LinksUpToDate>false</LinksUpToDate>
  <CharactersWithSpaces>1103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2020-03-26T01:12:00Z</dcterms:created>
  <dc:creator>微软中国</dc:creator>
  <cp:lastModifiedBy>Yellow</cp:lastModifiedBy>
  <cp:lastPrinted>2022-05-17T01:21:00Z</cp:lastPrinted>
  <dcterms:modified xsi:type="dcterms:W3CDTF">2022-05-17T01:21:45Z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KSOSaveFontToCloudKey">
    <vt:lpwstr>722042275_btnclosed</vt:lpwstr>
  </property>
  <property fmtid="{D5CDD505-2E9C-101B-9397-08002B2CF9AE}" pid="4" name="ICV">
    <vt:lpwstr>64FE91FB71B54D47BC7A18FF910C0878</vt:lpwstr>
  </property>
</Properties>
</file>