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南卫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〔2021〕173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号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ascii="方正小标宋简体" w:hAnsi="宋体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南安市卫生健康局关于贯彻执行《泉州市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ascii="方正小标宋简体" w:hAnsi="宋体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卫生健康委员会行政处罚自由裁量权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基准（试行第一版）》的通知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left"/>
        <w:textAlignment w:val="auto"/>
        <w:rPr>
          <w:rFonts w:ascii="仿宋_GB2312" w:eastAsia="仿宋_GB2312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jc w:val="both"/>
        <w:textAlignment w:val="auto"/>
        <w:rPr>
          <w:rFonts w:ascii="仿宋_GB2312" w:hAnsi="宋体" w:eastAsia="仿宋_GB2312" w:cs="宋体"/>
          <w:color w:val="auto"/>
          <w:spacing w:val="-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</w:rPr>
        <w:t>各乡镇（街道)卫生院（社区卫生服务中心），市直医疗卫生单位，局机关各科室，各民营医疗机构：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58"/>
        <w:jc w:val="both"/>
        <w:textAlignment w:val="auto"/>
        <w:rPr>
          <w:rFonts w:ascii="仿宋_GB2312" w:hAnsi="宋体" w:eastAsia="仿宋_GB2312" w:cs="宋体"/>
          <w:color w:val="auto"/>
          <w:spacing w:val="-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</w:rPr>
        <w:t>为进一步规范我市卫生健康行政处罚自由裁量权的行使，明确行政处罚自由裁量适用规则和具体标准，促进行政处罚的公平性、公正性和合理性，维护公民、法人和其他组织的合法权益，根据《中共南安市委全面依法治市委员会办公室转发&lt;福建省司法厅关于开展行政裁量基准动态调整工作的通知&gt;的通知》（南委法办〔2021〕17号）要求，现将《泉州市卫生健康委员会关于印发&lt;泉州市卫生健康委员会行政处罚自由裁量权基准（试行第一版）&gt;的通知》（泉卫政法〔2021〕86号）转发给你们，今后将以《泉州市卫生健康委员会行政处罚自由裁量权基准（试行第一版）》作为我局行使行政处罚自由裁量权的具体标准,原《南安市卫生和计划生育局关于修订行政处罚自由裁量权标准的通知》（南卫计〔</w:t>
      </w:r>
      <w:r>
        <w:rPr>
          <w:rFonts w:ascii="仿宋_GB2312" w:hAnsi="宋体" w:eastAsia="仿宋_GB2312" w:cs="宋体"/>
          <w:color w:val="auto"/>
          <w:spacing w:val="-2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</w:rPr>
        <w:t>〕</w:t>
      </w:r>
      <w:r>
        <w:rPr>
          <w:rFonts w:ascii="仿宋_GB2312" w:hAnsi="宋体" w:eastAsia="仿宋_GB2312" w:cs="宋体"/>
          <w:color w:val="auto"/>
          <w:spacing w:val="-2"/>
          <w:kern w:val="0"/>
          <w:sz w:val="32"/>
          <w:szCs w:val="32"/>
        </w:rPr>
        <w:t>161</w:t>
      </w: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</w:rPr>
        <w:t>号）同时废止。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565" w:firstLineChars="179"/>
        <w:jc w:val="both"/>
        <w:textAlignment w:val="auto"/>
        <w:rPr>
          <w:rFonts w:ascii="仿宋_GB2312" w:hAnsi="宋体" w:eastAsia="仿宋_GB2312" w:cs="宋体"/>
          <w:color w:val="auto"/>
          <w:spacing w:val="-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632"/>
        <w:jc w:val="both"/>
        <w:textAlignment w:val="auto"/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</w:rPr>
        <w:t>附件：《泉州市卫生健康委员会关于印发&lt;泉州市卫生健康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1580" w:firstLineChars="500"/>
        <w:jc w:val="both"/>
        <w:textAlignment w:val="auto"/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</w:rPr>
        <w:t>委员会行政处罚自由裁量权基准（试行第一版）&gt;的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1580" w:firstLineChars="500"/>
        <w:jc w:val="both"/>
        <w:textAlignment w:val="auto"/>
        <w:rPr>
          <w:rFonts w:ascii="仿宋_GB2312" w:hAnsi="宋体" w:eastAsia="仿宋_GB2312" w:cs="宋体"/>
          <w:color w:val="auto"/>
          <w:spacing w:val="-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</w:rPr>
        <w:t>通知》（泉卫政法〔2021〕86号）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480"/>
        <w:textAlignment w:val="auto"/>
        <w:rPr>
          <w:rFonts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              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480"/>
        <w:textAlignment w:val="auto"/>
        <w:rPr>
          <w:rFonts w:ascii="宋体" w:hAnsi="宋体" w:eastAsia="宋体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480"/>
        <w:jc w:val="center"/>
        <w:textAlignment w:val="auto"/>
        <w:rPr>
          <w:rFonts w:ascii="仿宋_GB2312" w:hAnsi="宋体" w:eastAsia="仿宋_GB2312" w:cs="宋体"/>
          <w:color w:val="auto"/>
          <w:spacing w:val="-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</w:rPr>
        <w:t>南安市卫生健康局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480"/>
        <w:jc w:val="center"/>
        <w:textAlignment w:val="auto"/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  <w:lang w:val="en-US" w:eastAsia="zh-CN"/>
        </w:rPr>
        <w:t xml:space="preserve">                               </w:t>
      </w:r>
      <w:r>
        <w:rPr>
          <w:rFonts w:ascii="仿宋_GB2312" w:hAnsi="宋体" w:eastAsia="仿宋_GB2312" w:cs="宋体"/>
          <w:color w:val="auto"/>
          <w:spacing w:val="-2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</w:rPr>
        <w:t>年10月19日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48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-2"/>
          <w:kern w:val="0"/>
          <w:sz w:val="32"/>
          <w:szCs w:val="32"/>
        </w:rPr>
        <w:t>（此件主动公开）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 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320" w:firstLineChars="1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320" w:firstLineChars="1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320" w:firstLineChars="1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320" w:firstLineChars="1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320" w:firstLineChars="1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320" w:firstLineChars="1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320" w:firstLineChars="1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320" w:firstLineChars="1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sectPr>
          <w:footerReference r:id="rId3" w:type="default"/>
          <w:pgSz w:w="11906" w:h="16838"/>
          <w:pgMar w:top="1644" w:right="1531" w:bottom="1417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泉州市卫生健康委员会关于印发《泉州市卫生健康委员会行政处罚自由裁量权基准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（试行第一版）》的通知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泉卫政法〔2021〕86号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各县（市、区）卫健局，泉州开发区社会事业局、泉州台商投资区民生保障局，市卫生计生执法支队，委机关各科室：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根据《行政处罚法》《福建省行政执法条例》《卫生行政处罚程序》等法律法规规定，结合我市卫生健康工作实际，我委组织制定了《泉州市卫生健康委员会行政处罚自由裁量权基准（试行第一版）》。经研究，现印发实施，请结合工作实际贯彻执行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1920" w:hanging="1920" w:hanging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附件：1.泉州市卫生健康委员会行政处罚自由裁量权基准（试行第一版）相关法律法规规章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1920" w:hanging="1920" w:hanging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   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2.泉州市卫生健康委员会行政处罚自由裁量权基准（试行第一版）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泉州市卫生健康委员会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2021年4月26日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（此件主动公开）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ascii="黑体" w:hAnsi="黑体" w:eastAsia="黑体" w:cs="黑体"/>
          <w:color w:val="auto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20"/>
          <w:sz w:val="32"/>
          <w:szCs w:val="32"/>
        </w:rPr>
        <w:t>附件1</w:t>
      </w:r>
    </w:p>
    <w:p>
      <w:pPr>
        <w:adjustRightInd w:val="0"/>
        <w:snapToGrid w:val="0"/>
        <w:spacing w:line="580" w:lineRule="exact"/>
        <w:rPr>
          <w:rFonts w:ascii="仿宋_GB2312" w:eastAsia="仿宋_GB2312"/>
          <w:color w:val="auto"/>
          <w:spacing w:val="-20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Times New Roman" w:hAnsi="黑体" w:eastAsia="黑体" w:cs="Times New Roman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pacing w:val="-20"/>
          <w:sz w:val="44"/>
          <w:szCs w:val="44"/>
        </w:rPr>
        <w:t>泉州市卫生健康委员会行政处罚自由裁量权基准（试行第一版）相关法律法规规章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color w:val="auto"/>
          <w:sz w:val="32"/>
          <w:szCs w:val="32"/>
        </w:rPr>
      </w:pP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《传染病防治法》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《疫苗管理法》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《基本医疗卫生与健康促进法》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《执业医师法》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《中医药法》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《献血法》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《人口与计划生育法》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《食品安全法》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《尘肺病防治条例》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《使用有毒物品作业场所劳动保护条例》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《突发公共卫生事件应急条例》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《医疗废物管理条例》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《病原微生物实验室生物安全管理条例》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《艾滋病防治条例》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《医疗机构管理条例》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《医疗纠纷预防和处理条例》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《麻醉药品和精神药品管理条例》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《医疗器械监督管理条例》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《医疗事故处理条例》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《计划生育技术服务管理条例》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《乡村医生从业管理条例》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《血液制品管理条例》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《护士条例》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《人体器官移植条例》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《母婴保健法实施办法》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《学校卫生工作条例》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《生活饮用水卫生监督管理办法》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《放射事故管理规定》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《公共场所卫生管理条例实施细则》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《医疗机构管理条例实施细则》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《放射诊疗管理规定》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《消毒管理办法》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《中医诊所备案管理暂行办法》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《处方管理办法》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《医疗质量管理办法》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《医疗机构投诉管理办法》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《抗菌药物临床应用管理办法》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《医疗技术临床应用管理办法》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《医疗机构临床用血管理办法》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《产前诊断技术管理办法》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《传染病防治法实施办法》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《外国医师来华短期行医暂行管理办法》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《禁止非医学需要的胎儿性别鉴定和选择性别人工终止妊娠的规定》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《福建省食品安全条例》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《福建省爱国卫生条例》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《福建省公民献血条例》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《福建省遗体和器官捐献条例》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《福建省禁止非医学需要鉴定胎儿性别和选择性别终止妊娠条例》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《福建省医疗机构管理办法》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　　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sectPr>
          <w:footerReference r:id="rId4" w:type="default"/>
          <w:pgSz w:w="11906" w:h="16838"/>
          <w:pgMar w:top="1644" w:right="1531" w:bottom="1417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320" w:firstLineChars="1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320" w:firstLineChars="1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320" w:firstLineChars="1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320" w:firstLineChars="1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320" w:firstLineChars="1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320" w:firstLineChars="1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320" w:firstLineChars="1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320" w:firstLineChars="1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320" w:firstLineChars="1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320" w:firstLineChars="1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320" w:firstLineChars="1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320" w:firstLineChars="1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320" w:firstLineChars="1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320" w:firstLineChars="1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320" w:firstLineChars="1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320" w:firstLineChars="1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320" w:firstLineChars="1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320" w:firstLineChars="1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320" w:firstLineChars="1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tbl>
      <w:tblPr>
        <w:tblStyle w:val="5"/>
        <w:tblpPr w:leftFromText="180" w:rightFromText="180" w:vertAnchor="text" w:horzAnchor="page" w:tblpX="1681" w:tblpY="1515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南安市卫生健康局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80" w:lineRule="exact"/>
        <w:ind w:firstLine="320" w:firstLineChars="100"/>
        <w:textAlignment w:val="auto"/>
        <w:rPr>
          <w:rFonts w:ascii="仿宋_GB2312" w:hAnsi="宋体" w:eastAsia="仿宋_GB2312" w:cs="宋体"/>
          <w:color w:val="auto"/>
          <w:spacing w:val="-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                </w:t>
      </w:r>
    </w:p>
    <w:sectPr>
      <w:footerReference r:id="rId5" w:type="default"/>
      <w:pgSz w:w="11906" w:h="16838"/>
      <w:pgMar w:top="1644" w:right="1531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47"/>
    <w:rsid w:val="000114EE"/>
    <w:rsid w:val="000A1556"/>
    <w:rsid w:val="001A3F0C"/>
    <w:rsid w:val="001D2A40"/>
    <w:rsid w:val="00355156"/>
    <w:rsid w:val="00381B83"/>
    <w:rsid w:val="00460FBA"/>
    <w:rsid w:val="0049260E"/>
    <w:rsid w:val="004935D1"/>
    <w:rsid w:val="004953EB"/>
    <w:rsid w:val="00530AF6"/>
    <w:rsid w:val="005C470D"/>
    <w:rsid w:val="005D1BB3"/>
    <w:rsid w:val="00657E6F"/>
    <w:rsid w:val="00674981"/>
    <w:rsid w:val="00897855"/>
    <w:rsid w:val="008D3479"/>
    <w:rsid w:val="008E7C0C"/>
    <w:rsid w:val="009108F0"/>
    <w:rsid w:val="009360BF"/>
    <w:rsid w:val="009948A4"/>
    <w:rsid w:val="009C05A1"/>
    <w:rsid w:val="009D2C02"/>
    <w:rsid w:val="009E7177"/>
    <w:rsid w:val="00A231D2"/>
    <w:rsid w:val="00A37D50"/>
    <w:rsid w:val="00A6615E"/>
    <w:rsid w:val="00B00547"/>
    <w:rsid w:val="00B85058"/>
    <w:rsid w:val="00BD58E9"/>
    <w:rsid w:val="00C9394F"/>
    <w:rsid w:val="00CB5D32"/>
    <w:rsid w:val="00CD38A8"/>
    <w:rsid w:val="00D14BC2"/>
    <w:rsid w:val="00D36B9D"/>
    <w:rsid w:val="00D76BB4"/>
    <w:rsid w:val="00DA17DB"/>
    <w:rsid w:val="00DC2689"/>
    <w:rsid w:val="00E64113"/>
    <w:rsid w:val="00E84408"/>
    <w:rsid w:val="00E863CA"/>
    <w:rsid w:val="00EC38A9"/>
    <w:rsid w:val="00F008FF"/>
    <w:rsid w:val="00F32DE8"/>
    <w:rsid w:val="00FA4072"/>
    <w:rsid w:val="0C23301E"/>
    <w:rsid w:val="0D1B01FF"/>
    <w:rsid w:val="0E334C85"/>
    <w:rsid w:val="11041ACC"/>
    <w:rsid w:val="213778C6"/>
    <w:rsid w:val="27915472"/>
    <w:rsid w:val="3971505E"/>
    <w:rsid w:val="5091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Courier New" w:cs="Courier New"/>
      <w:color w:val="000000"/>
      <w:sz w:val="24"/>
      <w:szCs w:val="22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521</Characters>
  <Lines>4</Lines>
  <Paragraphs>1</Paragraphs>
  <TotalTime>269</TotalTime>
  <ScaleCrop>false</ScaleCrop>
  <LinksUpToDate>false</LinksUpToDate>
  <CharactersWithSpaces>611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2021-10-19T01:12:00Z</dcterms:created>
  <dc:creator>Administrator</dc:creator>
  <cp:lastModifiedBy>skyploe</cp:lastModifiedBy>
  <cp:lastPrinted>2021-10-19T06:55:55Z</cp:lastPrinted>
  <dcterms:modified xsi:type="dcterms:W3CDTF">2021-10-19T06:56:21Z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43B76E71905A4904B28D52C98033752F</vt:lpwstr>
  </property>
</Properties>
</file>