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875"/>
        </w:tabs>
        <w:spacing w:line="560" w:lineRule="exact"/>
        <w:ind w:firstLine="22"/>
        <w:textAlignment w:val="baseline"/>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kern w:val="0"/>
          <w:sz w:val="32"/>
          <w:szCs w:val="32"/>
        </w:rPr>
        <w:t>*南简报N024号</w:t>
      </w:r>
    </w:p>
    <w:p>
      <w:pPr>
        <w:widowControl/>
        <w:spacing w:line="560" w:lineRule="exact"/>
        <w:jc w:val="center"/>
        <w:textAlignment w:val="baseline"/>
        <w:rPr>
          <w:rFonts w:hint="eastAsia" w:ascii="仿宋_GB2312" w:hAnsi="宋体"/>
          <w:color w:val="000000"/>
          <w:kern w:val="0"/>
          <w:szCs w:val="32"/>
        </w:rPr>
      </w:pPr>
    </w:p>
    <w:p>
      <w:pPr>
        <w:widowControl/>
        <w:spacing w:line="560" w:lineRule="exact"/>
        <w:ind w:firstLine="22"/>
        <w:jc w:val="center"/>
        <w:textAlignment w:val="baseline"/>
        <w:rPr>
          <w:rFonts w:hint="eastAsia" w:ascii="仿宋_GB2312" w:hAnsi="宋体"/>
          <w:color w:val="000000"/>
          <w:kern w:val="0"/>
          <w:szCs w:val="32"/>
        </w:rPr>
      </w:pPr>
      <w:r>
        <w:rPr>
          <w:rFonts w:hint="eastAsia" w:ascii="仿宋_GB2312" w:hAnsi="宋体"/>
          <w:color w:val="000000"/>
          <w:kern w:val="0"/>
          <w:szCs w:val="32"/>
        </w:rPr>
        <w:pict>
          <v:shape id="_x0000_s1026" o:spid="_x0000_s1026" o:spt="136" type="#_x0000_t136" style="position:absolute;left:0pt;margin-left:95.95pt;margin-top:140.65pt;height:72.7pt;width:424.6pt;mso-position-horizontal-relative:page;mso-position-vertical-relative:page;z-index:251667456;mso-width-relative:page;mso-height-relative:page;" fillcolor="#FF0000" filled="t" stroked="t" coordsize="21600,21600">
            <v:path/>
            <v:fill on="t" focussize="0,0"/>
            <v:stroke color="#FFFFFF" joinstyle="bevel"/>
            <v:imagedata o:title=""/>
            <o:lock v:ext="edit" grouping="f" rotation="f" text="f" aspectratio="f"/>
            <v:textpath on="t" fitshape="t" fitpath="t" trim="t" xscale="f" string="南安统计信息" style="font-family:方正大标宋简体;font-size:36pt;v-text-align:center;"/>
          </v:shape>
        </w:pict>
      </w:r>
    </w:p>
    <w:p>
      <w:pPr>
        <w:widowControl/>
        <w:spacing w:line="560" w:lineRule="exact"/>
        <w:textAlignment w:val="baseline"/>
        <w:rPr>
          <w:rFonts w:hint="eastAsia" w:ascii="仿宋_GB2312" w:hAnsi="宋体"/>
          <w:color w:val="000000"/>
          <w:kern w:val="0"/>
          <w:szCs w:val="32"/>
        </w:rPr>
      </w:pPr>
    </w:p>
    <w:p>
      <w:pPr>
        <w:widowControl/>
        <w:spacing w:line="560" w:lineRule="exact"/>
        <w:ind w:firstLine="22"/>
        <w:jc w:val="center"/>
        <w:textAlignment w:val="baseline"/>
        <w:rPr>
          <w:rFonts w:hint="eastAsia" w:ascii="仿宋_GB2312" w:hAnsi="宋体"/>
          <w:color w:val="000000"/>
          <w:kern w:val="0"/>
          <w:szCs w:val="32"/>
        </w:rPr>
      </w:pPr>
    </w:p>
    <w:p>
      <w:pPr>
        <w:widowControl/>
        <w:spacing w:line="560" w:lineRule="exact"/>
        <w:ind w:firstLine="22"/>
        <w:jc w:val="center"/>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w:t>
      </w:r>
      <w:r>
        <w:rPr>
          <w:rFonts w:hint="eastAsia"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期</w:t>
      </w:r>
    </w:p>
    <w:p>
      <w:pPr>
        <w:widowControl/>
        <w:spacing w:line="560" w:lineRule="exact"/>
        <w:ind w:firstLine="22"/>
        <w:jc w:val="center"/>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南安市统计局  编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w:t>
      </w:r>
      <w:r>
        <w:rPr>
          <w:rFonts w:hint="default" w:ascii="Times New Roman" w:hAnsi="Times New Roman" w:eastAsia="仿宋_GB2312" w:cs="Times New Roman"/>
          <w:color w:val="000000"/>
          <w:kern w:val="0"/>
          <w:sz w:val="32"/>
          <w:szCs w:val="32"/>
        </w:rPr>
        <w:t xml:space="preserve"> 20</w:t>
      </w:r>
      <w:r>
        <w:rPr>
          <w:rFonts w:hint="default" w:ascii="Times New Roman" w:hAnsi="Times New Roman" w:eastAsia="仿宋_GB2312" w:cs="Times New Roman"/>
          <w:color w:val="000000"/>
          <w:kern w:val="0"/>
          <w:sz w:val="32"/>
          <w:szCs w:val="32"/>
          <w:lang w:val="en-US" w:eastAsia="zh-CN"/>
        </w:rPr>
        <w:t>2</w:t>
      </w:r>
      <w:r>
        <w:rPr>
          <w:rFonts w:hint="eastAsia"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w:t>
      </w:r>
      <w:r>
        <w:rPr>
          <w:rFonts w:hint="eastAsia" w:ascii="Times New Roman" w:hAnsi="Times New Roman" w:eastAsia="仿宋_GB2312" w:cs="Times New Roman"/>
          <w:color w:val="000000"/>
          <w:kern w:val="0"/>
          <w:sz w:val="32"/>
          <w:szCs w:val="32"/>
          <w:lang w:val="en-US" w:eastAsia="zh-CN"/>
        </w:rPr>
        <w:t>7</w:t>
      </w:r>
      <w:r>
        <w:rPr>
          <w:rFonts w:hint="default" w:ascii="Times New Roman" w:hAnsi="Times New Roman" w:eastAsia="仿宋_GB2312" w:cs="Times New Roman"/>
          <w:color w:val="000000"/>
          <w:kern w:val="0"/>
          <w:sz w:val="32"/>
          <w:szCs w:val="32"/>
        </w:rPr>
        <w:t>日</w:t>
      </w:r>
    </w:p>
    <w:p>
      <w:pPr>
        <w:spacing w:line="560" w:lineRule="exac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67456" behindDoc="0" locked="0" layoutInCell="1" allowOverlap="1">
                <wp:simplePos x="0" y="0"/>
                <wp:positionH relativeFrom="column">
                  <wp:posOffset>-194310</wp:posOffset>
                </wp:positionH>
                <wp:positionV relativeFrom="paragraph">
                  <wp:posOffset>103505</wp:posOffset>
                </wp:positionV>
                <wp:extent cx="6125845" cy="76200"/>
                <wp:effectExtent l="7620" t="0" r="8255" b="22860"/>
                <wp:wrapNone/>
                <wp:docPr id="3" name="自选图形 3"/>
                <wp:cNvGraphicFramePr/>
                <a:graphic xmlns:a="http://schemas.openxmlformats.org/drawingml/2006/main">
                  <a:graphicData uri="http://schemas.microsoft.com/office/word/2010/wordprocessingShape">
                    <wps:wsp>
                      <wps:cNvSpPr/>
                      <wps:spPr>
                        <a:xfrm flipV="1">
                          <a:off x="0" y="0"/>
                          <a:ext cx="6125845" cy="76200"/>
                        </a:xfrm>
                        <a:prstGeom prst="flowChartProcess">
                          <a:avLst/>
                        </a:prstGeom>
                        <a:solidFill>
                          <a:srgbClr val="FF0000"/>
                        </a:solidFill>
                        <a:ln w="15875" cap="flat" cmpd="sng">
                          <a:solidFill>
                            <a:srgbClr val="FFFFFF"/>
                          </a:solidFill>
                          <a:prstDash val="solid"/>
                          <a:miter/>
                          <a:headEnd type="none" w="med" len="med"/>
                          <a:tailEnd type="none" w="med" len="med"/>
                        </a:ln>
                        <a:effectLst/>
                      </wps:spPr>
                      <wps:bodyPr upright="1"/>
                    </wps:wsp>
                  </a:graphicData>
                </a:graphic>
              </wp:anchor>
            </w:drawing>
          </mc:Choice>
          <mc:Fallback>
            <w:pict>
              <v:shape id="自选图形 3" o:spid="_x0000_s1026" o:spt="109" type="#_x0000_t109" style="position:absolute;left:0pt;flip:y;margin-left:-15.3pt;margin-top:8.15pt;height:6pt;width:482.35pt;z-index:251667456;mso-width-relative:page;mso-height-relative:page;" fillcolor="#FF0000" filled="t" stroked="t" coordsize="21600,21600" o:gfxdata="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7/h77ZAAAACQEAAA8AAAAAAAAAAQAgAAAAIgAAAGRycy9kb3du&#10;cmV2LnhtbFBLAQIUABQAAAAIAIdO4kDlenyK/gEAAPoDAAAOAAAAAAAAAAEAIAAAACgBAABkcnMv&#10;ZTJvRG9jLnhtbFBLBQYAAAAABgAGAFkBAACYBQAAAAA=&#10;">
                <v:fill on="t" focussize="0,0"/>
                <v:stroke weight="1.25pt" color="#FFFFFF"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before="160" w:beforeLines="50" w:after="160" w:afterLines="5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2021年南安市建筑业生产经营情况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bidi="ar-SA"/>
        </w:rPr>
        <w:t>2021年，</w:t>
      </w:r>
      <w:r>
        <w:rPr>
          <w:rFonts w:hint="default" w:ascii="Times New Roman" w:hAnsi="Times New Roman" w:eastAsia="仿宋_GB2312" w:cs="Times New Roman"/>
          <w:kern w:val="0"/>
          <w:sz w:val="32"/>
          <w:szCs w:val="32"/>
          <w:highlight w:val="none"/>
          <w:lang w:val="en-US" w:eastAsia="zh-CN"/>
        </w:rPr>
        <w:t>市委市政府持续巩固拓展疫情防控和经济社会发展成果，推动一系列促进企业健康发展政策措施的落地见效，</w:t>
      </w:r>
      <w:r>
        <w:rPr>
          <w:rFonts w:hint="default" w:ascii="Times New Roman" w:hAnsi="Times New Roman" w:eastAsia="仿宋_GB2312" w:cs="Times New Roman"/>
          <w:kern w:val="0"/>
          <w:sz w:val="32"/>
          <w:szCs w:val="32"/>
          <w:highlight w:val="none"/>
          <w:lang w:val="en-US" w:eastAsia="zh-CN" w:bidi="ar-SA"/>
        </w:rPr>
        <w:t>南安建筑业企业紧紧抓住政府落实“六稳”“六保”的各项决策部署机遇，消化疫情影响，施工市场稳步复苏，经济增长贡献明显，为“十四五”跨越式发展，构筑“五新”南安奠定良好基础。</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黑体" w:cs="Times New Roman"/>
          <w:bCs/>
          <w:kern w:val="0"/>
          <w:sz w:val="32"/>
          <w:szCs w:val="32"/>
          <w:highlight w:val="none"/>
          <w:lang w:val="en-US" w:eastAsia="zh-CN"/>
        </w:rPr>
      </w:pPr>
      <w:r>
        <w:rPr>
          <w:rFonts w:hint="default" w:ascii="Times New Roman" w:hAnsi="Times New Roman" w:eastAsia="黑体" w:cs="Times New Roman"/>
          <w:bCs/>
          <w:kern w:val="0"/>
          <w:sz w:val="32"/>
          <w:szCs w:val="32"/>
          <w:highlight w:val="none"/>
          <w:lang w:val="en-US" w:eastAsia="zh-CN"/>
        </w:rPr>
        <w:t>总体生产经营情况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2021年我市在统资质以上建筑业企业142家，全年实现建筑业产值129.49亿元，比增13.5%，居泉州各县（市、区）第三。全年建筑业增长趋势高开低走，逐渐趋缓。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楷体" w:hAnsi="楷体" w:eastAsia="楷体" w:cs="楷体"/>
          <w:b w:val="0"/>
          <w:bCs w:val="0"/>
          <w:kern w:val="0"/>
          <w:sz w:val="30"/>
          <w:szCs w:val="30"/>
          <w:highlight w:val="none"/>
          <w:lang w:val="en-US" w:eastAsia="zh-CN"/>
        </w:rPr>
      </w:pPr>
      <w:r>
        <w:rPr>
          <w:rFonts w:hint="eastAsia" w:ascii="仿宋_GB2312" w:eastAsia="仿宋_GB2312" w:hAnsiTheme="minorEastAsia" w:cstheme="minorEastAsia"/>
          <w:kern w:val="0"/>
          <w:sz w:val="32"/>
          <w:szCs w:val="32"/>
          <w:highlight w:val="none"/>
          <w:lang w:val="en-US" w:eastAsia="zh-CN" w:bidi="ar-SA"/>
        </w:rPr>
        <w:drawing>
          <wp:anchor distT="0" distB="0" distL="114300" distR="114300" simplePos="0" relativeHeight="251668480" behindDoc="0" locked="0" layoutInCell="1" allowOverlap="1">
            <wp:simplePos x="0" y="0"/>
            <wp:positionH relativeFrom="column">
              <wp:posOffset>-228600</wp:posOffset>
            </wp:positionH>
            <wp:positionV relativeFrom="page">
              <wp:posOffset>1203960</wp:posOffset>
            </wp:positionV>
            <wp:extent cx="5909945" cy="3228975"/>
            <wp:effectExtent l="0" t="0" r="3175" b="190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ascii="楷体" w:hAnsi="楷体" w:eastAsia="楷体" w:cs="楷体"/>
          <w:b w:val="0"/>
          <w:bCs w:val="0"/>
          <w:kern w:val="0"/>
          <w:sz w:val="30"/>
          <w:szCs w:val="30"/>
          <w:highlight w:val="none"/>
          <w:lang w:val="en-US" w:eastAsia="zh-CN"/>
        </w:rPr>
        <w:t>图1：2020-2021年南安市建筑业产值增速图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60" w:beforeLines="50"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b w:val="0"/>
          <w:bCs w:val="0"/>
          <w:kern w:val="0"/>
          <w:sz w:val="32"/>
          <w:szCs w:val="32"/>
          <w:highlight w:val="none"/>
          <w:lang w:val="en-US" w:eastAsia="zh-CN" w:bidi="ar-SA"/>
        </w:rPr>
        <w:t>从增长曲线看，我市近两年建筑业产值增速呈波浪型起伏式增长态势，今年年初受</w:t>
      </w:r>
      <w:r>
        <w:rPr>
          <w:rFonts w:hint="default" w:ascii="Times New Roman" w:hAnsi="Times New Roman" w:eastAsia="仿宋_GB2312" w:cs="Times New Roman"/>
          <w:kern w:val="0"/>
          <w:sz w:val="32"/>
          <w:szCs w:val="32"/>
          <w:highlight w:val="none"/>
          <w:lang w:val="en-US" w:eastAsia="zh-CN" w:bidi="ar-SA"/>
        </w:rPr>
        <w:t>企业复工复产，业务量增加等因素刺激，增速高位起点，后续逐步回落趋缓，和泉州市建筑业产值增速走向一致，保持平稳增长态势。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b/>
          <w:bCs/>
          <w:kern w:val="0"/>
          <w:sz w:val="32"/>
          <w:szCs w:val="32"/>
          <w:highlight w:val="none"/>
          <w:lang w:val="en-US" w:eastAsia="zh-CN" w:bidi="ar-SA"/>
        </w:rPr>
        <w:t>从地域划分看，</w:t>
      </w:r>
      <w:r>
        <w:rPr>
          <w:rFonts w:hint="default" w:ascii="Times New Roman" w:hAnsi="Times New Roman" w:eastAsia="仿宋_GB2312" w:cs="Times New Roman"/>
          <w:kern w:val="0"/>
          <w:sz w:val="32"/>
          <w:szCs w:val="32"/>
          <w:highlight w:val="none"/>
          <w:lang w:val="en-US" w:eastAsia="zh-CN" w:bidi="ar-SA"/>
        </w:rPr>
        <w:t>省内完成产值是我市建筑业产值平稳增长的主力军，省内完成81.30亿元，占总产值的62.8%，比增13.0%，拉动增长8.2个百分点，贡献率达61.0%；外省完成产值48.19亿元，占总产值的37.2%，比增14.2%，拉动增长5.2个百分点，贡献率达39.0%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b/>
          <w:bCs/>
          <w:kern w:val="0"/>
          <w:sz w:val="32"/>
          <w:szCs w:val="32"/>
          <w:highlight w:val="none"/>
          <w:lang w:val="en-US" w:eastAsia="zh-CN" w:bidi="ar-SA"/>
        </w:rPr>
      </w:pPr>
      <w:r>
        <w:rPr>
          <w:rFonts w:hint="default" w:ascii="Times New Roman" w:hAnsi="Times New Roman" w:eastAsia="仿宋_GB2312" w:cs="Times New Roman"/>
          <w:b/>
          <w:bCs/>
          <w:kern w:val="0"/>
          <w:sz w:val="32"/>
          <w:szCs w:val="32"/>
          <w:highlight w:val="none"/>
          <w:lang w:val="en-US" w:eastAsia="zh-CN" w:bidi="ar-SA"/>
        </w:rPr>
        <w:t>从产值构成看，</w:t>
      </w:r>
      <w:r>
        <w:rPr>
          <w:rFonts w:hint="default" w:ascii="Times New Roman" w:hAnsi="Times New Roman" w:eastAsia="仿宋_GB2312" w:cs="Times New Roman"/>
          <w:kern w:val="0"/>
          <w:sz w:val="32"/>
          <w:szCs w:val="32"/>
          <w:highlight w:val="none"/>
          <w:lang w:val="en-US" w:eastAsia="zh-CN" w:bidi="ar-SA"/>
        </w:rPr>
        <w:t>建筑工程产值是我市建筑业产值的主要构成部分，亦是主要增长驱动力。建筑工程产值121.04亿元，占总产值的93.5%，比增13.2%，拉动增长12.4个百分点，贡献率达92.2%；安装工程产值6.64亿元，占总产值的5.1%，比增10.5%；其他建筑业产值1.81亿元，占总产值的1.4%，比增46.2%。</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160" w:afterLines="50" w:afterAutospacing="0" w:line="560" w:lineRule="exact"/>
        <w:ind w:left="0" w:leftChars="0" w:right="0" w:rightChars="0" w:firstLine="640" w:firstLineChars="200"/>
        <w:jc w:val="both"/>
        <w:textAlignment w:val="auto"/>
        <w:outlineLvl w:val="9"/>
        <w:rPr>
          <w:rFonts w:hint="eastAsia" w:ascii="黑体" w:hAnsi="黑体" w:eastAsia="黑体" w:cstheme="minorEastAsia"/>
          <w:bCs/>
          <w:kern w:val="0"/>
          <w:sz w:val="32"/>
          <w:szCs w:val="32"/>
          <w:highlight w:val="none"/>
          <w:lang w:val="en-US" w:eastAsia="zh-CN"/>
        </w:rPr>
      </w:pPr>
      <w:r>
        <w:rPr>
          <w:rFonts w:hint="default" w:ascii="Times New Roman" w:hAnsi="Times New Roman" w:eastAsia="仿宋_GB2312" w:cs="Times New Roman"/>
          <w:b/>
          <w:bCs/>
          <w:kern w:val="0"/>
          <w:sz w:val="32"/>
          <w:szCs w:val="32"/>
          <w:highlight w:val="none"/>
          <w:lang w:val="en-US" w:eastAsia="zh-CN" w:bidi="ar-SA"/>
        </w:rPr>
        <w:t>从行业类型看，</w:t>
      </w:r>
      <w:r>
        <w:rPr>
          <w:rFonts w:hint="default" w:ascii="Times New Roman" w:hAnsi="Times New Roman" w:eastAsia="仿宋_GB2312" w:cs="Times New Roman"/>
          <w:kern w:val="0"/>
          <w:sz w:val="32"/>
          <w:szCs w:val="32"/>
          <w:highlight w:val="none"/>
          <w:lang w:val="en-US" w:eastAsia="zh-CN" w:bidi="ar-SA"/>
        </w:rPr>
        <w:t>我市建筑业产值大部分来源于房屋建筑业产值和建筑装饰装修等建筑业产值。房屋建筑业产值73.80亿元，占总产值的57.0%，比增12.1%，拉动增长7.0个百分点，贡献率达51.8%；土木工程建筑业产值32.56亿元，占总产值的25.1%，比增8.9%；建筑安装业产值1.17亿元，占总产值的0.9%，比降40.7%；建筑装饰、装修和其他建筑业产值21.97亿元，占总产值的17.0%，比增33.9%，拉动增长4.9个百分点，贡献率达36.2%。</w:t>
      </w:r>
    </w:p>
    <w:p>
      <w:pPr>
        <w:keepNext w:val="0"/>
        <w:keepLines w:val="0"/>
        <w:pageBreakBefore w:val="0"/>
        <w:widowControl w:val="0"/>
        <w:numPr>
          <w:ilvl w:val="0"/>
          <w:numId w:val="0"/>
        </w:numPr>
        <w:tabs>
          <w:tab w:val="left" w:pos="388"/>
        </w:tabs>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1"/>
        <w:rPr>
          <w:rFonts w:hint="eastAsia" w:ascii="黑体" w:hAnsi="黑体" w:eastAsia="黑体" w:cstheme="minorEastAsia"/>
          <w:bCs/>
          <w:kern w:val="0"/>
          <w:sz w:val="32"/>
          <w:szCs w:val="32"/>
          <w:highlight w:val="none"/>
          <w:lang w:val="en-US" w:eastAsia="zh-CN"/>
        </w:rPr>
      </w:pPr>
      <w:r>
        <w:rPr>
          <w:rFonts w:hint="default" w:ascii="Times New Roman" w:hAnsi="Times New Roman" w:cs="Times New Roman"/>
          <w:sz w:val="21"/>
        </w:rPr>
        <mc:AlternateContent>
          <mc:Choice Requires="wpg">
            <w:drawing>
              <wp:anchor distT="0" distB="0" distL="114300" distR="114300" simplePos="0" relativeHeight="251660288" behindDoc="0" locked="0" layoutInCell="1" allowOverlap="1">
                <wp:simplePos x="0" y="0"/>
                <wp:positionH relativeFrom="column">
                  <wp:posOffset>893445</wp:posOffset>
                </wp:positionH>
                <wp:positionV relativeFrom="paragraph">
                  <wp:posOffset>48895</wp:posOffset>
                </wp:positionV>
                <wp:extent cx="4004945" cy="2884170"/>
                <wp:effectExtent l="0" t="0" r="3175" b="0"/>
                <wp:wrapTopAndBottom/>
                <wp:docPr id="7" name="组合 7"/>
                <wp:cNvGraphicFramePr/>
                <a:graphic xmlns:a="http://schemas.openxmlformats.org/drawingml/2006/main">
                  <a:graphicData uri="http://schemas.microsoft.com/office/word/2010/wordprocessingGroup">
                    <wpg:wgp>
                      <wpg:cNvGrpSpPr/>
                      <wpg:grpSpPr>
                        <a:xfrm>
                          <a:off x="0" y="0"/>
                          <a:ext cx="4005141" cy="2884469"/>
                          <a:chOff x="5256" y="28142"/>
                          <a:chExt cx="5348" cy="3883"/>
                        </a:xfrm>
                      </wpg:grpSpPr>
                      <wps:wsp>
                        <wps:cNvPr id="9" name="文本框 7"/>
                        <wps:cNvSpPr txBox="1"/>
                        <wps:spPr>
                          <a:xfrm>
                            <a:off x="5256" y="31476"/>
                            <a:ext cx="5265" cy="5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楷体" w:hAnsi="楷体" w:eastAsia="楷体" w:cs="楷体"/>
                                  <w:sz w:val="30"/>
                                  <w:szCs w:val="30"/>
                                </w:rPr>
                              </w:pPr>
                              <w:r>
                                <w:rPr>
                                  <w:rFonts w:hint="eastAsia" w:ascii="楷体" w:hAnsi="楷体" w:eastAsia="楷体" w:cs="楷体"/>
                                  <w:b w:val="0"/>
                                  <w:bCs w:val="0"/>
                                  <w:kern w:val="0"/>
                                  <w:sz w:val="30"/>
                                  <w:szCs w:val="30"/>
                                  <w:highlight w:val="none"/>
                                  <w:lang w:val="en-US" w:eastAsia="zh-CN"/>
                                </w:rPr>
                                <w:t>图2：2021年南安市建筑业产值行业分布图</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2" name="图片 1"/>
                          <pic:cNvPicPr>
                            <a:picLocks noChangeAspect="1"/>
                          </pic:cNvPicPr>
                        </pic:nvPicPr>
                        <pic:blipFill>
                          <a:blip r:embed="rId6"/>
                          <a:srcRect l="8498" t="7547" r="4150"/>
                          <a:stretch>
                            <a:fillRect/>
                          </a:stretch>
                        </pic:blipFill>
                        <pic:spPr>
                          <a:xfrm>
                            <a:off x="5300" y="28142"/>
                            <a:ext cx="5304" cy="3528"/>
                          </a:xfrm>
                          <a:prstGeom prst="rect">
                            <a:avLst/>
                          </a:prstGeom>
                          <a:noFill/>
                          <a:ln>
                            <a:noFill/>
                          </a:ln>
                        </pic:spPr>
                      </pic:pic>
                    </wpg:wgp>
                  </a:graphicData>
                </a:graphic>
              </wp:anchor>
            </w:drawing>
          </mc:Choice>
          <mc:Fallback>
            <w:pict>
              <v:group id="_x0000_s1026" o:spid="_x0000_s1026" o:spt="203" style="position:absolute;left:0pt;margin-left:70.35pt;margin-top:3.85pt;height:227.1pt;width:315.35pt;mso-wrap-distance-bottom:0pt;mso-wrap-distance-top:0pt;z-index:251660288;mso-width-relative:page;mso-height-relative:page;" coordorigin="5256,28142" coordsize="5348,3883" o:gfxdata="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">
                <o:lock v:ext="edit" aspectratio="f"/>
                <v:shape id="文本框 7" o:spid="_x0000_s1026" o:spt="202" type="#_x0000_t202" style="position:absolute;left:5256;top:31476;height:549;width:5265;" filled="f" stroked="f" coordsize="21600,21600" o:gfxdata="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QQjGb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楷体" w:hAnsi="楷体" w:eastAsia="楷体" w:cs="楷体"/>
                            <w:sz w:val="30"/>
                            <w:szCs w:val="30"/>
                          </w:rPr>
                        </w:pPr>
                        <w:r>
                          <w:rPr>
                            <w:rFonts w:hint="eastAsia" w:ascii="楷体" w:hAnsi="楷体" w:eastAsia="楷体" w:cs="楷体"/>
                            <w:b w:val="0"/>
                            <w:bCs w:val="0"/>
                            <w:kern w:val="0"/>
                            <w:sz w:val="30"/>
                            <w:szCs w:val="30"/>
                            <w:highlight w:val="none"/>
                            <w:lang w:val="en-US" w:eastAsia="zh-CN"/>
                          </w:rPr>
                          <w:t>图2：2021年南安市建筑业产值行业分布图</w:t>
                        </w:r>
                      </w:p>
                    </w:txbxContent>
                  </v:textbox>
                </v:shape>
                <v:shape id="图片 1" o:spid="_x0000_s1026" o:spt="75" type="#_x0000_t75" style="position:absolute;left:5300;top:28142;height:3528;width:5304;" filled="f" o:preferrelative="t" stroked="f" coordsize="21600,21600" o:gfxdata="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XTohvQAA&#10;ANoAAAAPAAAAAAAAAAEAIAAAACIAAABkcnMvZG93bnJldi54bWxQSwECFAAUAAAACACHTuJAMy8F&#10;njsAAAA5AAAAEAAAAAAAAAABACAAAAAMAQAAZHJzL3NoYXBleG1sLnhtbFBLBQYAAAAABgAGAFsB&#10;AAC2AwAAAAA=&#10;">
                  <v:fill on="f" focussize="0,0"/>
                  <v:stroke on="f"/>
                  <v:imagedata r:id="rId6" cropleft="5569f" croptop="4946f" cropright="2720f" o:title=""/>
                  <o:lock v:ext="edit" aspectratio="t"/>
                </v:shape>
                <w10:wrap type="topAndBottom"/>
              </v:group>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1"/>
        <w:rPr>
          <w:rFonts w:hint="default" w:ascii="Times New Roman" w:hAnsi="Times New Roman" w:eastAsia="黑体" w:cs="Times New Roman"/>
          <w:bCs/>
          <w:kern w:val="0"/>
          <w:sz w:val="32"/>
          <w:szCs w:val="32"/>
          <w:highlight w:val="none"/>
          <w:lang w:val="en-US" w:eastAsia="zh-CN"/>
        </w:rPr>
      </w:pPr>
      <w:r>
        <w:rPr>
          <w:rFonts w:hint="default" w:ascii="Times New Roman" w:hAnsi="Times New Roman" w:eastAsia="黑体" w:cs="Times New Roman"/>
          <w:bCs/>
          <w:kern w:val="0"/>
          <w:sz w:val="32"/>
          <w:szCs w:val="32"/>
          <w:highlight w:val="none"/>
          <w:lang w:val="en-US" w:eastAsia="zh-CN"/>
        </w:rPr>
        <w:t>二、主要运行特征</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1"/>
        <w:rPr>
          <w:rFonts w:hint="default" w:ascii="Times New Roman" w:hAnsi="Times New Roman" w:eastAsia="楷体" w:cs="Times New Roman"/>
          <w:bCs/>
          <w:kern w:val="0"/>
          <w:sz w:val="32"/>
          <w:szCs w:val="32"/>
          <w:highlight w:val="none"/>
          <w:lang w:val="en-US" w:eastAsia="zh-CN"/>
        </w:rPr>
      </w:pPr>
      <w:r>
        <w:rPr>
          <w:rFonts w:hint="default" w:ascii="Times New Roman" w:hAnsi="Times New Roman" w:eastAsia="楷体" w:cs="Times New Roman"/>
          <w:bCs/>
          <w:kern w:val="0"/>
          <w:sz w:val="32"/>
          <w:szCs w:val="32"/>
          <w:highlight w:val="none"/>
          <w:lang w:val="en-US" w:eastAsia="zh-CN"/>
        </w:rPr>
        <w:t>初露锋芒，新增企业拉动有力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2021年我市新增入库建筑业企业44家，完成产值9.51亿元，拉动我市建筑业总产值增长8.3个百分点，贡献率达62.0%。新增入库企业极大推动了我市2021年建筑业产值增长，为建筑业产业注入新能量。</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 w:cs="Times New Roman"/>
          <w:bCs/>
          <w:kern w:val="0"/>
          <w:sz w:val="32"/>
          <w:szCs w:val="32"/>
          <w:highlight w:val="none"/>
          <w:lang w:val="en-US" w:eastAsia="zh-CN"/>
        </w:rPr>
      </w:pPr>
      <w:r>
        <w:rPr>
          <w:rFonts w:hint="default" w:ascii="Times New Roman" w:hAnsi="Times New Roman" w:eastAsia="楷体" w:cs="Times New Roman"/>
          <w:bCs/>
          <w:kern w:val="0"/>
          <w:sz w:val="32"/>
          <w:szCs w:val="32"/>
          <w:highlight w:val="none"/>
          <w:lang w:val="en-US" w:eastAsia="zh-CN"/>
        </w:rPr>
        <w:t>锐气益壮，中部企业支撑强劲</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2021年在统资质以上建筑业企业主要分为一级、二级、三级企业。从数量上说，以三级企业居多，二级次之，一级最少。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楷体" w:hAnsi="楷体" w:eastAsia="楷体" w:cs="楷体"/>
          <w:b w:val="0"/>
          <w:bCs w:val="0"/>
          <w:kern w:val="0"/>
          <w:sz w:val="30"/>
          <w:szCs w:val="30"/>
          <w:highlight w:val="none"/>
          <w:lang w:val="en-US" w:eastAsia="zh-CN"/>
        </w:rPr>
      </w:pPr>
      <w:r>
        <w:rPr>
          <w:rFonts w:hint="eastAsia" w:ascii="楷体" w:hAnsi="楷体" w:eastAsia="楷体" w:cs="楷体"/>
          <w:b w:val="0"/>
          <w:bCs w:val="0"/>
          <w:kern w:val="0"/>
          <w:sz w:val="30"/>
          <w:szCs w:val="30"/>
          <w:highlight w:val="none"/>
          <w:lang w:val="en-US" w:eastAsia="zh-CN"/>
        </w:rPr>
        <w:t>表1：2021年南安市资质建筑业产值表（分级别）</w:t>
      </w:r>
    </w:p>
    <w:tbl>
      <w:tblPr>
        <w:tblStyle w:val="16"/>
        <w:tblW w:w="9768"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16"/>
        <w:gridCol w:w="1236"/>
        <w:gridCol w:w="1236"/>
        <w:gridCol w:w="1356"/>
        <w:gridCol w:w="984"/>
        <w:gridCol w:w="1608"/>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852" w:type="dxa"/>
            <w:tcBorders>
              <w:top w:val="single" w:color="auto" w:sz="12" w:space="0"/>
              <w:lef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资质级别</w:t>
            </w:r>
          </w:p>
        </w:tc>
        <w:tc>
          <w:tcPr>
            <w:tcW w:w="1116" w:type="dxa"/>
            <w:tcBorders>
              <w:top w:val="single" w:color="auto" w:sz="12"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企业数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（个）</w:t>
            </w:r>
          </w:p>
        </w:tc>
        <w:tc>
          <w:tcPr>
            <w:tcW w:w="1236" w:type="dxa"/>
            <w:tcBorders>
              <w:top w:val="single" w:color="auto" w:sz="12" w:space="0"/>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企业数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占比（%）</w:t>
            </w:r>
          </w:p>
        </w:tc>
        <w:tc>
          <w:tcPr>
            <w:tcW w:w="1236" w:type="dxa"/>
            <w:tcBorders>
              <w:top w:val="single" w:color="auto" w:sz="12" w:space="0"/>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产值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（亿元）</w:t>
            </w:r>
          </w:p>
        </w:tc>
        <w:tc>
          <w:tcPr>
            <w:tcW w:w="1356" w:type="dxa"/>
            <w:tcBorders>
              <w:top w:val="single" w:color="auto" w:sz="12" w:space="0"/>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产值占比</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w:t>
            </w:r>
          </w:p>
        </w:tc>
        <w:tc>
          <w:tcPr>
            <w:tcW w:w="984" w:type="dxa"/>
            <w:tcBorders>
              <w:top w:val="single" w:color="auto" w:sz="12" w:space="0"/>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比增（%）</w:t>
            </w:r>
          </w:p>
        </w:tc>
        <w:tc>
          <w:tcPr>
            <w:tcW w:w="1608" w:type="dxa"/>
            <w:tcBorders>
              <w:top w:val="single" w:color="auto" w:sz="12" w:space="0"/>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拉动增长百分点（%）</w:t>
            </w:r>
          </w:p>
        </w:tc>
        <w:tc>
          <w:tcPr>
            <w:tcW w:w="1380" w:type="dxa"/>
            <w:tcBorders>
              <w:top w:val="single" w:color="auto" w:sz="12" w:space="0"/>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增长贡献率（%）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852" w:type="dxa"/>
            <w:tcBorders>
              <w:lef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一级</w:t>
            </w:r>
          </w:p>
        </w:tc>
        <w:tc>
          <w:tcPr>
            <w:tcW w:w="1116"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27</w:t>
            </w:r>
          </w:p>
        </w:tc>
        <w:tc>
          <w:tcPr>
            <w:tcW w:w="1236" w:type="dxa"/>
            <w:tcBorders>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19.0%</w:t>
            </w:r>
          </w:p>
        </w:tc>
        <w:tc>
          <w:tcPr>
            <w:tcW w:w="1236" w:type="dxa"/>
            <w:tcBorders>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85.63</w:t>
            </w:r>
          </w:p>
        </w:tc>
        <w:tc>
          <w:tcPr>
            <w:tcW w:w="1356" w:type="dxa"/>
            <w:tcBorders>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66.1%</w:t>
            </w:r>
          </w:p>
        </w:tc>
        <w:tc>
          <w:tcPr>
            <w:tcW w:w="984" w:type="dxa"/>
            <w:tcBorders>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4.5%</w:t>
            </w:r>
          </w:p>
        </w:tc>
        <w:tc>
          <w:tcPr>
            <w:tcW w:w="1608" w:type="dxa"/>
            <w:tcBorders>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3.3%</w:t>
            </w:r>
          </w:p>
        </w:tc>
        <w:tc>
          <w:tcPr>
            <w:tcW w:w="1380" w:type="dxa"/>
            <w:tcBorders>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852" w:type="dxa"/>
            <w:tcBorders>
              <w:lef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lang w:val="en-US" w:eastAsia="zh-CN"/>
              </w:rPr>
              <w:t>二级</w:t>
            </w:r>
          </w:p>
        </w:tc>
        <w:tc>
          <w:tcPr>
            <w:tcW w:w="1116" w:type="dxa"/>
            <w:tcBorders>
              <w:bottom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42</w:t>
            </w:r>
          </w:p>
        </w:tc>
        <w:tc>
          <w:tcPr>
            <w:tcW w:w="1236" w:type="dxa"/>
            <w:tcBorders>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29.6%</w:t>
            </w:r>
          </w:p>
        </w:tc>
        <w:tc>
          <w:tcPr>
            <w:tcW w:w="1236" w:type="dxa"/>
            <w:tcBorders>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34.31</w:t>
            </w:r>
          </w:p>
        </w:tc>
        <w:tc>
          <w:tcPr>
            <w:tcW w:w="1356" w:type="dxa"/>
            <w:tcBorders>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26.5%</w:t>
            </w:r>
          </w:p>
        </w:tc>
        <w:tc>
          <w:tcPr>
            <w:tcW w:w="984" w:type="dxa"/>
            <w:tcBorders>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40.3%</w:t>
            </w:r>
          </w:p>
        </w:tc>
        <w:tc>
          <w:tcPr>
            <w:tcW w:w="1608" w:type="dxa"/>
            <w:tcBorders>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8.6%</w:t>
            </w:r>
          </w:p>
        </w:tc>
        <w:tc>
          <w:tcPr>
            <w:tcW w:w="1380" w:type="dxa"/>
            <w:tcBorders>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852" w:type="dxa"/>
            <w:tcBorders>
              <w:lef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三级</w:t>
            </w:r>
          </w:p>
        </w:tc>
        <w:tc>
          <w:tcPr>
            <w:tcW w:w="1116" w:type="dxa"/>
            <w:tcBorders>
              <w:top w:val="single" w:color="000000" w:sz="4" w:space="0"/>
              <w:bottom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73</w:t>
            </w:r>
          </w:p>
        </w:tc>
        <w:tc>
          <w:tcPr>
            <w:tcW w:w="1236" w:type="dxa"/>
            <w:tcBorders>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51.4%</w:t>
            </w:r>
          </w:p>
        </w:tc>
        <w:tc>
          <w:tcPr>
            <w:tcW w:w="1236" w:type="dxa"/>
            <w:tcBorders>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9.55</w:t>
            </w:r>
          </w:p>
        </w:tc>
        <w:tc>
          <w:tcPr>
            <w:tcW w:w="1356" w:type="dxa"/>
            <w:tcBorders>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7.4%</w:t>
            </w:r>
          </w:p>
        </w:tc>
        <w:tc>
          <w:tcPr>
            <w:tcW w:w="984" w:type="dxa"/>
            <w:tcBorders>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23.1%</w:t>
            </w:r>
          </w:p>
        </w:tc>
        <w:tc>
          <w:tcPr>
            <w:tcW w:w="1608" w:type="dxa"/>
            <w:tcBorders>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1.6%</w:t>
            </w:r>
          </w:p>
        </w:tc>
        <w:tc>
          <w:tcPr>
            <w:tcW w:w="1380" w:type="dxa"/>
            <w:tcBorders>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52" w:type="dxa"/>
            <w:tcBorders>
              <w:left w:val="nil"/>
              <w:bottom w:val="single" w:color="auto" w:sz="12"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right"/>
              <w:textAlignment w:val="auto"/>
              <w:outlineLvl w:val="9"/>
              <w:rPr>
                <w:rFonts w:hint="eastAsia" w:ascii="仿宋_GB2312" w:hAnsi="仿宋_GB2312" w:eastAsia="仿宋_GB2312" w:cs="仿宋_GB2312"/>
                <w:b/>
                <w:bCs/>
                <w:color w:val="auto"/>
                <w:kern w:val="0"/>
                <w:sz w:val="28"/>
                <w:szCs w:val="28"/>
                <w:highlight w:val="none"/>
                <w:lang w:val="en-US" w:eastAsia="zh-CN"/>
              </w:rPr>
            </w:pPr>
            <w:r>
              <w:rPr>
                <w:rFonts w:hint="eastAsia" w:ascii="仿宋_GB2312" w:hAnsi="仿宋_GB2312" w:eastAsia="仿宋_GB2312" w:cs="仿宋_GB2312"/>
                <w:b/>
                <w:bCs/>
                <w:color w:val="auto"/>
                <w:kern w:val="0"/>
                <w:sz w:val="28"/>
                <w:szCs w:val="28"/>
                <w:highlight w:val="none"/>
                <w:lang w:val="en-US" w:eastAsia="zh-CN"/>
              </w:rPr>
              <w:t>合计</w:t>
            </w:r>
          </w:p>
        </w:tc>
        <w:tc>
          <w:tcPr>
            <w:tcW w:w="1116" w:type="dxa"/>
            <w:tcBorders>
              <w:top w:val="single" w:color="000000" w:sz="4" w:space="0"/>
              <w:bottom w:val="single" w:color="auto" w:sz="12"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142</w:t>
            </w:r>
          </w:p>
        </w:tc>
        <w:tc>
          <w:tcPr>
            <w:tcW w:w="1236" w:type="dxa"/>
            <w:tcBorders>
              <w:bottom w:val="single" w:color="auto" w:sz="12" w:space="0"/>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100%</w:t>
            </w:r>
          </w:p>
        </w:tc>
        <w:tc>
          <w:tcPr>
            <w:tcW w:w="1236" w:type="dxa"/>
            <w:tcBorders>
              <w:bottom w:val="single" w:color="auto" w:sz="12" w:space="0"/>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129.49</w:t>
            </w:r>
          </w:p>
        </w:tc>
        <w:tc>
          <w:tcPr>
            <w:tcW w:w="1356" w:type="dxa"/>
            <w:tcBorders>
              <w:bottom w:val="single" w:color="auto" w:sz="12" w:space="0"/>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100%</w:t>
            </w:r>
          </w:p>
        </w:tc>
        <w:tc>
          <w:tcPr>
            <w:tcW w:w="984" w:type="dxa"/>
            <w:tcBorders>
              <w:bottom w:val="single" w:color="auto" w:sz="12" w:space="0"/>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13.5%</w:t>
            </w:r>
          </w:p>
        </w:tc>
        <w:tc>
          <w:tcPr>
            <w:tcW w:w="1608" w:type="dxa"/>
            <w:tcBorders>
              <w:bottom w:val="single" w:color="auto" w:sz="12" w:space="0"/>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13.5%</w:t>
            </w:r>
          </w:p>
        </w:tc>
        <w:tc>
          <w:tcPr>
            <w:tcW w:w="1380" w:type="dxa"/>
            <w:tcBorders>
              <w:bottom w:val="single" w:color="auto" w:sz="12" w:space="0"/>
              <w:right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100%</w:t>
            </w: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kern w:val="0"/>
          <w:sz w:val="28"/>
          <w:szCs w:val="28"/>
          <w:highlight w:val="none"/>
          <w:lang w:val="en-US" w:eastAsia="zh-CN"/>
        </w:rPr>
      </w:pPr>
      <w:r>
        <w:rPr>
          <w:rFonts w:hint="eastAsia" w:ascii="楷体" w:hAnsi="楷体" w:eastAsia="楷体" w:cs="楷体"/>
          <w:kern w:val="0"/>
          <w:sz w:val="28"/>
          <w:szCs w:val="28"/>
          <w:highlight w:val="none"/>
          <w:lang w:val="en-US" w:eastAsia="zh-CN"/>
        </w:rPr>
        <w:t>注：因四舍五入存在分项总计不等于合计。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4" w:beforeLines="70"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从拉动作用上说，二级企业拉动作用最强。其中一级资质以上建筑企业27家，占全市企业数的19.0%；完成产值85.63亿元，占总产值的66.1%，比增4.5%，拉动增长3.3个百分点，贡献率为24.2%。二级资质以上建筑企业42家，占全市企业数的29.6%；完成产值34.31亿元，比重为26.5%，比增40.3%，拉动增长8.6个百分点，贡献率高达64.2%，成为拉动增长的主力军。</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Chars="200" w:right="0" w:rightChars="0"/>
        <w:jc w:val="left"/>
        <w:textAlignment w:val="auto"/>
        <w:outlineLvl w:val="1"/>
        <w:rPr>
          <w:rFonts w:hint="eastAsia" w:ascii="楷体" w:hAnsi="楷体" w:eastAsia="楷体" w:cs="楷体"/>
          <w:bCs/>
          <w:kern w:val="0"/>
          <w:sz w:val="32"/>
          <w:szCs w:val="32"/>
          <w:highlight w:val="none"/>
          <w:lang w:val="en-US" w:eastAsia="zh-CN"/>
        </w:rPr>
      </w:pPr>
      <w:r>
        <w:rPr>
          <w:rFonts w:hint="eastAsia" w:ascii="楷体" w:hAnsi="楷体" w:eastAsia="楷体" w:cs="楷体"/>
          <w:bCs/>
          <w:kern w:val="0"/>
          <w:sz w:val="32"/>
          <w:szCs w:val="32"/>
          <w:highlight w:val="none"/>
          <w:lang w:val="en-US" w:eastAsia="zh-CN"/>
        </w:rPr>
        <w:t>遍及全国，外埠市场比重攀升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eastAsia="仿宋_GB2312" w:hAnsiTheme="minorEastAsia" w:cstheme="minorEastAsia"/>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2021年我市外省完成产值48.19亿元，比增14.2%，占比为37.2%，拉动增长5.2个百分点，贡献率达39.0%。从分布省份</w:t>
      </w:r>
      <w:r>
        <w:rPr>
          <w:highlight w:val="none"/>
        </w:rPr>
        <w:drawing>
          <wp:anchor distT="0" distB="0" distL="114300" distR="114300" simplePos="0" relativeHeight="251669504" behindDoc="0" locked="0" layoutInCell="1" allowOverlap="1">
            <wp:simplePos x="0" y="0"/>
            <wp:positionH relativeFrom="column">
              <wp:posOffset>228600</wp:posOffset>
            </wp:positionH>
            <wp:positionV relativeFrom="page">
              <wp:posOffset>3128010</wp:posOffset>
            </wp:positionV>
            <wp:extent cx="5196840" cy="3093720"/>
            <wp:effectExtent l="0" t="0" r="0" b="0"/>
            <wp:wrapTopAndBottom/>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default" w:ascii="Times New Roman" w:hAnsi="Times New Roman" w:eastAsia="仿宋_GB2312" w:cs="Times New Roman"/>
          <w:kern w:val="0"/>
          <w:sz w:val="32"/>
          <w:szCs w:val="32"/>
          <w:highlight w:val="none"/>
          <w:lang w:val="en-US" w:eastAsia="zh-CN" w:bidi="ar-SA"/>
        </w:rPr>
        <w:t>看，我市建筑业企业外省承揽工程涉足28个省份，遍及全国，其中江苏、海南工程量最多，辽宁、广东、浙江次之，仅未踏足西藏和青海（除港澳台外）。从占比曲线看，今年我市外省完成产值占比从一季度逐季攀升，外省市场份额占我市建筑业总产值比重加大。</w:t>
      </w:r>
      <w:r>
        <w:rPr>
          <w:rFonts w:hint="eastAsia" w:ascii="仿宋_GB2312" w:eastAsia="仿宋_GB2312" w:hAnsiTheme="minorEastAsia" w:cstheme="minorEastAsia"/>
          <w:kern w:val="0"/>
          <w:sz w:val="32"/>
          <w:szCs w:val="32"/>
          <w:highlight w:val="none"/>
          <w:lang w:val="en-US" w:eastAsia="zh-CN" w:bidi="ar-SA"/>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319" w:afterLines="100" w:afterAutospacing="0" w:line="560" w:lineRule="exact"/>
        <w:ind w:left="0" w:leftChars="0" w:right="0" w:rightChars="0" w:firstLine="0" w:firstLineChars="0"/>
        <w:jc w:val="center"/>
        <w:textAlignment w:val="auto"/>
        <w:outlineLvl w:val="9"/>
        <w:rPr>
          <w:rFonts w:hint="eastAsia" w:ascii="楷体" w:hAnsi="楷体" w:eastAsia="楷体" w:cs="楷体"/>
          <w:b/>
          <w:bCs/>
          <w:kern w:val="0"/>
          <w:sz w:val="30"/>
          <w:szCs w:val="30"/>
          <w:highlight w:val="none"/>
          <w:lang w:val="en-US" w:eastAsia="zh-CN"/>
        </w:rPr>
      </w:pPr>
      <w:r>
        <w:rPr>
          <w:rFonts w:hint="eastAsia" w:ascii="楷体" w:hAnsi="楷体" w:eastAsia="楷体" w:cs="楷体"/>
          <w:b w:val="0"/>
          <w:bCs w:val="0"/>
          <w:kern w:val="0"/>
          <w:sz w:val="30"/>
          <w:szCs w:val="30"/>
          <w:highlight w:val="none"/>
          <w:lang w:val="en-US" w:eastAsia="zh-CN"/>
        </w:rPr>
        <w:t>图3：2021年南安市建筑业外省产值完成情况</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bCs/>
          <w:kern w:val="0"/>
          <w:sz w:val="32"/>
          <w:szCs w:val="32"/>
          <w:highlight w:val="none"/>
          <w:lang w:val="en-US" w:eastAsia="zh-CN"/>
        </w:rPr>
      </w:pPr>
      <w:r>
        <w:rPr>
          <w:rFonts w:hint="eastAsia" w:ascii="楷体" w:hAnsi="楷体" w:eastAsia="楷体" w:cs="楷体"/>
          <w:bCs/>
          <w:kern w:val="0"/>
          <w:sz w:val="32"/>
          <w:szCs w:val="32"/>
          <w:highlight w:val="none"/>
          <w:lang w:val="en-US" w:eastAsia="zh-CN"/>
        </w:rPr>
        <w:t>倍道而进，劳动生产率大提升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2021年我市建筑业企业期末人数5.19万人，比增5.5%。我市建筑业企业劳动生产率由上年同期的22.58万元/人提高到27.08万元/人，比增19.9%，较上季度提高8.4个百分点。我市建筑业企业吸纳就业能力和生产效率明显提升。</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1"/>
        <w:rPr>
          <w:rFonts w:hint="default" w:ascii="Times New Roman" w:hAnsi="Times New Roman" w:eastAsia="楷体" w:cs="Times New Roman"/>
          <w:bCs/>
          <w:kern w:val="0"/>
          <w:sz w:val="32"/>
          <w:szCs w:val="32"/>
          <w:highlight w:val="none"/>
          <w:lang w:val="en-US" w:eastAsia="zh-CN"/>
        </w:rPr>
      </w:pPr>
      <w:r>
        <w:rPr>
          <w:rFonts w:hint="default" w:ascii="Times New Roman" w:hAnsi="Times New Roman" w:eastAsia="楷体" w:cs="Times New Roman"/>
          <w:bCs/>
          <w:kern w:val="0"/>
          <w:sz w:val="32"/>
          <w:szCs w:val="32"/>
          <w:highlight w:val="none"/>
          <w:lang w:val="en-US" w:eastAsia="zh-CN"/>
        </w:rPr>
        <w:t>蒸蒸日上，签订合同稳步提升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bCs/>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bidi="ar-SA"/>
        </w:rPr>
        <w:t>2021年，我市在统资质以上建筑业企业共签订建筑合同额210.34亿元，比增12.9%。其中上年结转建筑合同额82.12亿元，比增9.4%，本年新签合同额128.22亿元，比增15.3%。合同额增加为建筑市场提供充足工程量，保障企业生产施工活动，支撑产值平稳增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1"/>
        <w:rPr>
          <w:rFonts w:hint="default" w:ascii="Times New Roman" w:hAnsi="Times New Roman" w:eastAsia="黑体" w:cs="Times New Roman"/>
          <w:bCs/>
          <w:kern w:val="0"/>
          <w:sz w:val="32"/>
          <w:szCs w:val="32"/>
          <w:highlight w:val="none"/>
          <w:lang w:val="en-US" w:eastAsia="zh-CN"/>
        </w:rPr>
      </w:pPr>
      <w:r>
        <w:rPr>
          <w:rFonts w:hint="default" w:ascii="Times New Roman" w:hAnsi="Times New Roman" w:eastAsia="黑体" w:cs="Times New Roman"/>
          <w:bCs/>
          <w:kern w:val="0"/>
          <w:sz w:val="32"/>
          <w:szCs w:val="32"/>
          <w:highlight w:val="none"/>
          <w:lang w:val="en-US" w:eastAsia="zh-CN"/>
        </w:rPr>
        <w:t>三、需要关注的困难和问题</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1"/>
        <w:rPr>
          <w:rFonts w:hint="default" w:ascii="Times New Roman" w:hAnsi="Times New Roman" w:eastAsia="楷体" w:cs="Times New Roman"/>
          <w:bCs/>
          <w:kern w:val="0"/>
          <w:sz w:val="32"/>
          <w:szCs w:val="32"/>
          <w:highlight w:val="none"/>
          <w:lang w:val="en-US" w:eastAsia="zh-CN"/>
        </w:rPr>
      </w:pPr>
      <w:r>
        <w:rPr>
          <w:rFonts w:hint="default" w:ascii="Times New Roman" w:hAnsi="Times New Roman" w:eastAsia="楷体" w:cs="Times New Roman"/>
          <w:bCs/>
          <w:kern w:val="0"/>
          <w:sz w:val="32"/>
          <w:szCs w:val="32"/>
          <w:highlight w:val="none"/>
          <w:lang w:val="en-US" w:eastAsia="zh-CN"/>
        </w:rPr>
        <w:t>大浪淘金，缺乏骨干企业人才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b/>
          <w:bCs/>
          <w:kern w:val="0"/>
          <w:sz w:val="32"/>
          <w:szCs w:val="32"/>
          <w:highlight w:val="none"/>
          <w:lang w:val="en-US" w:eastAsia="zh-CN" w:bidi="ar-SA"/>
        </w:rPr>
        <w:t>1.高资质龙头企业缺乏。</w:t>
      </w:r>
      <w:r>
        <w:rPr>
          <w:rFonts w:hint="default" w:ascii="Times New Roman" w:hAnsi="Times New Roman" w:eastAsia="仿宋_GB2312" w:cs="Times New Roman"/>
          <w:kern w:val="0"/>
          <w:sz w:val="32"/>
          <w:szCs w:val="32"/>
          <w:highlight w:val="none"/>
          <w:lang w:val="en-US" w:eastAsia="zh-CN" w:bidi="ar-SA"/>
        </w:rPr>
        <w:t>2021年我市142家在统建筑业企业中，无特级资质企业，一级资质建筑业企业27家（其中总包仅6家），二级及以下资质建筑企业有117家，占全部总、专业承包建筑企业比重为82.40%。由于企业资质低、规模普遍较小，中小企业技术力量薄弱，市场竞争力不强，向外拓展受到制约，再加上资金紧张，很难中标获得较大的工程，小企业只能承揽较小的工程或者分包其他建筑工程，利润空间较小。</w:t>
      </w:r>
    </w:p>
    <w:p>
      <w:pPr>
        <w:keepNext w:val="0"/>
        <w:keepLines w:val="0"/>
        <w:pageBreakBefore w:val="0"/>
        <w:kinsoku/>
        <w:wordWrap/>
        <w:overflowPunct/>
        <w:topLinePunct w:val="0"/>
        <w:autoSpaceDE/>
        <w:autoSpaceDN/>
        <w:bidi w:val="0"/>
        <w:adjustRightInd/>
        <w:spacing w:line="540" w:lineRule="exact"/>
        <w:jc w:val="center"/>
        <w:textAlignment w:val="auto"/>
        <w:rPr>
          <w:rFonts w:hint="eastAsia" w:ascii="楷体" w:hAnsi="楷体" w:eastAsia="楷体" w:cs="楷体"/>
          <w:b w:val="0"/>
          <w:bCs w:val="0"/>
          <w:kern w:val="0"/>
          <w:sz w:val="30"/>
          <w:szCs w:val="30"/>
          <w:highlight w:val="none"/>
          <w:lang w:val="en-US" w:eastAsia="zh-CN"/>
        </w:rPr>
      </w:pPr>
      <w:r>
        <w:rPr>
          <w:rFonts w:hint="eastAsia" w:ascii="楷体" w:hAnsi="楷体" w:eastAsia="楷体" w:cs="楷体"/>
          <w:sz w:val="30"/>
          <w:szCs w:val="30"/>
          <w:highlight w:val="none"/>
        </w:rPr>
        <w:drawing>
          <wp:anchor distT="0" distB="0" distL="114300" distR="114300" simplePos="0" relativeHeight="251670528" behindDoc="0" locked="0" layoutInCell="1" allowOverlap="1">
            <wp:simplePos x="0" y="0"/>
            <wp:positionH relativeFrom="column">
              <wp:posOffset>135255</wp:posOffset>
            </wp:positionH>
            <wp:positionV relativeFrom="page">
              <wp:posOffset>6096000</wp:posOffset>
            </wp:positionV>
            <wp:extent cx="5477510" cy="2976245"/>
            <wp:effectExtent l="0" t="0" r="8890" b="10795"/>
            <wp:wrapTopAndBottom/>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楷体" w:hAnsi="楷体" w:eastAsia="楷体" w:cs="楷体"/>
          <w:b w:val="0"/>
          <w:bCs w:val="0"/>
          <w:kern w:val="0"/>
          <w:sz w:val="30"/>
          <w:szCs w:val="30"/>
          <w:highlight w:val="none"/>
          <w:lang w:val="en-US" w:eastAsia="zh-CN"/>
        </w:rPr>
        <w:t>图4：2021年南安市建筑业产值级别分布图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b/>
          <w:bCs/>
          <w:kern w:val="0"/>
          <w:sz w:val="32"/>
          <w:szCs w:val="32"/>
          <w:highlight w:val="none"/>
          <w:lang w:val="en-US" w:eastAsia="zh-CN" w:bidi="ar-SA"/>
        </w:rPr>
        <w:t>2.高技术从业人员稀缺。</w:t>
      </w:r>
      <w:r>
        <w:rPr>
          <w:rFonts w:hint="default" w:ascii="Times New Roman" w:hAnsi="Times New Roman" w:eastAsia="仿宋_GB2312" w:cs="Times New Roman"/>
          <w:kern w:val="0"/>
          <w:sz w:val="32"/>
          <w:szCs w:val="32"/>
          <w:highlight w:val="none"/>
          <w:lang w:val="en-US" w:eastAsia="zh-CN" w:bidi="ar-SA"/>
        </w:rPr>
        <w:t>我市资质内建筑企业从业人员期末人数51903人，较去年同期增长5.5%，其中工程技术人员4131人，但同比不增反降，比降43.5%，人员仅占总从业人员数的8.0%，较1-3季度（9.6%）减少1.6个百分点，较去年同期（14.9%）降低6.9个百分点。内部技术人员所占比重低，专业人才流入少，企业培养力度不够，造成专业技术人员缺乏，从业人员整体素质偏低，在一定程度上也降低了企业的市场竞争力，不利于企业健康发展。</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楷体" w:cs="Times New Roman"/>
          <w:bCs/>
          <w:kern w:val="0"/>
          <w:sz w:val="32"/>
          <w:szCs w:val="32"/>
          <w:highlight w:val="none"/>
          <w:lang w:val="en-US" w:eastAsia="zh-CN"/>
        </w:rPr>
      </w:pPr>
      <w:r>
        <w:rPr>
          <w:rFonts w:hint="default" w:ascii="Times New Roman" w:hAnsi="Times New Roman" w:eastAsia="楷体" w:cs="Times New Roman"/>
          <w:bCs/>
          <w:kern w:val="0"/>
          <w:sz w:val="32"/>
          <w:szCs w:val="32"/>
          <w:highlight w:val="none"/>
          <w:lang w:val="en-US" w:eastAsia="zh-CN"/>
        </w:rPr>
        <w:t>双双下降，房屋施竣工面积增幅下滑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2021年我市房屋施工面积776.69万平方米，比降5.0%，其中一级资质企业施工面积435.82万平方米，占我市建筑施工面积的56.1%，比降14.1%。房屋竣工面积181.94万平方米，比降25.8%。房屋竣工面积增速降幅远远高于房屋施工面积增速降幅，表明企业施工项目周期跨度加长，不利于回笼工程款，也不利于后续承揽工程。</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楷体" w:cs="Times New Roman"/>
          <w:bCs/>
          <w:kern w:val="0"/>
          <w:sz w:val="32"/>
          <w:szCs w:val="32"/>
          <w:highlight w:val="none"/>
          <w:lang w:val="en-US" w:eastAsia="zh-CN"/>
        </w:rPr>
      </w:pPr>
      <w:r>
        <w:rPr>
          <w:rFonts w:hint="default" w:ascii="Times New Roman" w:hAnsi="Times New Roman" w:eastAsia="楷体" w:cs="Times New Roman"/>
          <w:bCs/>
          <w:kern w:val="0"/>
          <w:sz w:val="32"/>
          <w:szCs w:val="32"/>
          <w:highlight w:val="none"/>
          <w:lang w:val="en-US" w:eastAsia="zh-CN"/>
        </w:rPr>
        <w:t>盈利困局，企业增收不盈利现象较突出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2021年我市在统建筑业企业实现营业收入97.22亿元，比增8.4%；营业成本87.14亿元，比增17.9%，占收入的比重89.6%。企业利润总额5.78亿元，比降4.8%。营业成本增速高于营业收入增速，材料运输成本、工程经营成本、企业管理费用的过快增长压低了盈利空间，企业利润总额</w:t>
      </w:r>
      <w:r>
        <w:rPr>
          <w:rFonts w:hint="eastAsia" w:ascii="Times New Roman" w:hAnsi="Times New Roman" w:eastAsia="仿宋_GB2312" w:cs="Times New Roman"/>
          <w:kern w:val="0"/>
          <w:sz w:val="32"/>
          <w:szCs w:val="32"/>
          <w:highlight w:val="none"/>
          <w:lang w:val="en-US" w:eastAsia="zh-CN" w:bidi="ar-SA"/>
        </w:rPr>
        <w:t>增速</w:t>
      </w:r>
      <w:bookmarkStart w:id="0" w:name="_GoBack"/>
      <w:bookmarkEnd w:id="0"/>
      <w:r>
        <w:rPr>
          <w:rFonts w:hint="default" w:ascii="Times New Roman" w:hAnsi="Times New Roman" w:eastAsia="仿宋_GB2312" w:cs="Times New Roman"/>
          <w:kern w:val="0"/>
          <w:sz w:val="32"/>
          <w:szCs w:val="32"/>
          <w:highlight w:val="none"/>
          <w:lang w:val="en-US" w:eastAsia="zh-CN" w:bidi="ar-SA"/>
        </w:rPr>
        <w:t>为负，陷入增收不盈利的困局。</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1"/>
        <w:rPr>
          <w:rFonts w:hint="default" w:ascii="Times New Roman" w:hAnsi="Times New Roman" w:eastAsia="黑体" w:cs="Times New Roman"/>
          <w:bCs/>
          <w:kern w:val="0"/>
          <w:sz w:val="32"/>
          <w:szCs w:val="32"/>
          <w:highlight w:val="none"/>
          <w:lang w:val="en-US" w:eastAsia="zh-CN"/>
        </w:rPr>
      </w:pPr>
      <w:r>
        <w:rPr>
          <w:rFonts w:hint="default" w:ascii="Times New Roman" w:hAnsi="Times New Roman" w:eastAsia="黑体" w:cs="Times New Roman"/>
          <w:bCs/>
          <w:kern w:val="0"/>
          <w:sz w:val="32"/>
          <w:szCs w:val="32"/>
          <w:highlight w:val="none"/>
          <w:lang w:val="en-US" w:eastAsia="zh-CN"/>
        </w:rPr>
        <w:t>促进建筑业行业健康发展的建议</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1"/>
        <w:rPr>
          <w:rFonts w:hint="default" w:ascii="Times New Roman" w:hAnsi="Times New Roman" w:eastAsia="楷体" w:cs="Times New Roman"/>
          <w:bCs/>
          <w:kern w:val="0"/>
          <w:sz w:val="32"/>
          <w:szCs w:val="32"/>
          <w:highlight w:val="none"/>
          <w:lang w:val="en-US" w:eastAsia="zh-CN"/>
        </w:rPr>
      </w:pPr>
      <w:r>
        <w:rPr>
          <w:rFonts w:hint="default" w:ascii="Times New Roman" w:hAnsi="Times New Roman" w:eastAsia="楷体" w:cs="Times New Roman"/>
          <w:bCs/>
          <w:kern w:val="0"/>
          <w:sz w:val="32"/>
          <w:szCs w:val="32"/>
          <w:highlight w:val="none"/>
          <w:lang w:val="en-US" w:eastAsia="zh-CN"/>
        </w:rPr>
        <w:t>内外兼修，积极培育骨干企业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一方面通过制定并实施建筑业龙头骨干企业培训计划，挑选一批总承包和专业承包领域骨干企业，纳入市重点扶持本土企业名单，给予定期定向服务指导，帮助企业练好内功，加速提升资质等级，增加产业技能人才培训，给予政策倾斜和融资支持，实现本土建筑业企业发展新突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另一方面，招商引企，吸引外来建筑业企业来南落户。以高质量发展为主线，不断优化产业结构。继续规范我市建筑业市场秩序，优化企业营商环境，贯彻落实《南安市人民政府关于进一步促进建筑业持续发展壮大的实施意见》，吸引有实力的企业来南落户；主动洽谈引进外地总部型企业，加快形成建筑业的聚集效应。</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1"/>
        <w:rPr>
          <w:rFonts w:hint="default" w:ascii="Times New Roman" w:hAnsi="Times New Roman" w:eastAsia="楷体" w:cs="Times New Roman"/>
          <w:bCs/>
          <w:kern w:val="0"/>
          <w:sz w:val="32"/>
          <w:szCs w:val="32"/>
          <w:highlight w:val="none"/>
          <w:lang w:val="en-US" w:eastAsia="zh-CN"/>
        </w:rPr>
      </w:pPr>
      <w:r>
        <w:rPr>
          <w:rFonts w:hint="default" w:ascii="Times New Roman" w:hAnsi="Times New Roman" w:eastAsia="楷体" w:cs="Times New Roman"/>
          <w:bCs/>
          <w:kern w:val="0"/>
          <w:sz w:val="32"/>
          <w:szCs w:val="32"/>
          <w:highlight w:val="none"/>
          <w:lang w:val="en-US" w:eastAsia="zh-CN"/>
        </w:rPr>
        <w:t>推陈出新，加强企业队伍建设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积极鼓励和引导企业建立人才培养计划和创新激励机制，培育高水平的建筑人才队伍，实现建筑业劳务工人向产业工人的转型。鼓励企业加强创新，加大科技投入，引进新材料、新技术、新工艺、新设备，努力提升建筑业生产效率，全面提升我市建筑业企业整体竞争力。</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 w:cs="Times New Roman"/>
          <w:bCs/>
          <w:kern w:val="0"/>
          <w:sz w:val="32"/>
          <w:szCs w:val="32"/>
          <w:highlight w:val="none"/>
          <w:lang w:val="en-US" w:eastAsia="zh-CN"/>
        </w:rPr>
      </w:pPr>
      <w:r>
        <w:rPr>
          <w:rFonts w:hint="default" w:ascii="Times New Roman" w:hAnsi="Times New Roman" w:eastAsia="楷体" w:cs="Times New Roman"/>
          <w:bCs/>
          <w:kern w:val="0"/>
          <w:sz w:val="32"/>
          <w:szCs w:val="32"/>
          <w:highlight w:val="none"/>
          <w:lang w:val="en-US" w:eastAsia="zh-CN"/>
        </w:rPr>
        <w:t>展土开疆，加快拓展省内外市场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立足我市建筑业市场，充分挖掘项目，把握政策机遇，积极参与新型城镇化建设，充分挖掘老旧小区改造、新型基础设施建设等领域的新增长点。此外大力推进“走出去”战略。利用沿海交通便利优势，积极参与周边地域工程项目建设，提前布局，扩大市场占有份额，推动承包工程项目建营一体化，形成智力、技术、资金、装备、管理、标准和劳动力联动输出，充分释放产能。</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1"/>
        <w:rPr>
          <w:rFonts w:hint="default" w:ascii="Times New Roman" w:hAnsi="Times New Roman" w:eastAsia="楷体" w:cs="Times New Roman"/>
          <w:bCs/>
          <w:kern w:val="0"/>
          <w:sz w:val="32"/>
          <w:szCs w:val="32"/>
          <w:highlight w:val="none"/>
          <w:lang w:val="en-US" w:eastAsia="zh-CN"/>
        </w:rPr>
      </w:pPr>
      <w:r>
        <w:rPr>
          <w:rFonts w:hint="default" w:ascii="Times New Roman" w:hAnsi="Times New Roman" w:eastAsia="楷体" w:cs="Times New Roman"/>
          <w:bCs/>
          <w:kern w:val="0"/>
          <w:sz w:val="32"/>
          <w:szCs w:val="32"/>
          <w:highlight w:val="none"/>
          <w:lang w:val="en-US" w:eastAsia="zh-CN"/>
        </w:rPr>
        <w:t>及锋而试，抢占装配式建筑新蓝海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要大力发展新型建筑工业化，加大智能建造在工程建设各环节应用，促进建筑业转型升级，做大做优做强。在绿色低碳、能耗双控的发展理念下，建筑业企业建造方式逐渐转型，向装配式建筑业方向发展。我市建筑业企业应提高企业核心竞争力和创新力，把握新发展机遇，抢占装配式建造等高端建筑市场，挖掘增长潜力，打造自主建筑业品牌，实现建筑业高质量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仿宋_GB2312" w:eastAsia="仿宋_GB2312" w:hAnsiTheme="minorEastAsia" w:cstheme="minorEastAsia"/>
          <w:kern w:val="0"/>
          <w:sz w:val="32"/>
          <w:szCs w:val="32"/>
          <w:highlight w:val="none"/>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eastAsia="仿宋_GB2312" w:hAnsiTheme="minorEastAsia" w:cstheme="minorEastAsia"/>
          <w:kern w:val="0"/>
          <w:sz w:val="32"/>
          <w:szCs w:val="32"/>
          <w:highlight w:val="none"/>
          <w:lang w:val="en-US" w:eastAsia="zh-CN"/>
        </w:rPr>
        <w:t xml:space="preserve">                            （南安市统计局　赖艺婷）</w:t>
      </w:r>
    </w:p>
    <w:p>
      <w:pPr>
        <w:spacing w:line="580" w:lineRule="exact"/>
        <w:jc w:val="righ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eastAsia="仿宋_GB2312"/>
          <w:lang w:eastAsia="zh-CN"/>
        </w:rPr>
      </w:pPr>
      <w:r>
        <w:rPr>
          <w:rFonts w:hint="eastAsia" w:eastAsia="仿宋_GB2312"/>
          <w:lang w:eastAsia="zh-CN"/>
        </w:rPr>
        <w:drawing>
          <wp:inline distT="0" distB="0" distL="114300" distR="114300">
            <wp:extent cx="962025" cy="962025"/>
            <wp:effectExtent l="0" t="0" r="13335" b="13335"/>
            <wp:docPr id="1" name="图片 1" descr="qrcode_for_gh_1eebab0522fd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_for_gh_1eebab0522fd_258"/>
                    <pic:cNvPicPr>
                      <a:picLocks noChangeAspect="1"/>
                    </pic:cNvPicPr>
                  </pic:nvPicPr>
                  <pic:blipFill>
                    <a:blip r:embed="rId9"/>
                    <a:stretch>
                      <a:fillRect/>
                    </a:stretch>
                  </pic:blipFill>
                  <pic:spPr>
                    <a:xfrm>
                      <a:off x="0" y="0"/>
                      <a:ext cx="962025" cy="9620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val="en-US" w:eastAsia="zh-CN"/>
        </w:rPr>
        <w:t>扫码关注南安市统计局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楷体" w:hAnsi="楷体" w:eastAsia="楷体" w:cs="楷体"/>
          <w:b w:val="0"/>
          <w:bCs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楷体" w:hAnsi="楷体" w:eastAsia="楷体" w:cs="楷体"/>
          <w:b w:val="0"/>
          <w:bCs w:val="0"/>
          <w:sz w:val="28"/>
          <w:szCs w:val="28"/>
          <w:highlight w:val="none"/>
          <w:lang w:val="en-US" w:eastAsia="zh-CN"/>
        </w:rPr>
      </w:pPr>
      <w:r>
        <w:rPr>
          <w:rFonts w:hint="eastAsia" w:ascii="楷体" w:hAnsi="楷体" w:eastAsia="楷体" w:cs="楷体"/>
          <w:b w:val="0"/>
          <w:bCs w:val="0"/>
          <w:sz w:val="28"/>
          <w:szCs w:val="28"/>
          <w:highlight w:val="none"/>
          <w:lang w:val="en-US" w:eastAsia="zh-CN"/>
        </w:rPr>
        <w:t>指标解释：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楷体" w:hAnsi="楷体" w:eastAsia="楷体" w:cs="楷体"/>
          <w:b w:val="0"/>
          <w:bCs w:val="0"/>
          <w:sz w:val="28"/>
          <w:szCs w:val="28"/>
          <w:highlight w:val="none"/>
        </w:rPr>
      </w:pPr>
      <w:r>
        <w:rPr>
          <w:rFonts w:hint="eastAsia" w:ascii="楷体" w:hAnsi="楷体" w:eastAsia="楷体" w:cs="楷体"/>
          <w:b w:val="0"/>
          <w:bCs w:val="0"/>
          <w:sz w:val="28"/>
          <w:szCs w:val="28"/>
          <w:highlight w:val="none"/>
          <w:lang w:val="en-US" w:eastAsia="zh-CN"/>
        </w:rPr>
        <w:t>[1]</w:t>
      </w:r>
      <w:r>
        <w:rPr>
          <w:rFonts w:hint="eastAsia" w:ascii="楷体" w:hAnsi="楷体" w:eastAsia="楷体" w:cs="楷体"/>
          <w:b w:val="0"/>
          <w:bCs w:val="0"/>
          <w:sz w:val="28"/>
          <w:szCs w:val="28"/>
          <w:highlight w:val="none"/>
        </w:rPr>
        <w:t>建筑业总产值</w:t>
      </w:r>
      <w:r>
        <w:rPr>
          <w:rFonts w:hint="eastAsia" w:ascii="楷体" w:hAnsi="楷体" w:eastAsia="楷体" w:cs="楷体"/>
          <w:b w:val="0"/>
          <w:bCs w:val="0"/>
          <w:sz w:val="28"/>
          <w:szCs w:val="28"/>
          <w:highlight w:val="none"/>
          <w:lang w:eastAsia="zh-CN"/>
        </w:rPr>
        <w:t>：</w:t>
      </w:r>
      <w:r>
        <w:rPr>
          <w:rFonts w:hint="eastAsia" w:ascii="楷体" w:hAnsi="楷体" w:eastAsia="楷体" w:cs="楷体"/>
          <w:b w:val="0"/>
          <w:bCs w:val="0"/>
          <w:sz w:val="28"/>
          <w:szCs w:val="28"/>
          <w:highlight w:val="none"/>
        </w:rPr>
        <w:t>指以货币表现的建筑业企业在一定时期内生产的建筑业产品和服务的总和。建筑业总产值包括建筑工程产值、安装工程产值和其他产值三部分内容。 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楷体" w:hAnsi="楷体" w:eastAsia="楷体" w:cs="楷体"/>
          <w:b w:val="0"/>
          <w:bCs w:val="0"/>
          <w:sz w:val="28"/>
          <w:szCs w:val="28"/>
          <w:highlight w:val="none"/>
        </w:rPr>
      </w:pPr>
      <w:r>
        <w:rPr>
          <w:rFonts w:hint="eastAsia" w:ascii="楷体" w:hAnsi="楷体" w:eastAsia="楷体" w:cs="楷体"/>
          <w:b w:val="0"/>
          <w:bCs w:val="0"/>
          <w:sz w:val="28"/>
          <w:szCs w:val="28"/>
          <w:highlight w:val="none"/>
          <w:lang w:val="en-US" w:eastAsia="zh-CN"/>
        </w:rPr>
        <w:t>[2]</w:t>
      </w:r>
      <w:r>
        <w:rPr>
          <w:rFonts w:hint="eastAsia" w:ascii="楷体" w:hAnsi="楷体" w:eastAsia="楷体" w:cs="楷体"/>
          <w:b w:val="0"/>
          <w:bCs w:val="0"/>
          <w:sz w:val="28"/>
          <w:szCs w:val="28"/>
          <w:highlight w:val="none"/>
        </w:rPr>
        <w:t>从事建筑业活动的平均人数</w:t>
      </w:r>
      <w:r>
        <w:rPr>
          <w:rFonts w:hint="eastAsia" w:ascii="楷体" w:hAnsi="楷体" w:eastAsia="楷体" w:cs="楷体"/>
          <w:b w:val="0"/>
          <w:bCs w:val="0"/>
          <w:sz w:val="28"/>
          <w:szCs w:val="28"/>
          <w:highlight w:val="none"/>
          <w:lang w:eastAsia="zh-CN"/>
        </w:rPr>
        <w:t>：</w:t>
      </w:r>
      <w:r>
        <w:rPr>
          <w:rFonts w:hint="eastAsia" w:ascii="楷体" w:hAnsi="楷体" w:eastAsia="楷体" w:cs="楷体"/>
          <w:b w:val="0"/>
          <w:bCs w:val="0"/>
          <w:sz w:val="28"/>
          <w:szCs w:val="28"/>
          <w:highlight w:val="none"/>
        </w:rPr>
        <w:t>指建筑业企业（或单位）报告期实际拥有的、与建筑施工活动有关的人员的平均人数。 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楷体" w:hAnsi="楷体" w:eastAsia="楷体" w:cs="楷体"/>
          <w:b w:val="0"/>
          <w:bCs w:val="0"/>
          <w:sz w:val="28"/>
          <w:szCs w:val="28"/>
          <w:highlight w:val="none"/>
        </w:rPr>
      </w:pPr>
      <w:r>
        <w:rPr>
          <w:rFonts w:hint="eastAsia" w:ascii="楷体" w:hAnsi="楷体" w:eastAsia="楷体" w:cs="楷体"/>
          <w:b w:val="0"/>
          <w:bCs w:val="0"/>
          <w:sz w:val="28"/>
          <w:szCs w:val="28"/>
          <w:highlight w:val="none"/>
          <w:lang w:val="en-US" w:eastAsia="zh-CN"/>
        </w:rPr>
        <w:t>[3]</w:t>
      </w:r>
      <w:r>
        <w:rPr>
          <w:rFonts w:hint="eastAsia" w:ascii="楷体" w:hAnsi="楷体" w:eastAsia="楷体" w:cs="楷体"/>
          <w:b w:val="0"/>
          <w:bCs w:val="0"/>
          <w:sz w:val="28"/>
          <w:szCs w:val="28"/>
          <w:highlight w:val="none"/>
        </w:rPr>
        <w:t>建筑业企业期末人数</w:t>
      </w:r>
      <w:r>
        <w:rPr>
          <w:rFonts w:hint="eastAsia" w:ascii="楷体" w:hAnsi="楷体" w:eastAsia="楷体" w:cs="楷体"/>
          <w:b w:val="0"/>
          <w:bCs w:val="0"/>
          <w:sz w:val="28"/>
          <w:szCs w:val="28"/>
          <w:highlight w:val="none"/>
          <w:lang w:eastAsia="zh-CN"/>
        </w:rPr>
        <w:t>：</w:t>
      </w:r>
      <w:r>
        <w:rPr>
          <w:rFonts w:hint="eastAsia" w:ascii="楷体" w:hAnsi="楷体" w:eastAsia="楷体" w:cs="楷体"/>
          <w:b w:val="0"/>
          <w:bCs w:val="0"/>
          <w:sz w:val="28"/>
          <w:szCs w:val="28"/>
          <w:highlight w:val="none"/>
        </w:rPr>
        <w:t>指报告期末最后一日24时在本单位工作并取得劳动报酬或收入的期末实有人员数。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楷体" w:hAnsi="楷体" w:eastAsia="楷体" w:cs="楷体"/>
          <w:b w:val="0"/>
          <w:bCs w:val="0"/>
          <w:sz w:val="28"/>
          <w:szCs w:val="28"/>
          <w:highlight w:val="none"/>
        </w:rPr>
      </w:pPr>
      <w:r>
        <w:rPr>
          <w:rFonts w:hint="eastAsia" w:ascii="楷体" w:hAnsi="楷体" w:eastAsia="楷体" w:cs="楷体"/>
          <w:b w:val="0"/>
          <w:bCs w:val="0"/>
          <w:sz w:val="28"/>
          <w:szCs w:val="28"/>
          <w:highlight w:val="none"/>
          <w:lang w:val="en-US" w:eastAsia="zh-CN"/>
        </w:rPr>
        <w:t>[4]</w:t>
      </w:r>
      <w:r>
        <w:rPr>
          <w:rFonts w:hint="eastAsia" w:ascii="楷体" w:hAnsi="楷体" w:eastAsia="楷体" w:cs="楷体"/>
          <w:b w:val="0"/>
          <w:bCs w:val="0"/>
          <w:sz w:val="28"/>
          <w:szCs w:val="28"/>
          <w:highlight w:val="none"/>
        </w:rPr>
        <w:t>签订合同额</w:t>
      </w:r>
      <w:r>
        <w:rPr>
          <w:rFonts w:hint="eastAsia" w:ascii="楷体" w:hAnsi="楷体" w:eastAsia="楷体" w:cs="楷体"/>
          <w:b w:val="0"/>
          <w:bCs w:val="0"/>
          <w:sz w:val="28"/>
          <w:szCs w:val="28"/>
          <w:highlight w:val="none"/>
          <w:lang w:eastAsia="zh-CN"/>
        </w:rPr>
        <w:t>：</w:t>
      </w:r>
      <w:r>
        <w:rPr>
          <w:rFonts w:hint="eastAsia" w:ascii="楷体" w:hAnsi="楷体" w:eastAsia="楷体" w:cs="楷体"/>
          <w:b w:val="0"/>
          <w:bCs w:val="0"/>
          <w:sz w:val="28"/>
          <w:szCs w:val="28"/>
          <w:highlight w:val="none"/>
        </w:rPr>
        <w:t>指建筑业企业在报告期直接同建设单位签订的各种国内工程合同的总价款和以前年度同建设单位签订的各种国内工程合同的未完工程跨入本年度继续施工工程合同的总价款余额。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楷体" w:hAnsi="楷体" w:eastAsia="楷体" w:cs="楷体"/>
          <w:b w:val="0"/>
          <w:bCs w:val="0"/>
          <w:sz w:val="28"/>
          <w:szCs w:val="28"/>
          <w:highlight w:val="none"/>
        </w:rPr>
      </w:pPr>
      <w:r>
        <w:rPr>
          <w:rFonts w:hint="eastAsia" w:ascii="楷体" w:hAnsi="楷体" w:eastAsia="楷体" w:cs="楷体"/>
          <w:b w:val="0"/>
          <w:bCs w:val="0"/>
          <w:sz w:val="28"/>
          <w:szCs w:val="28"/>
          <w:highlight w:val="none"/>
          <w:lang w:val="en-US" w:eastAsia="zh-CN"/>
        </w:rPr>
        <w:t>[5]</w:t>
      </w:r>
      <w:r>
        <w:rPr>
          <w:rFonts w:hint="eastAsia" w:ascii="楷体" w:hAnsi="楷体" w:eastAsia="楷体" w:cs="楷体"/>
          <w:b w:val="0"/>
          <w:bCs w:val="0"/>
          <w:sz w:val="28"/>
          <w:szCs w:val="28"/>
          <w:highlight w:val="none"/>
        </w:rPr>
        <w:t>房屋施工面积</w:t>
      </w:r>
      <w:r>
        <w:rPr>
          <w:rFonts w:hint="eastAsia" w:ascii="楷体" w:hAnsi="楷体" w:eastAsia="楷体" w:cs="楷体"/>
          <w:b w:val="0"/>
          <w:bCs w:val="0"/>
          <w:sz w:val="28"/>
          <w:szCs w:val="28"/>
          <w:highlight w:val="none"/>
          <w:lang w:eastAsia="zh-CN"/>
        </w:rPr>
        <w:t>：</w:t>
      </w:r>
      <w:r>
        <w:rPr>
          <w:rFonts w:hint="eastAsia" w:ascii="楷体" w:hAnsi="楷体" w:eastAsia="楷体" w:cs="楷体"/>
          <w:b w:val="0"/>
          <w:bCs w:val="0"/>
          <w:sz w:val="28"/>
          <w:szCs w:val="28"/>
          <w:highlight w:val="none"/>
        </w:rPr>
        <w:t>指报告期内施工的全部房屋建筑面积。包括本期新开工的房屋建筑面积、上期跨入本期继续施工的房屋建筑面积、上期停缓建在本期恢复施工的房屋建筑面积、本期竣工的房屋建筑面积以及本期施工后又停缓建的房屋建筑面积。多层建筑应填各层建筑面积之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楷体" w:hAnsi="楷体" w:eastAsia="楷体" w:cs="楷体"/>
          <w:b w:val="0"/>
          <w:bCs w:val="0"/>
          <w:kern w:val="0"/>
          <w:sz w:val="28"/>
          <w:szCs w:val="28"/>
          <w:highlight w:val="yellow"/>
          <w:lang w:val="en-US" w:eastAsia="zh-CN"/>
        </w:rPr>
      </w:pPr>
      <w:r>
        <w:rPr>
          <w:rFonts w:hint="eastAsia" w:ascii="楷体" w:hAnsi="楷体" w:eastAsia="楷体" w:cs="楷体"/>
          <w:b w:val="0"/>
          <w:bCs w:val="0"/>
          <w:sz w:val="28"/>
          <w:szCs w:val="28"/>
          <w:highlight w:val="none"/>
          <w:lang w:val="en-US" w:eastAsia="zh-CN"/>
        </w:rPr>
        <w:t>[6]</w:t>
      </w:r>
      <w:r>
        <w:rPr>
          <w:rFonts w:hint="eastAsia" w:ascii="楷体" w:hAnsi="楷体" w:eastAsia="楷体" w:cs="楷体"/>
          <w:b w:val="0"/>
          <w:bCs w:val="0"/>
          <w:sz w:val="28"/>
          <w:szCs w:val="28"/>
          <w:highlight w:val="none"/>
        </w:rPr>
        <w:t>房屋</w:t>
      </w:r>
      <w:r>
        <w:rPr>
          <w:rFonts w:hint="eastAsia" w:ascii="楷体" w:hAnsi="楷体" w:eastAsia="楷体" w:cs="楷体"/>
          <w:b w:val="0"/>
          <w:bCs w:val="0"/>
          <w:sz w:val="28"/>
          <w:szCs w:val="28"/>
          <w:highlight w:val="none"/>
          <w:lang w:eastAsia="zh-CN"/>
        </w:rPr>
        <w:t>竣工</w:t>
      </w:r>
      <w:r>
        <w:rPr>
          <w:rFonts w:hint="eastAsia" w:ascii="楷体" w:hAnsi="楷体" w:eastAsia="楷体" w:cs="楷体"/>
          <w:b w:val="0"/>
          <w:bCs w:val="0"/>
          <w:sz w:val="28"/>
          <w:szCs w:val="28"/>
          <w:highlight w:val="none"/>
        </w:rPr>
        <w:t>面积</w:t>
      </w:r>
      <w:r>
        <w:rPr>
          <w:rFonts w:hint="eastAsia" w:ascii="楷体" w:hAnsi="楷体" w:eastAsia="楷体" w:cs="楷体"/>
          <w:b w:val="0"/>
          <w:bCs w:val="0"/>
          <w:sz w:val="28"/>
          <w:szCs w:val="28"/>
          <w:highlight w:val="none"/>
          <w:lang w:eastAsia="zh-CN"/>
        </w:rPr>
        <w:t>：</w:t>
      </w:r>
      <w:r>
        <w:rPr>
          <w:rFonts w:hint="eastAsia" w:ascii="楷体" w:hAnsi="楷体" w:eastAsia="楷体" w:cs="楷体"/>
          <w:b w:val="0"/>
          <w:bCs w:val="0"/>
          <w:sz w:val="28"/>
          <w:szCs w:val="28"/>
          <w:highlight w:val="none"/>
        </w:rPr>
        <w:t>指报告期内房屋建筑按照设计要求已全部完工，达到住人和使用条件，经验收鉴定合格或达到竣工验收标准，可正式移交使用的各栋房屋建筑面积的总和。竣工面积以房屋单位工程（栋）为核算对象</w:t>
      </w:r>
      <w:r>
        <w:rPr>
          <w:rFonts w:hint="eastAsia" w:ascii="楷体" w:hAnsi="楷体" w:eastAsia="楷体" w:cs="楷体"/>
          <w:b w:val="0"/>
          <w:bCs w:val="0"/>
          <w:sz w:val="28"/>
          <w:szCs w:val="28"/>
          <w:highlight w:val="none"/>
          <w:lang w:eastAsia="zh-CN"/>
        </w:rPr>
        <w:t>。</w:t>
      </w:r>
    </w:p>
    <w:sectPr>
      <w:footerReference r:id="rId3"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宋体-PUA">
    <w:altName w:val="宋体"/>
    <w:panose1 w:val="02010600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古隶简体">
    <w:panose1 w:val="03000509000000000000"/>
    <w:charset w:val="86"/>
    <w:family w:val="auto"/>
    <w:pitch w:val="default"/>
    <w:sig w:usb0="00000001" w:usb1="080E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康体繁体">
    <w:panose1 w:val="02010601030101010101"/>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方正姚体简体">
    <w:panose1 w:val="03000509000000000000"/>
    <w:charset w:val="86"/>
    <w:family w:val="auto"/>
    <w:pitch w:val="default"/>
    <w:sig w:usb0="00000001" w:usb1="080E0000" w:usb2="00000000" w:usb3="00000000" w:csb0="00040000" w:csb1="00000000"/>
  </w:font>
  <w:font w:name="方正姚体繁体">
    <w:panose1 w:val="03000509000000000000"/>
    <w:charset w:val="86"/>
    <w:family w:val="auto"/>
    <w:pitch w:val="default"/>
    <w:sig w:usb0="00000001" w:usb1="080E0000" w:usb2="00000000" w:usb3="00000000" w:csb0="00040000" w:csb1="00000000"/>
  </w:font>
  <w:font w:name="方正宋一简体">
    <w:panose1 w:val="03000509000000000000"/>
    <w:charset w:val="86"/>
    <w:family w:val="auto"/>
    <w:pitch w:val="default"/>
    <w:sig w:usb0="00000001" w:usb1="080E0000" w:usb2="00000000" w:usb3="00000000" w:csb0="00040000" w:csb1="00000000"/>
  </w:font>
  <w:font w:name="方正铁筋隶书繁体">
    <w:panose1 w:val="03000509000000000000"/>
    <w:charset w:val="86"/>
    <w:family w:val="auto"/>
    <w:pitch w:val="default"/>
    <w:sig w:usb0="00000001"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方正魏碑繁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BrowalliaUPC">
    <w:panose1 w:val="020B0604020202020204"/>
    <w:charset w:val="00"/>
    <w:family w:val="auto"/>
    <w:pitch w:val="default"/>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14862B"/>
    <w:multiLevelType w:val="singleLevel"/>
    <w:tmpl w:val="9D14862B"/>
    <w:lvl w:ilvl="0" w:tentative="0">
      <w:start w:val="4"/>
      <w:numFmt w:val="chineseCounting"/>
      <w:suff w:val="nothing"/>
      <w:lvlText w:val="%1、"/>
      <w:lvlJc w:val="left"/>
      <w:rPr>
        <w:rFonts w:hint="eastAsia"/>
      </w:rPr>
    </w:lvl>
  </w:abstractNum>
  <w:abstractNum w:abstractNumId="1">
    <w:nsid w:val="C808C100"/>
    <w:multiLevelType w:val="singleLevel"/>
    <w:tmpl w:val="C808C100"/>
    <w:lvl w:ilvl="0" w:tentative="0">
      <w:start w:val="1"/>
      <w:numFmt w:val="chineseCounting"/>
      <w:suff w:val="nothing"/>
      <w:lvlText w:val="（%1）"/>
      <w:lvlJc w:val="left"/>
      <w:rPr>
        <w:rFonts w:hint="eastAsia"/>
      </w:rPr>
    </w:lvl>
  </w:abstractNum>
  <w:abstractNum w:abstractNumId="2">
    <w:nsid w:val="F3F0F60C"/>
    <w:multiLevelType w:val="singleLevel"/>
    <w:tmpl w:val="F3F0F60C"/>
    <w:lvl w:ilvl="0" w:tentative="0">
      <w:start w:val="1"/>
      <w:numFmt w:val="chineseCounting"/>
      <w:suff w:val="nothing"/>
      <w:lvlText w:val="%1、"/>
      <w:lvlJc w:val="left"/>
      <w:rPr>
        <w:rFonts w:hint="eastAsia"/>
      </w:rPr>
    </w:lvl>
  </w:abstractNum>
  <w:abstractNum w:abstractNumId="3">
    <w:nsid w:val="407D298E"/>
    <w:multiLevelType w:val="singleLevel"/>
    <w:tmpl w:val="407D298E"/>
    <w:lvl w:ilvl="0" w:tentative="0">
      <w:start w:val="1"/>
      <w:numFmt w:val="chineseCounting"/>
      <w:suff w:val="nothing"/>
      <w:lvlText w:val="（%1）"/>
      <w:lvlJc w:val="left"/>
      <w:pPr>
        <w:ind w:left="0" w:firstLine="420"/>
      </w:pPr>
      <w:rPr>
        <w:rFonts w:hint="eastAsia"/>
      </w:rPr>
    </w:lvl>
  </w:abstractNum>
  <w:abstractNum w:abstractNumId="4">
    <w:nsid w:val="4290FF67"/>
    <w:multiLevelType w:val="singleLevel"/>
    <w:tmpl w:val="4290FF67"/>
    <w:lvl w:ilvl="0" w:tentative="0">
      <w:start w:val="1"/>
      <w:numFmt w:val="chineseCounting"/>
      <w:suff w:val="nothing"/>
      <w:lvlText w:val="（%1）"/>
      <w:lvlJc w:val="left"/>
      <w:pPr>
        <w:ind w:left="0" w:firstLine="420"/>
      </w:pPr>
      <w:rPr>
        <w:rFonts w:hint="eastAsia"/>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E06FF"/>
    <w:rsid w:val="005602CD"/>
    <w:rsid w:val="00D63400"/>
    <w:rsid w:val="019B09AB"/>
    <w:rsid w:val="01A971BF"/>
    <w:rsid w:val="01B37712"/>
    <w:rsid w:val="021C5BEB"/>
    <w:rsid w:val="026155C3"/>
    <w:rsid w:val="02896632"/>
    <w:rsid w:val="02DC3B5C"/>
    <w:rsid w:val="03A92A86"/>
    <w:rsid w:val="04DF61FD"/>
    <w:rsid w:val="050E664A"/>
    <w:rsid w:val="0614482F"/>
    <w:rsid w:val="062B01DC"/>
    <w:rsid w:val="07672DA9"/>
    <w:rsid w:val="08100796"/>
    <w:rsid w:val="08A00E3D"/>
    <w:rsid w:val="09B949F1"/>
    <w:rsid w:val="09D761D8"/>
    <w:rsid w:val="0BC82066"/>
    <w:rsid w:val="0BD22552"/>
    <w:rsid w:val="0BD24B19"/>
    <w:rsid w:val="0D445D24"/>
    <w:rsid w:val="0D893B59"/>
    <w:rsid w:val="0E491310"/>
    <w:rsid w:val="0EEE6BFF"/>
    <w:rsid w:val="0F9A6099"/>
    <w:rsid w:val="0FF60EE5"/>
    <w:rsid w:val="0FFD314D"/>
    <w:rsid w:val="117446FF"/>
    <w:rsid w:val="11C065CA"/>
    <w:rsid w:val="14AA4579"/>
    <w:rsid w:val="14C80A53"/>
    <w:rsid w:val="157109B3"/>
    <w:rsid w:val="15E43B71"/>
    <w:rsid w:val="15F3690F"/>
    <w:rsid w:val="16656F57"/>
    <w:rsid w:val="17EB69FE"/>
    <w:rsid w:val="1A266173"/>
    <w:rsid w:val="1B131C19"/>
    <w:rsid w:val="1F737F13"/>
    <w:rsid w:val="1FE25145"/>
    <w:rsid w:val="1FE676E7"/>
    <w:rsid w:val="1FED0E68"/>
    <w:rsid w:val="200839E8"/>
    <w:rsid w:val="21F02941"/>
    <w:rsid w:val="2348701C"/>
    <w:rsid w:val="23933311"/>
    <w:rsid w:val="24FB2EC9"/>
    <w:rsid w:val="25F54C58"/>
    <w:rsid w:val="268F7C9E"/>
    <w:rsid w:val="27561A88"/>
    <w:rsid w:val="27FF30EC"/>
    <w:rsid w:val="282D6248"/>
    <w:rsid w:val="28584643"/>
    <w:rsid w:val="288B3D64"/>
    <w:rsid w:val="289B7B9F"/>
    <w:rsid w:val="29CF66E4"/>
    <w:rsid w:val="2B163A97"/>
    <w:rsid w:val="2B1B0ECA"/>
    <w:rsid w:val="2B8B65E7"/>
    <w:rsid w:val="2BE231A3"/>
    <w:rsid w:val="2C4E09E4"/>
    <w:rsid w:val="2CD26A60"/>
    <w:rsid w:val="2DDE06FF"/>
    <w:rsid w:val="2EC8726C"/>
    <w:rsid w:val="302C6A9B"/>
    <w:rsid w:val="30615AA2"/>
    <w:rsid w:val="311B7E29"/>
    <w:rsid w:val="31CD02A2"/>
    <w:rsid w:val="32F4042A"/>
    <w:rsid w:val="34073E23"/>
    <w:rsid w:val="342D09FA"/>
    <w:rsid w:val="34D72066"/>
    <w:rsid w:val="34E71D02"/>
    <w:rsid w:val="34EE371E"/>
    <w:rsid w:val="34F96E49"/>
    <w:rsid w:val="355C49BE"/>
    <w:rsid w:val="36083E08"/>
    <w:rsid w:val="36222A2E"/>
    <w:rsid w:val="3640540C"/>
    <w:rsid w:val="37127187"/>
    <w:rsid w:val="38B742BC"/>
    <w:rsid w:val="38B83F07"/>
    <w:rsid w:val="395B3B7A"/>
    <w:rsid w:val="399F5ACE"/>
    <w:rsid w:val="3A624ED7"/>
    <w:rsid w:val="3B0048D6"/>
    <w:rsid w:val="3D337899"/>
    <w:rsid w:val="3DC06B2B"/>
    <w:rsid w:val="3E5F3893"/>
    <w:rsid w:val="405A283B"/>
    <w:rsid w:val="4103299F"/>
    <w:rsid w:val="4252797B"/>
    <w:rsid w:val="42A1443F"/>
    <w:rsid w:val="444A5C6B"/>
    <w:rsid w:val="44C3146E"/>
    <w:rsid w:val="45016C93"/>
    <w:rsid w:val="45200CCC"/>
    <w:rsid w:val="452B658E"/>
    <w:rsid w:val="45920B41"/>
    <w:rsid w:val="464C3DB2"/>
    <w:rsid w:val="47CE1BD0"/>
    <w:rsid w:val="4AA05D69"/>
    <w:rsid w:val="4AC57F79"/>
    <w:rsid w:val="4B374310"/>
    <w:rsid w:val="4B626C07"/>
    <w:rsid w:val="4B6C7436"/>
    <w:rsid w:val="4CD1451E"/>
    <w:rsid w:val="4D153D63"/>
    <w:rsid w:val="4D7F29D7"/>
    <w:rsid w:val="4D8526B6"/>
    <w:rsid w:val="4DAA69C7"/>
    <w:rsid w:val="4DF71E7B"/>
    <w:rsid w:val="4E374AAD"/>
    <w:rsid w:val="4F467513"/>
    <w:rsid w:val="4F4916E5"/>
    <w:rsid w:val="500712B4"/>
    <w:rsid w:val="50B14D89"/>
    <w:rsid w:val="50E0669A"/>
    <w:rsid w:val="50FE12F4"/>
    <w:rsid w:val="519C60AA"/>
    <w:rsid w:val="51A436FF"/>
    <w:rsid w:val="542E7BEC"/>
    <w:rsid w:val="54FF114D"/>
    <w:rsid w:val="552D4BF3"/>
    <w:rsid w:val="55887214"/>
    <w:rsid w:val="563D17DA"/>
    <w:rsid w:val="569E478C"/>
    <w:rsid w:val="5759629C"/>
    <w:rsid w:val="57DB57FD"/>
    <w:rsid w:val="58700711"/>
    <w:rsid w:val="59A504D4"/>
    <w:rsid w:val="59BA1D3C"/>
    <w:rsid w:val="5A5A2219"/>
    <w:rsid w:val="5AA33B94"/>
    <w:rsid w:val="5AD82BEE"/>
    <w:rsid w:val="5BF476FF"/>
    <w:rsid w:val="5C666B8D"/>
    <w:rsid w:val="5C846772"/>
    <w:rsid w:val="5C8D4FAA"/>
    <w:rsid w:val="5DDC5C60"/>
    <w:rsid w:val="5EBC6B98"/>
    <w:rsid w:val="5FA96F65"/>
    <w:rsid w:val="5FD76467"/>
    <w:rsid w:val="604B0380"/>
    <w:rsid w:val="610E1686"/>
    <w:rsid w:val="61CA1C7B"/>
    <w:rsid w:val="61DC64B4"/>
    <w:rsid w:val="62005DE5"/>
    <w:rsid w:val="62A0176A"/>
    <w:rsid w:val="64570C18"/>
    <w:rsid w:val="65137CE8"/>
    <w:rsid w:val="665931A6"/>
    <w:rsid w:val="66C43361"/>
    <w:rsid w:val="671B2008"/>
    <w:rsid w:val="67FF5E1C"/>
    <w:rsid w:val="68537F01"/>
    <w:rsid w:val="68695119"/>
    <w:rsid w:val="692546FF"/>
    <w:rsid w:val="69EF1606"/>
    <w:rsid w:val="6A03134C"/>
    <w:rsid w:val="6A0C2C8D"/>
    <w:rsid w:val="6A24675E"/>
    <w:rsid w:val="6B5965CE"/>
    <w:rsid w:val="6BDC4A60"/>
    <w:rsid w:val="6BE9405D"/>
    <w:rsid w:val="6DB00BBD"/>
    <w:rsid w:val="6F206CAA"/>
    <w:rsid w:val="701B2F3F"/>
    <w:rsid w:val="70CC2107"/>
    <w:rsid w:val="70FF210C"/>
    <w:rsid w:val="71071493"/>
    <w:rsid w:val="71AD6702"/>
    <w:rsid w:val="722A5E92"/>
    <w:rsid w:val="7309303A"/>
    <w:rsid w:val="73895159"/>
    <w:rsid w:val="73A07C0C"/>
    <w:rsid w:val="7492412F"/>
    <w:rsid w:val="759E5BCB"/>
    <w:rsid w:val="773B2B8B"/>
    <w:rsid w:val="77472726"/>
    <w:rsid w:val="778B7FB5"/>
    <w:rsid w:val="77CB101B"/>
    <w:rsid w:val="78135030"/>
    <w:rsid w:val="79D76F41"/>
    <w:rsid w:val="7B4F42CA"/>
    <w:rsid w:val="7B746295"/>
    <w:rsid w:val="7B891E74"/>
    <w:rsid w:val="7CA613EE"/>
    <w:rsid w:val="7D537221"/>
    <w:rsid w:val="7EE00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18"/>
      <w:szCs w:val="18"/>
      <w:lang w:val="en-US" w:eastAsia="zh-CN" w:bidi="ar"/>
    </w:rPr>
  </w:style>
  <w:style w:type="character" w:default="1" w:styleId="9">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widowControl w:val="0"/>
      <w:spacing w:after="120" w:afterLines="0"/>
      <w:ind w:left="200" w:leftChars="200" w:firstLine="200" w:firstLineChars="200"/>
      <w:jc w:val="both"/>
    </w:pPr>
    <w:rPr>
      <w:rFonts w:ascii="Calibri" w:hAnsi="Calibri"/>
      <w:kern w:val="2"/>
      <w:sz w:val="21"/>
      <w:szCs w:val="24"/>
      <w:lang w:val="en-US" w:eastAsia="zh-CN" w:bidi="ar-SA"/>
    </w:rPr>
  </w:style>
  <w:style w:type="paragraph" w:styleId="3">
    <w:name w:val="Body Text Indent"/>
    <w:basedOn w:val="1"/>
    <w:qFormat/>
    <w:uiPriority w:val="0"/>
    <w:pPr>
      <w:spacing w:line="280" w:lineRule="atLeast"/>
      <w:ind w:left="-100" w:leftChars="-100" w:hanging="389" w:hangingChars="216"/>
    </w:pPr>
    <w:rPr>
      <w:rFonts w:ascii="宋体" w:hAnsi="宋体"/>
      <w:sz w:val="18"/>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0"/>
    <w:pPr>
      <w:snapToGrid w:val="0"/>
      <w:jc w:val="left"/>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Emphasis"/>
    <w:basedOn w:val="9"/>
    <w:qFormat/>
    <w:uiPriority w:val="0"/>
  </w:style>
  <w:style w:type="character" w:styleId="13">
    <w:name w:val="Hyperlink"/>
    <w:basedOn w:val="9"/>
    <w:qFormat/>
    <w:uiPriority w:val="0"/>
    <w:rPr>
      <w:color w:val="333333"/>
      <w:u w:val="none"/>
    </w:rPr>
  </w:style>
  <w:style w:type="character" w:styleId="14">
    <w:name w:val="footnote reference"/>
    <w:basedOn w:val="9"/>
    <w:qFormat/>
    <w:uiPriority w:val="0"/>
    <w:rPr>
      <w:vertAlign w:val="superscript"/>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icon"/>
    <w:basedOn w:val="9"/>
    <w:qFormat/>
    <w:uiPriority w:val="0"/>
  </w:style>
  <w:style w:type="character" w:customStyle="1" w:styleId="18">
    <w:name w:val="icon1"/>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65288;&#9733;2&#65289;&#32479;&#35745;&#20998;&#26512;&#12289;&#20449;&#24687;&#12289;&#24635;&#32467;\&#32479;&#35745;&#20998;&#26512;\2021\2021Q3&#20998;&#26512;\2021Q3&#24314;&#31569;&#19994;&#20998;&#26512;&#29992;&#25968;&#25454;.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F:\&#65288;&#9733;2&#65289;&#32479;&#35745;&#20998;&#26512;&#12289;&#20449;&#24687;&#12289;&#24635;&#32467;\&#32479;&#35745;&#20998;&#26512;\2021\2021Q3&#20998;&#26512;\2021Q3&#24314;&#31569;&#19994;&#20998;&#26512;&#29992;&#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泉州</c:v>
                </c:pt>
              </c:strCache>
            </c:strRef>
          </c:tx>
          <c:spPr>
            <a:ln w="15875" cap="rnd">
              <a:solidFill>
                <a:schemeClr val="accent1"/>
              </a:solidFill>
              <a:prstDash val="sysDash"/>
              <a:round/>
            </a:ln>
            <a:effectLst>
              <a:outerShdw blurRad="57150" dist="19050" dir="5400000" algn="ctr" rotWithShape="0">
                <a:srgbClr val="000000">
                  <a:alpha val="63000"/>
                </a:srgbClr>
              </a:outerShdw>
            </a:effectLst>
          </c:spPr>
          <c:marker>
            <c:symbol val="none"/>
          </c:marker>
          <c:dLbls>
            <c:dLbl>
              <c:idx val="0"/>
              <c:layout>
                <c:manualLayout>
                  <c:x val="-0.0270763941119587"/>
                  <c:y val="-0.19823008849557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extLst>
                <c:ext xmlns:c15="http://schemas.microsoft.com/office/drawing/2012/chart" uri="{CE6537A1-D6FC-4f65-9D91-7224C49458BB}">
                  <c15:layout>
                    <c:manualLayout>
                      <c:w val="0.0435156333942194"/>
                      <c:h val="0.0422812192723697"/>
                    </c:manualLayout>
                  </c15:layout>
                </c:ext>
              </c:extLst>
            </c:dLbl>
            <c:dLbl>
              <c:idx val="1"/>
              <c:layout>
                <c:manualLayout>
                  <c:x val="-0.011817485501696"/>
                  <c:y val="-0.0795284936948371"/>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04770318021201"/>
                  <c:y val="-0.0771144278606965"/>
                </c:manualLayout>
              </c:layout>
              <c:dLblPos val="b"/>
              <c:showLegendKey val="0"/>
              <c:showVal val="1"/>
              <c:showCatName val="0"/>
              <c:showSerName val="0"/>
              <c:showPercent val="0"/>
              <c:showBubbleSize val="0"/>
              <c:extLst>
                <c:ext xmlns:c15="http://schemas.microsoft.com/office/drawing/2012/chart" uri="{CE6537A1-D6FC-4f65-9D91-7224C49458BB}">
                  <c15:layout>
                    <c:manualLayout>
                      <c:w val="0.0393109540636043"/>
                      <c:h val="0.0514096185737977"/>
                    </c:manualLayout>
                  </c15:layout>
                </c:ext>
              </c:extLst>
            </c:dLbl>
            <c:dLbl>
              <c:idx val="3"/>
              <c:layout>
                <c:manualLayout>
                  <c:x val="0.00644676050284737"/>
                  <c:y val="-0.080235988200589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9340281508542"/>
                  <c:y val="-0.087315634218289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88832536396057"/>
                  <c:y val="-0.0112446967293069"/>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31305394463289"/>
                  <c:y val="-0.0358565737051793"/>
                </c:manualLayout>
              </c:layout>
              <c:dLblPos val="b"/>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2020Q2</c:v>
                </c:pt>
                <c:pt idx="1">
                  <c:v>2020Q3</c:v>
                </c:pt>
                <c:pt idx="2">
                  <c:v>2020Q4</c:v>
                </c:pt>
                <c:pt idx="3">
                  <c:v>2021Q1</c:v>
                </c:pt>
                <c:pt idx="4">
                  <c:v>2021Q2</c:v>
                </c:pt>
                <c:pt idx="5">
                  <c:v>2021Q3</c:v>
                </c:pt>
                <c:pt idx="6">
                  <c:v>2021Q4</c:v>
                </c:pt>
              </c:strCache>
            </c:strRef>
          </c:cat>
          <c:val>
            <c:numRef>
              <c:f>Sheet1!$B$2:$B$8</c:f>
              <c:numCache>
                <c:formatCode>0.0_ </c:formatCode>
                <c:ptCount val="7"/>
                <c:pt idx="0">
                  <c:v>-1.5</c:v>
                </c:pt>
                <c:pt idx="1">
                  <c:v>3.3</c:v>
                </c:pt>
                <c:pt idx="2">
                  <c:v>0</c:v>
                </c:pt>
                <c:pt idx="3">
                  <c:v>36</c:v>
                </c:pt>
                <c:pt idx="4">
                  <c:v>19.6</c:v>
                </c:pt>
                <c:pt idx="5">
                  <c:v>10.1</c:v>
                </c:pt>
                <c:pt idx="6">
                  <c:v>11</c:v>
                </c:pt>
              </c:numCache>
            </c:numRef>
          </c:val>
          <c:smooth val="1"/>
        </c:ser>
        <c:ser>
          <c:idx val="1"/>
          <c:order val="1"/>
          <c:tx>
            <c:strRef>
              <c:f>Sheet1!$C$1</c:f>
              <c:strCache>
                <c:ptCount val="1"/>
                <c:pt idx="0">
                  <c:v>南安</c:v>
                </c:pt>
              </c:strCache>
            </c:strRef>
          </c:tx>
          <c:spPr>
            <a:ln w="15875"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0.00132508833922261"/>
                  <c:y val="0.097014925373134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42906224621717"/>
                  <c:y val="0.069834254318086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15740840227786"/>
                  <c:y val="0.089675516224188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86805630170839"/>
                  <c:y val="0.084955752212389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550273639421959"/>
                  <c:y val="0.016618929117764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773611260341678"/>
                  <c:y val="0.016519174041297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2020Q2</c:v>
                </c:pt>
                <c:pt idx="1">
                  <c:v>2020Q3</c:v>
                </c:pt>
                <c:pt idx="2">
                  <c:v>2020Q4</c:v>
                </c:pt>
                <c:pt idx="3">
                  <c:v>2021Q1</c:v>
                </c:pt>
                <c:pt idx="4">
                  <c:v>2021Q2</c:v>
                </c:pt>
                <c:pt idx="5">
                  <c:v>2021Q3</c:v>
                </c:pt>
                <c:pt idx="6">
                  <c:v>2021Q4</c:v>
                </c:pt>
              </c:strCache>
            </c:strRef>
          </c:cat>
          <c:val>
            <c:numRef>
              <c:f>Sheet1!$C$2:$C$8</c:f>
              <c:numCache>
                <c:formatCode>0.0_ </c:formatCode>
                <c:ptCount val="7"/>
                <c:pt idx="0">
                  <c:v>13</c:v>
                </c:pt>
                <c:pt idx="1">
                  <c:v>2</c:v>
                </c:pt>
                <c:pt idx="2">
                  <c:v>3.4</c:v>
                </c:pt>
                <c:pt idx="3">
                  <c:v>33.8</c:v>
                </c:pt>
                <c:pt idx="4">
                  <c:v>16.8</c:v>
                </c:pt>
                <c:pt idx="5">
                  <c:v>12.2</c:v>
                </c:pt>
                <c:pt idx="6">
                  <c:v>13.5</c:v>
                </c:pt>
              </c:numCache>
            </c:numRef>
          </c:val>
          <c:smooth val="1"/>
        </c:ser>
        <c:dLbls>
          <c:showLegendKey val="0"/>
          <c:showVal val="1"/>
          <c:showCatName val="0"/>
          <c:showSerName val="0"/>
          <c:showPercent val="0"/>
          <c:showBubbleSize val="0"/>
        </c:dLbls>
        <c:marker val="0"/>
        <c:smooth val="1"/>
        <c:axId val="214788301"/>
        <c:axId val="163401505"/>
      </c:lineChart>
      <c:catAx>
        <c:axId val="214788301"/>
        <c:scaling>
          <c:orientation val="minMax"/>
        </c:scaling>
        <c:delete val="0"/>
        <c:axPos val="b"/>
        <c:majorTickMark val="none"/>
        <c:minorTickMark val="none"/>
        <c:tickLblPos val="nextTo"/>
        <c:spPr>
          <a:noFill/>
          <a:ln w="28575" cap="flat" cmpd="sng" algn="ctr">
            <a:solidFill>
              <a:schemeClr val="tx1">
                <a:alpha val="56000"/>
              </a:schemeClr>
            </a:solidFill>
            <a:miter lim="800000"/>
            <a:tailEnd type="stealth"/>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163401505"/>
        <c:crosses val="autoZero"/>
        <c:auto val="1"/>
        <c:lblAlgn val="ctr"/>
        <c:lblOffset val="100"/>
        <c:noMultiLvlLbl val="0"/>
      </c:catAx>
      <c:valAx>
        <c:axId val="16340150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900" b="1" i="0" u="none" strike="noStrike" kern="1200" baseline="0">
                    <a:solidFill>
                      <a:schemeClr val="tx1">
                        <a:lumMod val="65000"/>
                        <a:lumOff val="35000"/>
                      </a:schemeClr>
                    </a:solidFill>
                    <a:latin typeface="+mn-lt"/>
                    <a:ea typeface="+mn-ea"/>
                    <a:cs typeface="+mn-cs"/>
                  </a:defRPr>
                </a:pPr>
                <a:r>
                  <a:rPr b="1"/>
                  <a:t>增速（</a:t>
                </a:r>
                <a:r>
                  <a:rPr lang="en-US" altLang="zh-CN" b="1"/>
                  <a:t>%</a:t>
                </a:r>
                <a:r>
                  <a:rPr b="1"/>
                  <a:t>）</a:t>
                </a:r>
                <a:endParaRPr b="1"/>
              </a:p>
            </c:rich>
          </c:tx>
          <c:layout/>
          <c:overlay val="0"/>
          <c:spPr>
            <a:noFill/>
            <a:ln>
              <a:noFill/>
            </a:ln>
            <a:effectLst/>
          </c:spPr>
        </c:title>
        <c:numFmt formatCode="0.0_ " sourceLinked="1"/>
        <c:majorTickMark val="none"/>
        <c:minorTickMark val="none"/>
        <c:tickLblPos val="nextTo"/>
        <c:spPr>
          <a:noFill/>
          <a:ln w="28575" cmpd="sng">
            <a:solidFill>
              <a:schemeClr val="tx1">
                <a:alpha val="53000"/>
              </a:schemeClr>
            </a:solidFill>
            <a:prstDash val="solid"/>
            <a:miter lim="800000"/>
            <a:headEnd type="stealth"/>
            <a:tailEnd type="stealth"/>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214788301"/>
        <c:crosses val="autoZero"/>
        <c:crossBetween val="between"/>
      </c:valAx>
      <c:spPr>
        <a:noFill/>
        <a:ln>
          <a:noFill/>
        </a:ln>
        <a:effectLst/>
      </c:spPr>
    </c:plotArea>
    <c:legend>
      <c:legendPos val="t"/>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manualLayout>
          <c:xMode val="edge"/>
          <c:yMode val="edge"/>
          <c:x val="0.754384881422925"/>
          <c:y val="0.0401002506265664"/>
        </c:manualLayout>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b="1"/>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'2021Q3'!$M$49</c:f>
              <c:strCache>
                <c:ptCount val="1"/>
                <c:pt idx="0">
                  <c:v>完成产值</c:v>
                </c:pt>
              </c:strCache>
            </c:strRef>
          </c:tx>
          <c:spPr>
            <a:solidFill>
              <a:schemeClr val="accent1">
                <a:alpha val="7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'2021Q3'!$L$50:$L$53</c:f>
              <c:strCache>
                <c:ptCount val="4"/>
                <c:pt idx="0">
                  <c:v>2021年1季度</c:v>
                </c:pt>
                <c:pt idx="1">
                  <c:v>2021年1-2季度</c:v>
                </c:pt>
                <c:pt idx="2">
                  <c:v>2021年1-3季度</c:v>
                </c:pt>
                <c:pt idx="3">
                  <c:v>2021年1-4季度</c:v>
                </c:pt>
              </c:strCache>
            </c:strRef>
          </c:cat>
          <c:val>
            <c:numRef>
              <c:f>'2021Q3'!$M$50:$M$53</c:f>
              <c:numCache>
                <c:formatCode>General</c:formatCode>
                <c:ptCount val="4"/>
                <c:pt idx="0">
                  <c:v>6.82</c:v>
                </c:pt>
                <c:pt idx="1">
                  <c:v>17.7</c:v>
                </c:pt>
                <c:pt idx="2">
                  <c:v>27.91</c:v>
                </c:pt>
                <c:pt idx="3">
                  <c:v>48.19</c:v>
                </c:pt>
              </c:numCache>
            </c:numRef>
          </c:val>
        </c:ser>
        <c:dLbls>
          <c:showLegendKey val="0"/>
          <c:showVal val="1"/>
          <c:showCatName val="0"/>
          <c:showSerName val="0"/>
          <c:showPercent val="0"/>
          <c:showBubbleSize val="0"/>
        </c:dLbls>
        <c:gapWidth val="219"/>
        <c:overlap val="-27"/>
        <c:axId val="29321421"/>
        <c:axId val="27892397"/>
      </c:barChart>
      <c:lineChart>
        <c:grouping val="standard"/>
        <c:varyColors val="0"/>
        <c:ser>
          <c:idx val="1"/>
          <c:order val="1"/>
          <c:tx>
            <c:strRef>
              <c:f>'2021Q3'!$N$49</c:f>
              <c:strCache>
                <c:ptCount val="1"/>
                <c:pt idx="0">
                  <c:v>占比</c:v>
                </c:pt>
              </c:strCache>
            </c:strRef>
          </c:tx>
          <c:spPr>
            <a:ln w="28575" cap="rnd">
              <a:solidFill>
                <a:schemeClr val="accent1"/>
              </a:solidFill>
              <a:round/>
            </a:ln>
            <a:effectLst/>
          </c:spPr>
          <c:marker>
            <c:symbol val="square"/>
            <c:size val="5"/>
            <c:spPr>
              <a:solidFill>
                <a:schemeClr val="accent1"/>
              </a:solidFill>
              <a:ln w="12700" cmpd="sng">
                <a:solidFill>
                  <a:schemeClr val="accent1"/>
                </a:solidFill>
                <a:prstDash val="solid"/>
              </a:ln>
              <a:effectLst/>
            </c:spPr>
          </c:marke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'2021Q3'!$L$50:$L$53</c:f>
              <c:strCache>
                <c:ptCount val="4"/>
                <c:pt idx="0">
                  <c:v>2021年1季度</c:v>
                </c:pt>
                <c:pt idx="1">
                  <c:v>2021年1-2季度</c:v>
                </c:pt>
                <c:pt idx="2">
                  <c:v>2021年1-3季度</c:v>
                </c:pt>
                <c:pt idx="3">
                  <c:v>2021年1-4季度</c:v>
                </c:pt>
              </c:strCache>
            </c:strRef>
          </c:cat>
          <c:val>
            <c:numRef>
              <c:f>'2021Q3'!$N$50:$N$53</c:f>
              <c:numCache>
                <c:formatCode>0.0%</c:formatCode>
                <c:ptCount val="4"/>
                <c:pt idx="0">
                  <c:v>0.267</c:v>
                </c:pt>
                <c:pt idx="1">
                  <c:v>0.333</c:v>
                </c:pt>
                <c:pt idx="2">
                  <c:v>0.349</c:v>
                </c:pt>
                <c:pt idx="3">
                  <c:v>0.372</c:v>
                </c:pt>
              </c:numCache>
            </c:numRef>
          </c:val>
          <c:smooth val="1"/>
        </c:ser>
        <c:dLbls>
          <c:showLegendKey val="0"/>
          <c:showVal val="1"/>
          <c:showCatName val="0"/>
          <c:showSerName val="0"/>
          <c:showPercent val="0"/>
          <c:showBubbleSize val="0"/>
        </c:dLbls>
        <c:marker val="1"/>
        <c:smooth val="1"/>
        <c:axId val="801057271"/>
        <c:axId val="491701685"/>
      </c:lineChart>
      <c:catAx>
        <c:axId val="2932142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27892397"/>
        <c:crosses val="autoZero"/>
        <c:auto val="1"/>
        <c:lblAlgn val="ctr"/>
        <c:lblOffset val="100"/>
        <c:noMultiLvlLbl val="0"/>
      </c:catAx>
      <c:valAx>
        <c:axId val="2789239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1" i="0" u="none" strike="noStrike" kern="1200" baseline="0">
                    <a:solidFill>
                      <a:schemeClr val="tx1">
                        <a:lumMod val="65000"/>
                        <a:lumOff val="35000"/>
                      </a:schemeClr>
                    </a:solidFill>
                    <a:latin typeface="+mn-lt"/>
                    <a:ea typeface="+mn-ea"/>
                    <a:cs typeface="+mn-cs"/>
                  </a:defRPr>
                </a:pPr>
                <a:r>
                  <a:rPr b="1"/>
                  <a:t>建筑业外省完成产值（亿元）</a:t>
                </a:r>
                <a:endParaRPr b="1"/>
              </a:p>
            </c:rich>
          </c:tx>
          <c:layout>
            <c:manualLayout>
              <c:xMode val="edge"/>
              <c:yMode val="edge"/>
              <c:x val="0.0166177908113392"/>
              <c:y val="0.15059523809523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29321421"/>
        <c:crosses val="autoZero"/>
        <c:crossBetween val="between"/>
      </c:valAx>
      <c:catAx>
        <c:axId val="801057271"/>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491701685"/>
        <c:crosses val="autoZero"/>
        <c:auto val="1"/>
        <c:lblAlgn val="ctr"/>
        <c:lblOffset val="100"/>
        <c:noMultiLvlLbl val="0"/>
      </c:catAx>
      <c:valAx>
        <c:axId val="491701685"/>
        <c:scaling>
          <c:orientation val="minMax"/>
        </c:scaling>
        <c:delete val="0"/>
        <c:axPos val="r"/>
        <c:title>
          <c:tx>
            <c:rich>
              <a:bodyPr rot="-5400000" spcFirstLastPara="0" vertOverflow="ellipsis" vert="horz" wrap="square" anchor="ctr" anchorCtr="1"/>
              <a:lstStyle/>
              <a:p>
                <a:pPr defTabSz="914400">
                  <a:defRPr lang="zh-CN" sz="1000" b="1" i="0" u="none" strike="noStrike" kern="1200" baseline="0">
                    <a:solidFill>
                      <a:schemeClr val="tx1">
                        <a:lumMod val="65000"/>
                        <a:lumOff val="35000"/>
                      </a:schemeClr>
                    </a:solidFill>
                    <a:latin typeface="+mn-lt"/>
                    <a:ea typeface="+mn-ea"/>
                    <a:cs typeface="+mn-cs"/>
                  </a:defRPr>
                </a:pPr>
                <a:r>
                  <a:rPr b="1"/>
                  <a:t>建筑业外省完成产值占总产值比重（</a:t>
                </a:r>
                <a:r>
                  <a:rPr lang="en-US" altLang="zh-CN" b="1"/>
                  <a:t>%</a:t>
                </a:r>
                <a:r>
                  <a:rPr altLang="en-US" b="1"/>
                  <a:t>）</a:t>
                </a:r>
                <a:endParaRPr altLang="en-US" b="1"/>
              </a:p>
            </c:rich>
          </c:tx>
          <c:layout>
            <c:manualLayout>
              <c:xMode val="edge"/>
              <c:yMode val="edge"/>
              <c:x val="0.945503421309873"/>
              <c:y val="0.0513546798029558"/>
            </c:manualLayout>
          </c:layout>
          <c:overlay val="0"/>
          <c:spPr>
            <a:noFill/>
            <a:ln>
              <a:noFill/>
            </a:ln>
            <a:effectLst/>
          </c:spPr>
        </c:title>
        <c:numFmt formatCode="0.0%" sourceLinked="1"/>
        <c:majorTickMark val="out"/>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801057271"/>
        <c:crosses val="max"/>
        <c:crossBetween val="between"/>
        <c:minorUnit val="0.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b="1"/>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'2021Q3'!$N$29</c:f>
              <c:strCache>
                <c:ptCount val="1"/>
                <c:pt idx="0">
                  <c:v>总包</c:v>
                </c:pt>
              </c:strCache>
            </c:strRef>
          </c:tx>
          <c:spPr>
            <a:solidFill>
              <a:schemeClr val="accent1"/>
            </a:solidFill>
            <a:ln>
              <a:noFill/>
            </a:ln>
            <a:effectLst/>
          </c:spPr>
          <c:invertIfNegative val="0"/>
          <c:dLbls>
            <c:dLbl>
              <c:idx val="3"/>
              <c:layout>
                <c:manualLayout>
                  <c:x val="0"/>
                  <c:y val="-0.02098309694967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'2021Q3'!$M$30:$M$34</c:f>
              <c:strCache>
                <c:ptCount val="5"/>
                <c:pt idx="0">
                  <c:v>三级</c:v>
                </c:pt>
                <c:pt idx="1">
                  <c:v>二级</c:v>
                </c:pt>
                <c:pt idx="2">
                  <c:v>一级</c:v>
                </c:pt>
                <c:pt idx="3">
                  <c:v>特级</c:v>
                </c:pt>
                <c:pt idx="4">
                  <c:v>合计</c:v>
                </c:pt>
              </c:strCache>
            </c:strRef>
          </c:cat>
          <c:val>
            <c:numRef>
              <c:f>'2021Q3'!$N$30:$N$34</c:f>
              <c:numCache>
                <c:formatCode>General</c:formatCode>
                <c:ptCount val="5"/>
                <c:pt idx="0">
                  <c:v>67</c:v>
                </c:pt>
                <c:pt idx="1">
                  <c:v>16</c:v>
                </c:pt>
                <c:pt idx="2">
                  <c:v>7</c:v>
                </c:pt>
                <c:pt idx="3">
                  <c:v>0</c:v>
                </c:pt>
                <c:pt idx="4">
                  <c:v>90</c:v>
                </c:pt>
              </c:numCache>
            </c:numRef>
          </c:val>
        </c:ser>
        <c:ser>
          <c:idx val="1"/>
          <c:order val="1"/>
          <c:tx>
            <c:strRef>
              <c:f>'2021Q3'!$O$29</c:f>
              <c:strCache>
                <c:ptCount val="1"/>
                <c:pt idx="0">
                  <c:v>专包</c:v>
                </c:pt>
              </c:strCache>
            </c:strRef>
          </c:tx>
          <c:spPr>
            <a:pattFill prst="lgGrid">
              <a:fgClr>
                <a:schemeClr val="accent1"/>
              </a:fgClr>
              <a:bgClr>
                <a:schemeClr val="bg1"/>
              </a:bgClr>
            </a:pattFill>
            <a:ln w="3175" cmpd="sng">
              <a:solidFill>
                <a:schemeClr val="accent1"/>
              </a:solidFill>
              <a:prstDash val="solid"/>
            </a:ln>
            <a:effectLst/>
          </c:spPr>
          <c:invertIfNegative val="0"/>
          <c:dLbls>
            <c:dLbl>
              <c:idx val="3"/>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'2021Q3'!$M$30:$M$34</c:f>
              <c:strCache>
                <c:ptCount val="5"/>
                <c:pt idx="0">
                  <c:v>三级</c:v>
                </c:pt>
                <c:pt idx="1">
                  <c:v>二级</c:v>
                </c:pt>
                <c:pt idx="2">
                  <c:v>一级</c:v>
                </c:pt>
                <c:pt idx="3">
                  <c:v>特级</c:v>
                </c:pt>
                <c:pt idx="4">
                  <c:v>合计</c:v>
                </c:pt>
              </c:strCache>
            </c:strRef>
          </c:cat>
          <c:val>
            <c:numRef>
              <c:f>'2021Q3'!$O$30:$O$34</c:f>
              <c:numCache>
                <c:formatCode>General</c:formatCode>
                <c:ptCount val="5"/>
                <c:pt idx="0">
                  <c:v>6</c:v>
                </c:pt>
                <c:pt idx="1">
                  <c:v>26</c:v>
                </c:pt>
                <c:pt idx="2">
                  <c:v>20</c:v>
                </c:pt>
                <c:pt idx="3">
                  <c:v>0</c:v>
                </c:pt>
                <c:pt idx="4">
                  <c:v>52</c:v>
                </c:pt>
              </c:numCache>
            </c:numRef>
          </c:val>
        </c:ser>
        <c:dLbls>
          <c:showLegendKey val="0"/>
          <c:showVal val="1"/>
          <c:showCatName val="0"/>
          <c:showSerName val="0"/>
          <c:showPercent val="0"/>
          <c:showBubbleSize val="0"/>
        </c:dLbls>
        <c:gapWidth val="182"/>
        <c:overlap val="0"/>
        <c:axId val="422803883"/>
        <c:axId val="162491053"/>
      </c:barChart>
      <c:catAx>
        <c:axId val="422803883"/>
        <c:scaling>
          <c:orientation val="minMax"/>
        </c:scaling>
        <c:delete val="0"/>
        <c:axPos val="l"/>
        <c:title>
          <c:tx>
            <c:rich>
              <a:bodyPr rot="-5400000" spcFirstLastPara="0" vertOverflow="ellipsis" vert="horz" wrap="square" anchor="ctr" anchorCtr="1"/>
              <a:lstStyle/>
              <a:p>
                <a:pPr defTabSz="914400">
                  <a:defRPr lang="zh-CN" sz="1000" b="1" i="0" u="none" strike="noStrike" kern="1200" baseline="0">
                    <a:solidFill>
                      <a:schemeClr val="tx1">
                        <a:lumMod val="65000"/>
                        <a:lumOff val="35000"/>
                      </a:schemeClr>
                    </a:solidFill>
                    <a:latin typeface="+mn-lt"/>
                    <a:ea typeface="+mn-ea"/>
                    <a:cs typeface="+mn-cs"/>
                  </a:defRPr>
                </a:pPr>
                <a:r>
                  <a:rPr altLang="en-US" b="1"/>
                  <a:t>企业资质级别</a:t>
                </a:r>
                <a:endParaRPr altLang="en-US" b="1"/>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162491053"/>
        <c:crosses val="autoZero"/>
        <c:auto val="1"/>
        <c:lblAlgn val="ctr"/>
        <c:lblOffset val="100"/>
        <c:noMultiLvlLbl val="0"/>
      </c:catAx>
      <c:valAx>
        <c:axId val="16249105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0" vertOverflow="ellipsis" vert="horz" wrap="square" anchor="ctr" anchorCtr="1"/>
              <a:lstStyle/>
              <a:p>
                <a:pPr defTabSz="914400">
                  <a:defRPr lang="zh-CN" sz="1000" b="1" i="0" u="none" strike="noStrike" kern="1200" baseline="0">
                    <a:solidFill>
                      <a:schemeClr val="tx1">
                        <a:lumMod val="65000"/>
                        <a:lumOff val="35000"/>
                      </a:schemeClr>
                    </a:solidFill>
                    <a:latin typeface="+mn-lt"/>
                    <a:ea typeface="+mn-ea"/>
                    <a:cs typeface="+mn-cs"/>
                  </a:defRPr>
                </a:pPr>
                <a:r>
                  <a:rPr b="1"/>
                  <a:t>企业数量</a:t>
                </a:r>
                <a:endParaRPr b="1"/>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42280388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b="1"/>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2020-04-17T07:56:00Z</dcterms:created>
  <dc:creator>lmx</dc:creator>
  <cp:lastModifiedBy>HP</cp:lastModifiedBy>
  <cp:lastPrinted>2022-01-25T02:47:00Z</cp:lastPrinted>
  <dcterms:modified xsi:type="dcterms:W3CDTF">2022-01-28T02:19:22Z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y fmtid="{D5CDD505-2E9C-101B-9397-08002B2CF9AE}" pid="3" name="ICV">
    <vt:lpwstr>16123E73679C4DE6A4AD05FA83936D13</vt:lpwstr>
  </property>
</Properties>
</file>